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D1BED" w14:textId="77777777" w:rsidR="009E3731" w:rsidRDefault="00E245E6">
      <w:pPr>
        <w:jc w:val="center"/>
        <w:rPr>
          <w:rFonts w:ascii="Times New Roman" w:eastAsia="Calibri" w:hAnsi="Times New Roman" w:cs="Times New Roman"/>
          <w:b/>
          <w:sz w:val="44"/>
          <w:szCs w:val="36"/>
        </w:rPr>
      </w:pPr>
      <w:r>
        <w:rPr>
          <w:rFonts w:ascii="Times New Roman" w:eastAsia="Calibri" w:hAnsi="Times New Roman" w:cs="Times New Roman"/>
          <w:b/>
          <w:sz w:val="44"/>
          <w:szCs w:val="36"/>
        </w:rPr>
        <w:t>THE UNIVERSITY OF ZAMBIA</w:t>
      </w:r>
    </w:p>
    <w:p w14:paraId="53E53ED8" w14:textId="77777777" w:rsidR="009E3731" w:rsidRDefault="00E245E6">
      <w:pPr>
        <w:jc w:val="center"/>
        <w:rPr>
          <w:rFonts w:ascii="Times New Roman" w:eastAsia="Calibri" w:hAnsi="Times New Roman"/>
          <w:b/>
          <w:sz w:val="36"/>
          <w:szCs w:val="28"/>
          <w:lang w:val="en-GB"/>
        </w:rPr>
      </w:pPr>
      <w:r>
        <w:rPr>
          <w:rFonts w:ascii="Times New Roman" w:eastAsia="Calibri" w:hAnsi="Times New Roman"/>
          <w:b/>
          <w:sz w:val="36"/>
          <w:szCs w:val="28"/>
          <w:lang w:val="en-GB"/>
        </w:rPr>
        <w:t>SCHOOL OF EDUCATION</w:t>
      </w:r>
    </w:p>
    <w:p w14:paraId="1CA8C5F4" w14:textId="77777777" w:rsidR="009E3731" w:rsidRDefault="00E245E6">
      <w:pPr>
        <w:jc w:val="center"/>
        <w:rPr>
          <w:rFonts w:ascii="Times New Roman" w:eastAsia="Calibri" w:hAnsi="Times New Roman"/>
          <w:b/>
          <w:sz w:val="28"/>
          <w:lang w:val="en-GB"/>
        </w:rPr>
      </w:pPr>
      <w:r>
        <w:rPr>
          <w:rFonts w:ascii="Times New Roman" w:eastAsia="Calibri" w:hAnsi="Times New Roman"/>
          <w:b/>
          <w:sz w:val="28"/>
          <w:lang w:val="en-GB"/>
        </w:rPr>
        <w:t xml:space="preserve">DEPARTMENT OF EDUCATIONAL ADMINISTRATION AND POLICY </w:t>
      </w:r>
      <w:proofErr w:type="gramStart"/>
      <w:r>
        <w:rPr>
          <w:rFonts w:ascii="Times New Roman" w:eastAsia="Calibri" w:hAnsi="Times New Roman"/>
          <w:b/>
          <w:sz w:val="28"/>
          <w:lang w:val="en-GB"/>
        </w:rPr>
        <w:t>STUDIES .</w:t>
      </w:r>
      <w:proofErr w:type="gramEnd"/>
    </w:p>
    <w:p w14:paraId="11BEE12F" w14:textId="77777777" w:rsidR="009E3731" w:rsidRDefault="009E3731">
      <w:pPr>
        <w:jc w:val="both"/>
        <w:rPr>
          <w:rFonts w:ascii="Times New Roman" w:eastAsia="Calibri" w:hAnsi="Times New Roman" w:cs="Times New Roman"/>
          <w:b/>
          <w:sz w:val="32"/>
          <w:szCs w:val="24"/>
          <w:lang w:val="en-GB"/>
        </w:rPr>
      </w:pPr>
    </w:p>
    <w:p w14:paraId="62D17CBF" w14:textId="77777777" w:rsidR="009E3731" w:rsidRDefault="00E245E6">
      <w:pPr>
        <w:spacing w:line="360" w:lineRule="auto"/>
        <w:jc w:val="both"/>
        <w:rPr>
          <w:rFonts w:ascii="Times New Roman" w:hAnsi="Times New Roman" w:cs="Times New Roman"/>
          <w:sz w:val="28"/>
          <w:szCs w:val="32"/>
          <w:lang w:val="en-GB"/>
        </w:rPr>
      </w:pPr>
      <w:r>
        <w:rPr>
          <w:rFonts w:ascii="Times New Roman" w:eastAsia="Calibri" w:hAnsi="Times New Roman" w:cs="Times New Roman"/>
          <w:b/>
          <w:sz w:val="32"/>
          <w:szCs w:val="36"/>
        </w:rPr>
        <w:t>NAME</w:t>
      </w:r>
      <w:r>
        <w:rPr>
          <w:rFonts w:ascii="Times New Roman" w:eastAsia="Calibri" w:hAnsi="Times New Roman" w:cs="Times New Roman"/>
          <w:b/>
          <w:sz w:val="32"/>
          <w:szCs w:val="36"/>
        </w:rPr>
        <w:tab/>
      </w:r>
      <w:r>
        <w:rPr>
          <w:rFonts w:ascii="Times New Roman" w:eastAsia="Calibri" w:hAnsi="Times New Roman" w:cs="Times New Roman"/>
          <w:b/>
          <w:sz w:val="32"/>
          <w:szCs w:val="36"/>
        </w:rPr>
        <w:tab/>
      </w:r>
      <w:r>
        <w:rPr>
          <w:rFonts w:ascii="Times New Roman" w:eastAsia="Calibri" w:hAnsi="Times New Roman" w:cs="Times New Roman"/>
          <w:b/>
          <w:sz w:val="32"/>
          <w:szCs w:val="36"/>
          <w:lang w:val="en-GB"/>
        </w:rPr>
        <w:tab/>
      </w:r>
      <w:r w:rsidR="003D3403">
        <w:rPr>
          <w:rFonts w:ascii="Times New Roman" w:eastAsia="Calibri" w:hAnsi="Times New Roman" w:cs="Times New Roman"/>
          <w:b/>
          <w:sz w:val="32"/>
          <w:szCs w:val="36"/>
          <w:lang w:val="en-GB"/>
        </w:rPr>
        <w:t xml:space="preserve">            </w:t>
      </w:r>
      <w:proofErr w:type="gramStart"/>
      <w:r w:rsidR="003D3403">
        <w:rPr>
          <w:rFonts w:ascii="Times New Roman" w:eastAsia="Calibri" w:hAnsi="Times New Roman" w:cs="Times New Roman"/>
          <w:b/>
          <w:sz w:val="32"/>
          <w:szCs w:val="36"/>
          <w:lang w:val="en-GB"/>
        </w:rPr>
        <w:t xml:space="preserve">  </w:t>
      </w:r>
      <w:r>
        <w:rPr>
          <w:rFonts w:ascii="Times New Roman" w:eastAsia="Calibri" w:hAnsi="Times New Roman" w:cs="Times New Roman"/>
          <w:b/>
          <w:sz w:val="32"/>
          <w:szCs w:val="36"/>
        </w:rPr>
        <w:t>:</w:t>
      </w:r>
      <w:proofErr w:type="gramEnd"/>
      <w:r>
        <w:rPr>
          <w:rFonts w:ascii="Times New Roman" w:eastAsia="Calibri" w:hAnsi="Times New Roman" w:cs="Times New Roman"/>
          <w:b/>
          <w:sz w:val="32"/>
          <w:szCs w:val="36"/>
        </w:rPr>
        <w:tab/>
      </w:r>
      <w:r w:rsidR="003D3403">
        <w:rPr>
          <w:rFonts w:ascii="Times New Roman" w:eastAsia="Calibri" w:hAnsi="Times New Roman" w:cs="Times New Roman"/>
          <w:b/>
          <w:sz w:val="32"/>
          <w:szCs w:val="36"/>
        </w:rPr>
        <w:t xml:space="preserve">                </w:t>
      </w:r>
      <w:r>
        <w:rPr>
          <w:rFonts w:ascii="Times New Roman" w:eastAsia="Calibri" w:hAnsi="Times New Roman" w:cs="Times New Roman"/>
          <w:b/>
          <w:sz w:val="32"/>
          <w:szCs w:val="36"/>
          <w:lang w:val="en-GB"/>
        </w:rPr>
        <w:t>BANDA TRYSON. BK.</w:t>
      </w:r>
    </w:p>
    <w:p w14:paraId="19AB9FD4" w14:textId="77777777" w:rsidR="009E3731" w:rsidRDefault="00E245E6">
      <w:pPr>
        <w:spacing w:line="360" w:lineRule="auto"/>
        <w:jc w:val="both"/>
        <w:rPr>
          <w:rFonts w:ascii="Times New Roman" w:hAnsi="Times New Roman" w:cs="Times New Roman"/>
          <w:sz w:val="32"/>
          <w:szCs w:val="36"/>
        </w:rPr>
      </w:pPr>
      <w:r>
        <w:rPr>
          <w:rFonts w:ascii="Times New Roman" w:eastAsia="Calibri" w:hAnsi="Times New Roman" w:cs="Times New Roman"/>
          <w:b/>
          <w:sz w:val="32"/>
          <w:szCs w:val="36"/>
        </w:rPr>
        <w:t>STUDENT NO.</w:t>
      </w:r>
      <w:r>
        <w:rPr>
          <w:rFonts w:ascii="Times New Roman" w:eastAsia="Calibri" w:hAnsi="Times New Roman" w:cs="Times New Roman"/>
          <w:b/>
          <w:sz w:val="32"/>
          <w:szCs w:val="36"/>
        </w:rPr>
        <w:tab/>
      </w:r>
      <w:r>
        <w:rPr>
          <w:rFonts w:ascii="Times New Roman" w:eastAsia="Calibri" w:hAnsi="Times New Roman" w:cs="Times New Roman"/>
          <w:b/>
          <w:sz w:val="32"/>
          <w:szCs w:val="36"/>
          <w:lang w:val="en-GB"/>
        </w:rPr>
        <w:tab/>
      </w:r>
      <w:r w:rsidR="003D3403">
        <w:rPr>
          <w:rFonts w:ascii="Times New Roman" w:eastAsia="Calibri" w:hAnsi="Times New Roman" w:cs="Times New Roman"/>
          <w:b/>
          <w:sz w:val="32"/>
          <w:szCs w:val="36"/>
          <w:lang w:val="en-GB"/>
        </w:rPr>
        <w:t xml:space="preserve">            </w:t>
      </w:r>
      <w:proofErr w:type="gramStart"/>
      <w:r w:rsidR="003D3403">
        <w:rPr>
          <w:rFonts w:ascii="Times New Roman" w:eastAsia="Calibri" w:hAnsi="Times New Roman" w:cs="Times New Roman"/>
          <w:b/>
          <w:sz w:val="32"/>
          <w:szCs w:val="36"/>
          <w:lang w:val="en-GB"/>
        </w:rPr>
        <w:t xml:space="preserve">  </w:t>
      </w:r>
      <w:r>
        <w:rPr>
          <w:rFonts w:ascii="Times New Roman" w:eastAsia="Calibri" w:hAnsi="Times New Roman" w:cs="Times New Roman"/>
          <w:b/>
          <w:sz w:val="32"/>
          <w:szCs w:val="36"/>
        </w:rPr>
        <w:t>:</w:t>
      </w:r>
      <w:proofErr w:type="gramEnd"/>
      <w:r>
        <w:rPr>
          <w:rFonts w:ascii="Times New Roman" w:eastAsia="Calibri" w:hAnsi="Times New Roman" w:cs="Times New Roman"/>
          <w:b/>
          <w:sz w:val="32"/>
          <w:szCs w:val="36"/>
          <w:lang w:val="en-GB"/>
        </w:rPr>
        <w:t xml:space="preserve"> </w:t>
      </w:r>
      <w:r>
        <w:rPr>
          <w:rFonts w:ascii="Times New Roman" w:eastAsia="Calibri" w:hAnsi="Times New Roman" w:cs="Times New Roman"/>
          <w:b/>
          <w:sz w:val="32"/>
          <w:szCs w:val="36"/>
          <w:lang w:val="en-GB"/>
        </w:rPr>
        <w:tab/>
      </w:r>
      <w:r w:rsidR="003D3403">
        <w:rPr>
          <w:rFonts w:ascii="Times New Roman" w:eastAsia="Calibri" w:hAnsi="Times New Roman" w:cs="Times New Roman"/>
          <w:b/>
          <w:sz w:val="32"/>
          <w:szCs w:val="36"/>
          <w:lang w:val="en-GB"/>
        </w:rPr>
        <w:t xml:space="preserve">                </w:t>
      </w:r>
      <w:r>
        <w:rPr>
          <w:rFonts w:ascii="Times New Roman" w:eastAsia="Calibri" w:hAnsi="Times New Roman" w:cs="Times New Roman"/>
          <w:b/>
          <w:sz w:val="32"/>
          <w:szCs w:val="36"/>
          <w:lang w:val="en-GB"/>
        </w:rPr>
        <w:t>2022076958</w:t>
      </w:r>
      <w:r>
        <w:rPr>
          <w:rFonts w:ascii="Times New Roman" w:eastAsia="Calibri" w:hAnsi="Times New Roman" w:cs="Times New Roman"/>
          <w:b/>
          <w:sz w:val="32"/>
          <w:szCs w:val="36"/>
        </w:rPr>
        <w:tab/>
      </w:r>
    </w:p>
    <w:p w14:paraId="681F45D4" w14:textId="77777777" w:rsidR="009E3731" w:rsidRDefault="00E245E6">
      <w:pPr>
        <w:spacing w:line="360" w:lineRule="auto"/>
        <w:jc w:val="both"/>
        <w:rPr>
          <w:rFonts w:ascii="Times New Roman" w:eastAsia="Calibri" w:hAnsi="Times New Roman" w:cs="Times New Roman"/>
          <w:b/>
          <w:sz w:val="32"/>
          <w:szCs w:val="36"/>
          <w:lang w:val="en-GB"/>
        </w:rPr>
      </w:pPr>
      <w:r>
        <w:rPr>
          <w:rFonts w:ascii="Times New Roman" w:eastAsia="Calibri" w:hAnsi="Times New Roman" w:cs="Times New Roman"/>
          <w:b/>
          <w:sz w:val="32"/>
          <w:szCs w:val="36"/>
        </w:rPr>
        <w:t>COURSE</w:t>
      </w:r>
      <w:r>
        <w:rPr>
          <w:rFonts w:ascii="Times New Roman" w:eastAsia="Calibri" w:hAnsi="Times New Roman" w:cs="Times New Roman"/>
          <w:b/>
          <w:sz w:val="32"/>
          <w:szCs w:val="36"/>
          <w:lang w:val="en-GB"/>
        </w:rPr>
        <w:t xml:space="preserve"> CODE</w:t>
      </w:r>
      <w:r>
        <w:rPr>
          <w:rFonts w:ascii="Times New Roman" w:eastAsia="Calibri" w:hAnsi="Times New Roman" w:cs="Times New Roman"/>
          <w:b/>
          <w:sz w:val="32"/>
          <w:szCs w:val="36"/>
        </w:rPr>
        <w:tab/>
      </w:r>
      <w:r w:rsidR="003D3403">
        <w:rPr>
          <w:rFonts w:ascii="Times New Roman" w:eastAsia="Calibri" w:hAnsi="Times New Roman" w:cs="Times New Roman"/>
          <w:b/>
          <w:sz w:val="32"/>
          <w:szCs w:val="36"/>
        </w:rPr>
        <w:t xml:space="preserve">            </w:t>
      </w:r>
      <w:proofErr w:type="gramStart"/>
      <w:r w:rsidR="003D3403">
        <w:rPr>
          <w:rFonts w:ascii="Times New Roman" w:eastAsia="Calibri" w:hAnsi="Times New Roman" w:cs="Times New Roman"/>
          <w:b/>
          <w:sz w:val="32"/>
          <w:szCs w:val="36"/>
        </w:rPr>
        <w:t xml:space="preserve">  </w:t>
      </w:r>
      <w:r>
        <w:rPr>
          <w:rFonts w:ascii="Times New Roman" w:eastAsia="Calibri" w:hAnsi="Times New Roman" w:cs="Times New Roman"/>
          <w:b/>
          <w:sz w:val="32"/>
          <w:szCs w:val="36"/>
        </w:rPr>
        <w:t>:</w:t>
      </w:r>
      <w:proofErr w:type="gramEnd"/>
      <w:r>
        <w:rPr>
          <w:rFonts w:ascii="Times New Roman" w:eastAsia="Calibri" w:hAnsi="Times New Roman" w:cs="Times New Roman"/>
          <w:b/>
          <w:sz w:val="32"/>
          <w:szCs w:val="36"/>
        </w:rPr>
        <w:tab/>
      </w:r>
      <w:r w:rsidR="003D3403">
        <w:rPr>
          <w:rFonts w:ascii="Times New Roman" w:eastAsia="Calibri" w:hAnsi="Times New Roman" w:cs="Times New Roman"/>
          <w:b/>
          <w:sz w:val="32"/>
          <w:szCs w:val="36"/>
        </w:rPr>
        <w:t xml:space="preserve">                </w:t>
      </w:r>
      <w:r>
        <w:rPr>
          <w:rFonts w:ascii="Times New Roman" w:eastAsia="Calibri" w:hAnsi="Times New Roman" w:cs="Times New Roman"/>
          <w:b/>
          <w:sz w:val="32"/>
          <w:szCs w:val="36"/>
          <w:lang w:val="en-GB"/>
        </w:rPr>
        <w:t>EDU 1010</w:t>
      </w:r>
    </w:p>
    <w:p w14:paraId="12C6D09A" w14:textId="77777777" w:rsidR="003D3403" w:rsidRDefault="003D3403">
      <w:pPr>
        <w:spacing w:line="360" w:lineRule="auto"/>
        <w:jc w:val="both"/>
        <w:rPr>
          <w:rFonts w:ascii="Times New Roman" w:eastAsia="Calibri" w:hAnsi="Times New Roman" w:cs="Times New Roman"/>
          <w:b/>
          <w:sz w:val="32"/>
          <w:szCs w:val="36"/>
          <w:lang w:val="en-GB"/>
        </w:rPr>
      </w:pPr>
      <w:r>
        <w:rPr>
          <w:rFonts w:ascii="Times New Roman" w:eastAsia="Calibri" w:hAnsi="Times New Roman" w:cs="Times New Roman"/>
          <w:b/>
          <w:sz w:val="32"/>
          <w:szCs w:val="36"/>
          <w:lang w:val="en-GB"/>
        </w:rPr>
        <w:t xml:space="preserve">CELL NUMBER                  </w:t>
      </w:r>
      <w:proofErr w:type="gramStart"/>
      <w:r>
        <w:rPr>
          <w:rFonts w:ascii="Times New Roman" w:eastAsia="Calibri" w:hAnsi="Times New Roman" w:cs="Times New Roman"/>
          <w:b/>
          <w:sz w:val="32"/>
          <w:szCs w:val="36"/>
          <w:lang w:val="en-GB"/>
        </w:rPr>
        <w:t xml:space="preserve">  :</w:t>
      </w:r>
      <w:proofErr w:type="gramEnd"/>
      <w:r>
        <w:rPr>
          <w:rFonts w:ascii="Times New Roman" w:eastAsia="Calibri" w:hAnsi="Times New Roman" w:cs="Times New Roman"/>
          <w:b/>
          <w:sz w:val="32"/>
          <w:szCs w:val="36"/>
          <w:lang w:val="en-GB"/>
        </w:rPr>
        <w:t xml:space="preserve">                  0974831931</w:t>
      </w:r>
    </w:p>
    <w:p w14:paraId="703D5DB6" w14:textId="77777777" w:rsidR="003D3403" w:rsidRDefault="003D3403">
      <w:pPr>
        <w:spacing w:line="360" w:lineRule="auto"/>
        <w:jc w:val="both"/>
        <w:rPr>
          <w:rFonts w:ascii="Times New Roman" w:eastAsia="Calibri" w:hAnsi="Times New Roman" w:cs="Times New Roman"/>
          <w:sz w:val="32"/>
          <w:szCs w:val="36"/>
          <w:lang w:val="en-GB"/>
        </w:rPr>
      </w:pPr>
      <w:r>
        <w:rPr>
          <w:rFonts w:ascii="Times New Roman" w:eastAsia="Calibri" w:hAnsi="Times New Roman" w:cs="Times New Roman"/>
          <w:b/>
          <w:sz w:val="32"/>
          <w:szCs w:val="36"/>
          <w:lang w:val="en-GB"/>
        </w:rPr>
        <w:t>COUSE CO-</w:t>
      </w:r>
      <w:proofErr w:type="gramStart"/>
      <w:r>
        <w:rPr>
          <w:rFonts w:ascii="Times New Roman" w:eastAsia="Calibri" w:hAnsi="Times New Roman" w:cs="Times New Roman"/>
          <w:b/>
          <w:sz w:val="32"/>
          <w:szCs w:val="36"/>
          <w:lang w:val="en-GB"/>
        </w:rPr>
        <w:t>ORDINATOR :</w:t>
      </w:r>
      <w:proofErr w:type="gramEnd"/>
      <w:r>
        <w:rPr>
          <w:rFonts w:ascii="Times New Roman" w:eastAsia="Calibri" w:hAnsi="Times New Roman" w:cs="Times New Roman"/>
          <w:b/>
          <w:sz w:val="32"/>
          <w:szCs w:val="36"/>
          <w:lang w:val="en-GB"/>
        </w:rPr>
        <w:t xml:space="preserve">                    DR.K. MWELWA </w:t>
      </w:r>
    </w:p>
    <w:p w14:paraId="7D41110A" w14:textId="77777777" w:rsidR="003D3403" w:rsidRDefault="003D3403">
      <w:pPr>
        <w:spacing w:line="360" w:lineRule="auto"/>
        <w:jc w:val="both"/>
        <w:rPr>
          <w:rFonts w:ascii="Times New Roman" w:eastAsia="Calibri" w:hAnsi="Times New Roman" w:cs="Times New Roman"/>
          <w:b/>
          <w:sz w:val="32"/>
          <w:szCs w:val="36"/>
          <w:lang w:val="en-GB"/>
        </w:rPr>
      </w:pPr>
      <w:r>
        <w:rPr>
          <w:rFonts w:ascii="Times New Roman" w:eastAsia="Calibri" w:hAnsi="Times New Roman" w:cs="Times New Roman"/>
          <w:b/>
          <w:sz w:val="32"/>
          <w:szCs w:val="36"/>
          <w:lang w:val="en-GB"/>
        </w:rPr>
        <w:t xml:space="preserve">TG3 THURSDAY </w:t>
      </w:r>
      <w:r>
        <w:rPr>
          <w:rFonts w:ascii="Times New Roman" w:eastAsia="Calibri" w:hAnsi="Times New Roman" w:cs="Times New Roman"/>
          <w:b/>
          <w:sz w:val="32"/>
          <w:szCs w:val="36"/>
          <w:lang w:val="en-GB"/>
        </w:rPr>
        <w:tab/>
      </w:r>
      <w:r>
        <w:rPr>
          <w:rFonts w:ascii="Times New Roman" w:eastAsia="Calibri" w:hAnsi="Times New Roman" w:cs="Times New Roman"/>
          <w:b/>
          <w:sz w:val="32"/>
          <w:szCs w:val="36"/>
          <w:lang w:val="en-GB"/>
        </w:rPr>
        <w:tab/>
        <w:t xml:space="preserve"> </w:t>
      </w:r>
      <w:proofErr w:type="gramStart"/>
      <w:r>
        <w:rPr>
          <w:rFonts w:ascii="Times New Roman" w:eastAsia="Calibri" w:hAnsi="Times New Roman" w:cs="Times New Roman"/>
          <w:b/>
          <w:sz w:val="32"/>
          <w:szCs w:val="36"/>
          <w:lang w:val="en-GB"/>
        </w:rPr>
        <w:t xml:space="preserve">  :</w:t>
      </w:r>
      <w:proofErr w:type="gramEnd"/>
      <w:r>
        <w:rPr>
          <w:rFonts w:ascii="Times New Roman" w:eastAsia="Calibri" w:hAnsi="Times New Roman" w:cs="Times New Roman"/>
          <w:b/>
          <w:sz w:val="32"/>
          <w:szCs w:val="36"/>
          <w:lang w:val="en-GB"/>
        </w:rPr>
        <w:t xml:space="preserve">                    11-12HRS  </w:t>
      </w:r>
    </w:p>
    <w:p w14:paraId="4437ABA3" w14:textId="77777777" w:rsidR="003D3403" w:rsidRDefault="003D3403">
      <w:pPr>
        <w:spacing w:line="360" w:lineRule="auto"/>
        <w:jc w:val="both"/>
        <w:rPr>
          <w:rFonts w:ascii="Times New Roman" w:eastAsia="Calibri" w:hAnsi="Times New Roman" w:cs="Times New Roman"/>
          <w:b/>
          <w:sz w:val="32"/>
          <w:szCs w:val="36"/>
          <w:lang w:val="en-GB"/>
        </w:rPr>
      </w:pPr>
      <w:r>
        <w:rPr>
          <w:rFonts w:ascii="Times New Roman" w:eastAsia="Calibri" w:hAnsi="Times New Roman" w:cs="Times New Roman"/>
          <w:b/>
          <w:sz w:val="32"/>
          <w:szCs w:val="36"/>
          <w:lang w:val="en-GB"/>
        </w:rPr>
        <w:t xml:space="preserve">TUTOR              </w:t>
      </w:r>
      <w:r>
        <w:rPr>
          <w:rFonts w:ascii="Times New Roman" w:eastAsia="Calibri" w:hAnsi="Times New Roman" w:cs="Times New Roman"/>
          <w:b/>
          <w:sz w:val="32"/>
          <w:szCs w:val="36"/>
          <w:lang w:val="en-GB"/>
        </w:rPr>
        <w:tab/>
      </w:r>
      <w:r>
        <w:rPr>
          <w:rFonts w:ascii="Times New Roman" w:eastAsia="Calibri" w:hAnsi="Times New Roman" w:cs="Times New Roman"/>
          <w:b/>
          <w:sz w:val="32"/>
          <w:szCs w:val="36"/>
          <w:lang w:val="en-GB"/>
        </w:rPr>
        <w:tab/>
        <w:t xml:space="preserve"> </w:t>
      </w:r>
      <w:proofErr w:type="gramStart"/>
      <w:r>
        <w:rPr>
          <w:rFonts w:ascii="Times New Roman" w:eastAsia="Calibri" w:hAnsi="Times New Roman" w:cs="Times New Roman"/>
          <w:b/>
          <w:sz w:val="32"/>
          <w:szCs w:val="36"/>
          <w:lang w:val="en-GB"/>
        </w:rPr>
        <w:t xml:space="preserve">  :</w:t>
      </w:r>
      <w:proofErr w:type="gramEnd"/>
      <w:r>
        <w:rPr>
          <w:rFonts w:ascii="Times New Roman" w:eastAsia="Calibri" w:hAnsi="Times New Roman" w:cs="Times New Roman"/>
          <w:b/>
          <w:sz w:val="32"/>
          <w:szCs w:val="36"/>
          <w:lang w:val="en-GB"/>
        </w:rPr>
        <w:t xml:space="preserve">                   MR.V.SILWAMBA </w:t>
      </w:r>
    </w:p>
    <w:p w14:paraId="26C0618F" w14:textId="77777777" w:rsidR="003D3403" w:rsidRDefault="003D3403">
      <w:pPr>
        <w:spacing w:line="360" w:lineRule="auto"/>
        <w:jc w:val="both"/>
        <w:rPr>
          <w:rFonts w:ascii="Times New Roman" w:eastAsia="Calibri" w:hAnsi="Times New Roman" w:cs="Times New Roman"/>
          <w:b/>
          <w:sz w:val="32"/>
          <w:szCs w:val="36"/>
          <w:lang w:val="en-GB"/>
        </w:rPr>
      </w:pPr>
      <w:r>
        <w:rPr>
          <w:rFonts w:ascii="Times New Roman" w:eastAsia="Calibri" w:hAnsi="Times New Roman" w:cs="Times New Roman"/>
          <w:b/>
          <w:sz w:val="32"/>
          <w:szCs w:val="36"/>
          <w:lang w:val="en-GB"/>
        </w:rPr>
        <w:t xml:space="preserve">ASSIGNMENT </w:t>
      </w:r>
      <w:r>
        <w:rPr>
          <w:rFonts w:ascii="Times New Roman" w:eastAsia="Calibri" w:hAnsi="Times New Roman" w:cs="Times New Roman"/>
          <w:b/>
          <w:sz w:val="32"/>
          <w:szCs w:val="36"/>
          <w:lang w:val="en-GB"/>
        </w:rPr>
        <w:tab/>
      </w:r>
      <w:r>
        <w:rPr>
          <w:rFonts w:ascii="Times New Roman" w:eastAsia="Calibri" w:hAnsi="Times New Roman" w:cs="Times New Roman"/>
          <w:b/>
          <w:sz w:val="32"/>
          <w:szCs w:val="36"/>
          <w:lang w:val="en-GB"/>
        </w:rPr>
        <w:tab/>
        <w:t xml:space="preserve"> </w:t>
      </w:r>
      <w:proofErr w:type="gramStart"/>
      <w:r>
        <w:rPr>
          <w:rFonts w:ascii="Times New Roman" w:eastAsia="Calibri" w:hAnsi="Times New Roman" w:cs="Times New Roman"/>
          <w:b/>
          <w:sz w:val="32"/>
          <w:szCs w:val="36"/>
          <w:lang w:val="en-GB"/>
        </w:rPr>
        <w:t xml:space="preserve">  :</w:t>
      </w:r>
      <w:proofErr w:type="gramEnd"/>
      <w:r>
        <w:rPr>
          <w:rFonts w:ascii="Times New Roman" w:eastAsia="Calibri" w:hAnsi="Times New Roman" w:cs="Times New Roman"/>
          <w:b/>
          <w:sz w:val="32"/>
          <w:szCs w:val="36"/>
          <w:lang w:val="en-GB"/>
        </w:rPr>
        <w:t xml:space="preserve">                   ONE </w:t>
      </w:r>
    </w:p>
    <w:p w14:paraId="3D6B8085" w14:textId="77777777" w:rsidR="003D3403" w:rsidRDefault="003D3403">
      <w:pPr>
        <w:spacing w:line="360" w:lineRule="auto"/>
        <w:jc w:val="both"/>
        <w:rPr>
          <w:rFonts w:ascii="Times New Roman" w:eastAsia="Calibri" w:hAnsi="Times New Roman" w:cs="Times New Roman"/>
          <w:b/>
          <w:sz w:val="32"/>
          <w:szCs w:val="36"/>
          <w:lang w:val="en-GB"/>
        </w:rPr>
      </w:pPr>
      <w:r>
        <w:rPr>
          <w:rFonts w:ascii="Times New Roman" w:eastAsia="Calibri" w:hAnsi="Times New Roman" w:cs="Times New Roman"/>
          <w:b/>
          <w:sz w:val="32"/>
          <w:szCs w:val="36"/>
          <w:lang w:val="en-GB"/>
        </w:rPr>
        <w:t xml:space="preserve">DUE DATE </w:t>
      </w:r>
      <w:r>
        <w:rPr>
          <w:rFonts w:ascii="Times New Roman" w:eastAsia="Calibri" w:hAnsi="Times New Roman" w:cs="Times New Roman"/>
          <w:b/>
          <w:sz w:val="32"/>
          <w:szCs w:val="36"/>
          <w:lang w:val="en-GB"/>
        </w:rPr>
        <w:tab/>
      </w:r>
      <w:r>
        <w:rPr>
          <w:rFonts w:ascii="Times New Roman" w:eastAsia="Calibri" w:hAnsi="Times New Roman" w:cs="Times New Roman"/>
          <w:b/>
          <w:sz w:val="32"/>
          <w:szCs w:val="36"/>
          <w:lang w:val="en-GB"/>
        </w:rPr>
        <w:tab/>
      </w:r>
      <w:proofErr w:type="gramStart"/>
      <w:r>
        <w:rPr>
          <w:rFonts w:ascii="Times New Roman" w:eastAsia="Calibri" w:hAnsi="Times New Roman" w:cs="Times New Roman"/>
          <w:b/>
          <w:sz w:val="32"/>
          <w:szCs w:val="36"/>
          <w:lang w:val="en-GB"/>
        </w:rPr>
        <w:tab/>
        <w:t xml:space="preserve"> :</w:t>
      </w:r>
      <w:proofErr w:type="gramEnd"/>
      <w:r>
        <w:rPr>
          <w:rFonts w:ascii="Times New Roman" w:eastAsia="Calibri" w:hAnsi="Times New Roman" w:cs="Times New Roman"/>
          <w:b/>
          <w:sz w:val="32"/>
          <w:szCs w:val="36"/>
          <w:lang w:val="en-GB"/>
        </w:rPr>
        <w:t xml:space="preserve">                     1</w:t>
      </w:r>
      <w:r w:rsidRPr="003D3403">
        <w:rPr>
          <w:rFonts w:ascii="Times New Roman" w:eastAsia="Calibri" w:hAnsi="Times New Roman" w:cs="Times New Roman"/>
          <w:b/>
          <w:sz w:val="32"/>
          <w:szCs w:val="36"/>
          <w:vertAlign w:val="superscript"/>
          <w:lang w:val="en-GB"/>
        </w:rPr>
        <w:t>ST</w:t>
      </w:r>
      <w:r>
        <w:rPr>
          <w:rFonts w:ascii="Times New Roman" w:eastAsia="Calibri" w:hAnsi="Times New Roman" w:cs="Times New Roman"/>
          <w:b/>
          <w:sz w:val="32"/>
          <w:szCs w:val="36"/>
          <w:lang w:val="en-GB"/>
        </w:rPr>
        <w:t xml:space="preserve"> JUNE 2023 </w:t>
      </w:r>
    </w:p>
    <w:p w14:paraId="602E326D" w14:textId="77777777" w:rsidR="003D3403" w:rsidRDefault="003D3403">
      <w:pPr>
        <w:spacing w:line="360" w:lineRule="auto"/>
        <w:jc w:val="both"/>
        <w:rPr>
          <w:rFonts w:ascii="Times New Roman" w:hAnsi="Times New Roman" w:cs="Times New Roman"/>
          <w:sz w:val="32"/>
          <w:szCs w:val="36"/>
          <w:lang w:val="en-GB"/>
        </w:rPr>
      </w:pPr>
    </w:p>
    <w:p w14:paraId="67515DB5" w14:textId="77777777" w:rsidR="009E3731" w:rsidRDefault="00E245E6">
      <w:pPr>
        <w:spacing w:line="360" w:lineRule="auto"/>
        <w:jc w:val="both"/>
        <w:rPr>
          <w:rFonts w:ascii="Times New Roman" w:eastAsia="Calibri" w:hAnsi="Times New Roman" w:cs="Times New Roman"/>
          <w:b/>
          <w:sz w:val="28"/>
          <w:szCs w:val="32"/>
          <w:lang w:val="en-GB"/>
        </w:rPr>
      </w:pPr>
      <w:r>
        <w:rPr>
          <w:rFonts w:ascii="Times New Roman" w:eastAsia="Calibri" w:hAnsi="Times New Roman" w:cs="Times New Roman"/>
          <w:b/>
          <w:sz w:val="32"/>
          <w:szCs w:val="36"/>
        </w:rPr>
        <w:t>DUE DATE</w:t>
      </w:r>
      <w:r>
        <w:rPr>
          <w:rFonts w:ascii="Times New Roman" w:eastAsia="Calibri" w:hAnsi="Times New Roman" w:cs="Times New Roman"/>
          <w:b/>
          <w:sz w:val="24"/>
          <w:szCs w:val="28"/>
        </w:rPr>
        <w:tab/>
      </w:r>
      <w:r>
        <w:rPr>
          <w:rFonts w:ascii="Times New Roman" w:eastAsia="Calibri" w:hAnsi="Times New Roman" w:cs="Times New Roman"/>
          <w:b/>
          <w:sz w:val="28"/>
          <w:szCs w:val="32"/>
          <w:lang w:val="en-GB"/>
        </w:rPr>
        <w:tab/>
      </w:r>
      <w:r>
        <w:rPr>
          <w:rFonts w:ascii="Times New Roman" w:eastAsia="Calibri" w:hAnsi="Times New Roman" w:cs="Times New Roman"/>
          <w:b/>
          <w:sz w:val="28"/>
          <w:szCs w:val="32"/>
        </w:rPr>
        <w:t>:</w:t>
      </w:r>
      <w:r>
        <w:rPr>
          <w:rFonts w:ascii="Times New Roman" w:eastAsia="Calibri" w:hAnsi="Times New Roman" w:cs="Times New Roman"/>
          <w:b/>
          <w:sz w:val="28"/>
          <w:szCs w:val="32"/>
        </w:rPr>
        <w:tab/>
      </w:r>
      <w:r>
        <w:rPr>
          <w:rFonts w:ascii="Times New Roman" w:eastAsia="Calibri" w:hAnsi="Times New Roman" w:cs="Times New Roman"/>
          <w:b/>
          <w:sz w:val="28"/>
          <w:szCs w:val="32"/>
          <w:lang w:val="en-GB"/>
        </w:rPr>
        <w:t>1</w:t>
      </w:r>
      <w:r>
        <w:rPr>
          <w:rFonts w:ascii="Times New Roman" w:eastAsia="Calibri" w:hAnsi="Times New Roman" w:cs="Times New Roman"/>
          <w:b/>
          <w:sz w:val="28"/>
          <w:szCs w:val="32"/>
          <w:vertAlign w:val="superscript"/>
          <w:lang w:val="en-GB"/>
        </w:rPr>
        <w:t>ST</w:t>
      </w:r>
      <w:r>
        <w:rPr>
          <w:rFonts w:ascii="Times New Roman" w:eastAsia="Calibri" w:hAnsi="Times New Roman" w:cs="Times New Roman"/>
          <w:b/>
          <w:sz w:val="28"/>
          <w:szCs w:val="32"/>
          <w:lang w:val="en-GB"/>
        </w:rPr>
        <w:t xml:space="preserve"> JUNE, 2023.</w:t>
      </w:r>
    </w:p>
    <w:p w14:paraId="3784C7FD" w14:textId="77777777" w:rsidR="009E3731" w:rsidRDefault="009E3731">
      <w:pPr>
        <w:spacing w:line="240" w:lineRule="auto"/>
        <w:jc w:val="both"/>
        <w:rPr>
          <w:rFonts w:ascii="Times New Roman" w:eastAsia="Calibri" w:hAnsi="Times New Roman"/>
          <w:b/>
          <w:bCs/>
          <w:sz w:val="32"/>
          <w:szCs w:val="36"/>
          <w:lang w:val="en-GB"/>
        </w:rPr>
      </w:pPr>
    </w:p>
    <w:p w14:paraId="7BF90993" w14:textId="77777777" w:rsidR="009E3731" w:rsidRDefault="00E245E6">
      <w:pPr>
        <w:spacing w:line="360" w:lineRule="auto"/>
        <w:jc w:val="both"/>
        <w:rPr>
          <w:rFonts w:ascii="Times New Roman" w:eastAsia="Calibri" w:hAnsi="Times New Roman"/>
          <w:b/>
          <w:bCs/>
          <w:sz w:val="32"/>
          <w:szCs w:val="36"/>
          <w:lang w:val="en-GB"/>
        </w:rPr>
      </w:pPr>
      <w:r>
        <w:rPr>
          <w:rFonts w:ascii="Times New Roman" w:eastAsia="Calibri" w:hAnsi="Times New Roman"/>
          <w:b/>
          <w:bCs/>
          <w:sz w:val="32"/>
          <w:szCs w:val="36"/>
          <w:lang w:val="en-GB"/>
        </w:rPr>
        <w:t xml:space="preserve">ASSIGNMENT QUESTION </w:t>
      </w:r>
    </w:p>
    <w:p w14:paraId="1BF15659" w14:textId="77777777" w:rsidR="009E3731" w:rsidRDefault="00E245E6">
      <w:pPr>
        <w:spacing w:line="360" w:lineRule="auto"/>
        <w:jc w:val="both"/>
        <w:rPr>
          <w:rFonts w:ascii="Times New Roman" w:hAnsi="Times New Roman"/>
          <w:sz w:val="24"/>
          <w:szCs w:val="24"/>
          <w:lang w:val="en-GB"/>
        </w:rPr>
      </w:pPr>
      <w:r>
        <w:rPr>
          <w:rFonts w:ascii="Times New Roman" w:eastAsia="Calibri" w:hAnsi="Times New Roman"/>
          <w:sz w:val="24"/>
          <w:szCs w:val="24"/>
          <w:lang w:val="en-GB"/>
        </w:rPr>
        <w:t>Justify the essence of the Free Primary and Secondary Education Policy (FEP) in Zambia, and suggest how the challenges occasioned by its implementation since 2022 can be overcome in the education system.</w:t>
      </w:r>
    </w:p>
    <w:p w14:paraId="148A573F" w14:textId="77777777" w:rsidR="009E3731" w:rsidRDefault="009E3731">
      <w:pPr>
        <w:spacing w:line="360" w:lineRule="auto"/>
        <w:jc w:val="both"/>
        <w:rPr>
          <w:rFonts w:ascii="Times New Roman" w:hAnsi="Times New Roman"/>
          <w:sz w:val="24"/>
          <w:szCs w:val="24"/>
        </w:rPr>
      </w:pPr>
    </w:p>
    <w:p w14:paraId="1A41C73C" w14:textId="77777777" w:rsidR="009E3731" w:rsidRDefault="009E3731">
      <w:pPr>
        <w:spacing w:line="360" w:lineRule="auto"/>
        <w:jc w:val="both"/>
        <w:rPr>
          <w:rFonts w:ascii="Times New Roman" w:hAnsi="Times New Roman"/>
          <w:sz w:val="24"/>
          <w:szCs w:val="24"/>
        </w:rPr>
        <w:sectPr w:rsidR="009E3731" w:rsidSect="005B480D">
          <w:pgSz w:w="12240" w:h="15840"/>
          <w:pgMar w:top="1440" w:right="1440" w:bottom="1440" w:left="1440" w:header="720" w:footer="720"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pPr>
    </w:p>
    <w:p w14:paraId="6884F6E0" w14:textId="77777777" w:rsidR="009E3731" w:rsidRDefault="00E245E6">
      <w:pPr>
        <w:spacing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lastRenderedPageBreak/>
        <w:t>Education is a fundamental right of every individual. It is a tool that drives people to overcome poverty, ignorance, and inequality. In Zambia, education is recognized as a key driver of economic and social development. However, access to education have been a challenge for many Zambians, particularly those from low-income families. This essay aims to justify the essence of the Free education Policy (FEP) and suggest how the challenges it has faced since implementation in 2022 can be overcome in the education system.</w:t>
      </w:r>
    </w:p>
    <w:p w14:paraId="4FFFE46A" w14:textId="77777777" w:rsidR="009E3731" w:rsidRDefault="00E245E6">
      <w:pPr>
        <w:spacing w:line="360" w:lineRule="auto"/>
        <w:jc w:val="both"/>
        <w:rPr>
          <w:rFonts w:ascii="Times New Roman" w:eastAsia="Calibri" w:hAnsi="Times New Roman" w:cs="Times New Roman"/>
          <w:sz w:val="24"/>
          <w:szCs w:val="24"/>
          <w:lang w:val="en-GB"/>
        </w:rPr>
      </w:pPr>
      <w:proofErr w:type="spellStart"/>
      <w:r>
        <w:rPr>
          <w:rFonts w:ascii="Times New Roman" w:hAnsi="Times New Roman"/>
          <w:sz w:val="24"/>
          <w:szCs w:val="24"/>
        </w:rPr>
        <w:t>Chapulapula</w:t>
      </w:r>
      <w:proofErr w:type="spellEnd"/>
      <w:r>
        <w:rPr>
          <w:rFonts w:ascii="Times New Roman" w:hAnsi="Times New Roman"/>
          <w:sz w:val="24"/>
          <w:szCs w:val="24"/>
          <w:lang w:val="en-GB"/>
        </w:rPr>
        <w:t xml:space="preserve"> </w:t>
      </w:r>
      <w:r>
        <w:rPr>
          <w:rFonts w:ascii="Times New Roman" w:hAnsi="Times New Roman"/>
          <w:sz w:val="24"/>
          <w:szCs w:val="24"/>
        </w:rPr>
        <w:t>(2017)</w:t>
      </w:r>
      <w:r>
        <w:rPr>
          <w:rFonts w:ascii="Times New Roman" w:hAnsi="Times New Roman"/>
          <w:sz w:val="24"/>
          <w:szCs w:val="24"/>
          <w:lang w:val="en-GB"/>
        </w:rPr>
        <w:t xml:space="preserve"> defined f</w:t>
      </w:r>
      <w:r>
        <w:rPr>
          <w:rFonts w:ascii="Times New Roman" w:eastAsia="Calibri" w:hAnsi="Times New Roman" w:cs="Times New Roman"/>
          <w:sz w:val="24"/>
          <w:szCs w:val="24"/>
          <w:lang w:val="en-GB"/>
        </w:rPr>
        <w:t xml:space="preserve">ree education as education that is funded through taxation, or charitable organizations rather than tuition fees. The purpose of implementing Free Primary Education (FEP) by the government is to fulfil the commitment it makes in several international forums to provide free primary education to all children of school-going age irrespective of the socio-economic status of their parents. </w:t>
      </w:r>
    </w:p>
    <w:p w14:paraId="26EA85B5" w14:textId="77777777" w:rsidR="009E3731" w:rsidRDefault="00E245E6">
      <w:pPr>
        <w:spacing w:line="360" w:lineRule="auto"/>
        <w:jc w:val="both"/>
        <w:rPr>
          <w:rFonts w:ascii="Times New Roman" w:eastAsia="Calibri" w:hAnsi="Times New Roman" w:cs="Times New Roman"/>
          <w:sz w:val="24"/>
          <w:szCs w:val="24"/>
          <w:lang w:val="en-GB"/>
        </w:rPr>
      </w:pPr>
      <w:r>
        <w:rPr>
          <w:rFonts w:ascii="Times New Roman" w:eastAsia="Calibri" w:hAnsi="Times New Roman"/>
          <w:sz w:val="24"/>
          <w:szCs w:val="24"/>
          <w:lang w:val="en-GB"/>
        </w:rPr>
        <w:t xml:space="preserve">The Zambian government implemented the Free Primary and Secondary Education Policy (FEP) to ensure equal access to education for all children, irrespective of their financial status. The policy aimed to enhance literacy rates, alleviate poverty, and stimulate economic growth. By offering free education, individuals gain the necessary knowledge and skills to become self-sufficient and productive members of society. Zambia prioritized education as a means of equalizing opportunities, particularly for disadvantaged youth. The introduction of free primary education was driven by international pressure and the recognition that many children were being denied education due to extreme poverty, cultural barriers, and child </w:t>
      </w:r>
      <w:proofErr w:type="spellStart"/>
      <w:r>
        <w:rPr>
          <w:rFonts w:ascii="Times New Roman" w:eastAsia="Calibri" w:hAnsi="Times New Roman"/>
          <w:sz w:val="24"/>
          <w:szCs w:val="24"/>
          <w:lang w:val="en-GB"/>
        </w:rPr>
        <w:t>labor</w:t>
      </w:r>
      <w:proofErr w:type="spellEnd"/>
      <w:r>
        <w:rPr>
          <w:rFonts w:ascii="Times New Roman" w:eastAsia="Calibri" w:hAnsi="Times New Roman"/>
          <w:sz w:val="24"/>
          <w:szCs w:val="24"/>
          <w:lang w:val="en-GB"/>
        </w:rPr>
        <w:t>. This initiative focused on providing quality education, including foundational literacy and essential life skills, for young learners to successfully integrate into society (</w:t>
      </w:r>
      <w:r>
        <w:rPr>
          <w:rFonts w:ascii="Times New Roman" w:hAnsi="Times New Roman"/>
          <w:sz w:val="24"/>
          <w:szCs w:val="24"/>
        </w:rPr>
        <w:t>Ministry of Education</w:t>
      </w:r>
      <w:r>
        <w:rPr>
          <w:rFonts w:ascii="Times New Roman" w:hAnsi="Times New Roman"/>
          <w:sz w:val="24"/>
          <w:szCs w:val="24"/>
          <w:lang w:val="en-GB"/>
        </w:rPr>
        <w:t xml:space="preserve">, </w:t>
      </w:r>
      <w:r>
        <w:rPr>
          <w:rFonts w:ascii="Times New Roman" w:hAnsi="Times New Roman"/>
          <w:sz w:val="24"/>
          <w:szCs w:val="24"/>
        </w:rPr>
        <w:t>2021)</w:t>
      </w:r>
      <w:r>
        <w:rPr>
          <w:rFonts w:ascii="Times New Roman" w:eastAsia="Calibri" w:hAnsi="Times New Roman"/>
          <w:sz w:val="24"/>
          <w:szCs w:val="24"/>
          <w:lang w:val="en-GB"/>
        </w:rPr>
        <w:t>.</w:t>
      </w:r>
      <w:r>
        <w:rPr>
          <w:rFonts w:ascii="Times New Roman" w:eastAsia="Calibri" w:hAnsi="Times New Roman" w:cs="Times New Roman"/>
          <w:sz w:val="24"/>
          <w:szCs w:val="24"/>
          <w:lang w:val="en-GB"/>
        </w:rPr>
        <w:t xml:space="preserve"> </w:t>
      </w:r>
    </w:p>
    <w:p w14:paraId="0E184A5F"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The Free Primary and Secondary Education Policy (FEP) in Zambia is essential for several reasons. Firstly, it aims to provide access to education for all children, regardless of their economic background. Before the policy, children from low-income families were unable to afford schooling, resulting in educational disparities between the rich and the poor (</w:t>
      </w:r>
      <w:proofErr w:type="spellStart"/>
      <w:r>
        <w:rPr>
          <w:rFonts w:ascii="Times New Roman" w:eastAsia="Calibri" w:hAnsi="Times New Roman"/>
          <w:sz w:val="24"/>
          <w:szCs w:val="24"/>
          <w:lang w:val="en-GB"/>
        </w:rPr>
        <w:t>Moobola</w:t>
      </w:r>
      <w:proofErr w:type="spellEnd"/>
      <w:r>
        <w:rPr>
          <w:rFonts w:ascii="Times New Roman" w:eastAsia="Calibri" w:hAnsi="Times New Roman"/>
          <w:sz w:val="24"/>
          <w:szCs w:val="24"/>
          <w:lang w:val="en-GB"/>
        </w:rPr>
        <w:t xml:space="preserve"> &amp; Mulenga, 2020). The FEP addresses this issue by ensuring that education is accessible to all, promoting social equity and equal opportunities.</w:t>
      </w:r>
    </w:p>
    <w:p w14:paraId="54E9DB47"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 xml:space="preserve">Secondly, the Free Primary and Secondary Education Policy (FEP) in Zambia is aligned with the country's efforts to reduce poverty and promote economic growth. Education plays a crucial role in poverty reduction by equipping individuals with the necessary skills and knowledge to secure better job opportunities. The FEP enables children from low-income families to receive an education, expanding their prospects and empowering them to contribute to the country's economic growth. The Government of the Republic of Zambia (2022) acknowledges the </w:t>
      </w:r>
      <w:r>
        <w:rPr>
          <w:rFonts w:ascii="Times New Roman" w:eastAsia="Calibri" w:hAnsi="Times New Roman"/>
          <w:sz w:val="24"/>
          <w:szCs w:val="24"/>
          <w:lang w:val="en-GB"/>
        </w:rPr>
        <w:lastRenderedPageBreak/>
        <w:t>significance of education in poverty reduction and recognizes the FEP as a means to provide equal access to education for all children, irrespective of their economic background.</w:t>
      </w:r>
    </w:p>
    <w:p w14:paraId="2A8E188C"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 xml:space="preserve">Furthermore, the FEP aims to foster economic growth and development in Zambia. Education is a key driver of economic progress, as it cultivates innovation, creativity, and productivity among individuals. By providing free education, the FEP seeks to create a well-educated workforce that can contribute to the country's development. </w:t>
      </w:r>
      <w:proofErr w:type="spellStart"/>
      <w:r>
        <w:rPr>
          <w:rFonts w:ascii="Times New Roman" w:eastAsia="Calibri" w:hAnsi="Times New Roman"/>
          <w:sz w:val="24"/>
          <w:szCs w:val="24"/>
          <w:lang w:val="en-GB"/>
        </w:rPr>
        <w:t>Moobola</w:t>
      </w:r>
      <w:proofErr w:type="spellEnd"/>
      <w:r>
        <w:rPr>
          <w:rFonts w:ascii="Times New Roman" w:eastAsia="Calibri" w:hAnsi="Times New Roman"/>
          <w:sz w:val="24"/>
          <w:szCs w:val="24"/>
          <w:lang w:val="en-GB"/>
        </w:rPr>
        <w:t xml:space="preserve"> and Mulenga (2020) emphasize the importance of education in stimulating economic growth and highlight the potential of the FEP to create a more skilled and productive workforce. By investing in education through the FEP, Zambia can harness the human capital needed to drive economic prosperity and achieve sustainable development goals.</w:t>
      </w:r>
    </w:p>
    <w:p w14:paraId="28507FF6"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 xml:space="preserve">Moreover, the FEP promotes social equity by ensuring that education is accessible to all children, regardless of their economic background. Before the policy's implementation, children from low-income families often faced barriers in accessing quality education, leading to educational disparities between the rich and the poor. The FEP addresses this issue by providing free education and reducing financial constraints for families. This promotes social equity and equal opportunities for all children, regardless of their socio-economic status. </w:t>
      </w:r>
      <w:proofErr w:type="spellStart"/>
      <w:r>
        <w:rPr>
          <w:rFonts w:ascii="Times New Roman" w:hAnsi="Times New Roman"/>
          <w:sz w:val="24"/>
          <w:szCs w:val="24"/>
        </w:rPr>
        <w:t>Chapulapula</w:t>
      </w:r>
      <w:proofErr w:type="spellEnd"/>
      <w:r>
        <w:rPr>
          <w:rFonts w:ascii="Times New Roman" w:hAnsi="Times New Roman"/>
          <w:sz w:val="24"/>
          <w:szCs w:val="24"/>
          <w:lang w:val="en-GB"/>
        </w:rPr>
        <w:t xml:space="preserve"> </w:t>
      </w:r>
      <w:r>
        <w:rPr>
          <w:rFonts w:ascii="Times New Roman" w:hAnsi="Times New Roman"/>
          <w:sz w:val="24"/>
          <w:szCs w:val="24"/>
        </w:rPr>
        <w:t>(2017</w:t>
      </w:r>
      <w:r>
        <w:rPr>
          <w:rFonts w:ascii="Times New Roman" w:hAnsi="Times New Roman"/>
          <w:sz w:val="24"/>
          <w:szCs w:val="24"/>
          <w:lang w:val="en-GB"/>
        </w:rPr>
        <w:t>)</w:t>
      </w:r>
      <w:r>
        <w:rPr>
          <w:rFonts w:ascii="Times New Roman" w:eastAsia="Calibri" w:hAnsi="Times New Roman"/>
          <w:sz w:val="24"/>
          <w:szCs w:val="24"/>
          <w:lang w:val="en-GB"/>
        </w:rPr>
        <w:t xml:space="preserve"> highlight the significance of the FEP in bridging educational gaps and promoting social inclusion in Zambia.</w:t>
      </w:r>
    </w:p>
    <w:p w14:paraId="3349D6B0"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Additionally, the FEP recognizes the transformative power of education in empowering individuals and communities. By offering free education, the policy aims to equip students with the necessary knowledge, skills, and values to become active and engaged citizens. The FEP focuses not only on academic learning but also on the development of essential life skills. It aims to provide students with a holistic education that prepares them for their future roles in society. The government's commitment to the FEP demonstrates the recognition of education as a fundamental right and a means to empower individuals and promote social progress (Government of the Republic of Zambia, 2022).</w:t>
      </w:r>
    </w:p>
    <w:p w14:paraId="32BDDB01"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However, the Free Primary and Secondary Education Policy (FEP) in Zambia faces significant challenges that impede its effectiveness. Inadequate infrastructure and insufficient funding for schools, particularly in rural areas, pose a major obstacle to the policy's impact. This lack of infrastructure compromises the quality of education and limits the potential benefits of the FEP (</w:t>
      </w:r>
      <w:proofErr w:type="spellStart"/>
      <w:r>
        <w:rPr>
          <w:rFonts w:ascii="Times New Roman" w:eastAsia="Calibri" w:hAnsi="Times New Roman"/>
          <w:sz w:val="24"/>
          <w:szCs w:val="24"/>
          <w:lang w:val="en-GB"/>
        </w:rPr>
        <w:t>Moobola</w:t>
      </w:r>
      <w:proofErr w:type="spellEnd"/>
      <w:r>
        <w:rPr>
          <w:rFonts w:ascii="Times New Roman" w:eastAsia="Calibri" w:hAnsi="Times New Roman"/>
          <w:sz w:val="24"/>
          <w:szCs w:val="24"/>
          <w:lang w:val="en-GB"/>
        </w:rPr>
        <w:t xml:space="preserve"> &amp; Mulenga, 2020). Additionally, the funding constraints faced by rural schools further exacerbate the existing educational disparities between urban and rural areas (State House, 2009).</w:t>
      </w:r>
    </w:p>
    <w:p w14:paraId="388790A0"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lastRenderedPageBreak/>
        <w:t>In addition to infrastructure and funding challenges, the FEP encounters issues related to staffing in schools. A survey conducted by the Ministry of Education highlights that some teachers lack the necessary qualifications and experience to handle the increased workload associated with the implementation of the FEP. This staffing issue not only hampers the quality of education provided to students but also contributes to the problem of understaffing in schools, further straining the effectiveness of the FEP (</w:t>
      </w:r>
      <w:proofErr w:type="spellStart"/>
      <w:r>
        <w:rPr>
          <w:rFonts w:ascii="Times New Roman" w:hAnsi="Times New Roman"/>
          <w:sz w:val="24"/>
          <w:szCs w:val="24"/>
        </w:rPr>
        <w:t>Chapulapula</w:t>
      </w:r>
      <w:proofErr w:type="spellEnd"/>
      <w:r>
        <w:rPr>
          <w:rFonts w:ascii="Times New Roman" w:hAnsi="Times New Roman"/>
          <w:sz w:val="24"/>
          <w:szCs w:val="24"/>
        </w:rPr>
        <w:t>, 2017)</w:t>
      </w:r>
      <w:r>
        <w:rPr>
          <w:rFonts w:ascii="Times New Roman" w:eastAsia="Calibri" w:hAnsi="Times New Roman"/>
          <w:sz w:val="24"/>
          <w:szCs w:val="24"/>
          <w:lang w:val="en-GB"/>
        </w:rPr>
        <w:t xml:space="preserve">. </w:t>
      </w:r>
    </w:p>
    <w:p w14:paraId="43C42D1B"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 xml:space="preserve">Equity and access in education continue to be persistent challenges in Zambia, even with the implementation of free education. While education itself is provided free of charge, there are still financial barriers that hinder equal access for all students. Families often struggle to afford additional costs such as uniforms, transportation, and school supplies, which creates disparities in educational opportunities based on socioeconomic backgrounds. A study conducted by </w:t>
      </w:r>
      <w:r>
        <w:rPr>
          <w:rFonts w:ascii="Times New Roman" w:hAnsi="Times New Roman"/>
          <w:sz w:val="24"/>
          <w:szCs w:val="24"/>
        </w:rPr>
        <w:t>Kabaso</w:t>
      </w:r>
      <w:r>
        <w:rPr>
          <w:rFonts w:ascii="Times New Roman" w:hAnsi="Times New Roman"/>
          <w:sz w:val="24"/>
          <w:szCs w:val="24"/>
          <w:lang w:val="en-GB"/>
        </w:rPr>
        <w:t xml:space="preserve"> (</w:t>
      </w:r>
      <w:r>
        <w:rPr>
          <w:rFonts w:ascii="Times New Roman" w:hAnsi="Times New Roman"/>
          <w:sz w:val="24"/>
          <w:szCs w:val="24"/>
        </w:rPr>
        <w:t>2019</w:t>
      </w:r>
      <w:r>
        <w:rPr>
          <w:rFonts w:ascii="Times New Roman" w:eastAsia="Calibri" w:hAnsi="Times New Roman"/>
          <w:sz w:val="24"/>
          <w:szCs w:val="24"/>
          <w:lang w:val="en-GB"/>
        </w:rPr>
        <w:t>) highlights that despite the introduction of free education, financial constraints remain a significant hurdle for many families, particularly those from low-income backgrounds.</w:t>
      </w:r>
    </w:p>
    <w:p w14:paraId="58033CA0"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 xml:space="preserve">The unwieldy curriculum in Zambia poses another challenge to the effectiveness of the Free Education Policy. The National Curriculum Framework (NCF) lacks flexibility, making it difficult for schools and teachers to effectively implement it. This rigidity presents learning difficulties for children and becomes a significant obstacle in achieving the objectives of the FEP. </w:t>
      </w:r>
      <w:proofErr w:type="spellStart"/>
      <w:r>
        <w:rPr>
          <w:rFonts w:ascii="Times New Roman" w:eastAsia="Calibri" w:hAnsi="Times New Roman"/>
          <w:sz w:val="24"/>
          <w:szCs w:val="24"/>
          <w:lang w:val="en-GB"/>
        </w:rPr>
        <w:t>Moobola</w:t>
      </w:r>
      <w:proofErr w:type="spellEnd"/>
      <w:r>
        <w:rPr>
          <w:rFonts w:ascii="Times New Roman" w:eastAsia="Calibri" w:hAnsi="Times New Roman"/>
          <w:sz w:val="24"/>
          <w:szCs w:val="24"/>
          <w:lang w:val="en-GB"/>
        </w:rPr>
        <w:t xml:space="preserve"> and Mulenga (2020) emphasize the need for a more flexible curriculum that can adapt to the diverse needs of students and enhance the overall quality of education.</w:t>
      </w:r>
    </w:p>
    <w:p w14:paraId="0F399B79" w14:textId="77777777" w:rsidR="009E3731" w:rsidRDefault="00E245E6">
      <w:pPr>
        <w:spacing w:line="360" w:lineRule="auto"/>
        <w:jc w:val="both"/>
        <w:rPr>
          <w:rFonts w:ascii="Times New Roman" w:eastAsia="Calibri" w:hAnsi="Times New Roman" w:cs="Times New Roman"/>
          <w:sz w:val="24"/>
          <w:szCs w:val="24"/>
          <w:lang w:val="en-GB"/>
        </w:rPr>
      </w:pPr>
      <w:r>
        <w:rPr>
          <w:rFonts w:ascii="Times New Roman" w:eastAsia="Calibri" w:hAnsi="Times New Roman"/>
          <w:sz w:val="24"/>
          <w:szCs w:val="24"/>
          <w:lang w:val="en-GB"/>
        </w:rPr>
        <w:t>Additionally, the lack of access to educational technology hampers the potential impact of the Free Education Policy in Zambia. While many countries have integrated digital learning tools into their education systems, Zambia lags behind in this aspect. Limited access to digital learning tools negatively affects students' education and hinders their ability to fully benefit from the FEP. The incorporation of technology in education has the potential to enhance learning outcomes, foster digital literacy skills, and prepare students for the modern workforce. However, without adequate access to educational technology, students in Zambia are disadvantaged in terms of their educational opportunities and overall learning experience (</w:t>
      </w:r>
      <w:r>
        <w:rPr>
          <w:rFonts w:ascii="Times New Roman" w:hAnsi="Times New Roman"/>
          <w:sz w:val="24"/>
          <w:szCs w:val="24"/>
        </w:rPr>
        <w:t>Kabaso, 2019</w:t>
      </w:r>
      <w:r>
        <w:rPr>
          <w:rFonts w:ascii="Times New Roman" w:eastAsia="Calibri" w:hAnsi="Times New Roman"/>
          <w:sz w:val="24"/>
          <w:szCs w:val="24"/>
          <w:lang w:val="en-GB"/>
        </w:rPr>
        <w:t>).</w:t>
      </w:r>
    </w:p>
    <w:p w14:paraId="300E202A"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To address the challenges facing the Free Primary and Secondary Education Policy (FEP) in Zambia, it is crucial for the government to prioritize investment in the education system. Adequate funding should be allocated to construct new schools and renovate existing ones, improving the overall infrastructure and learning environment for students. This investment will help overcome the challenge of inadequate infrastructure, ultimately enhancing the quality of education (</w:t>
      </w:r>
      <w:proofErr w:type="spellStart"/>
      <w:r>
        <w:rPr>
          <w:rFonts w:ascii="Times New Roman" w:hAnsi="Times New Roman"/>
          <w:sz w:val="24"/>
          <w:szCs w:val="24"/>
        </w:rPr>
        <w:t>Chapulapula</w:t>
      </w:r>
      <w:proofErr w:type="spellEnd"/>
      <w:r>
        <w:rPr>
          <w:rFonts w:ascii="Times New Roman" w:hAnsi="Times New Roman"/>
          <w:sz w:val="24"/>
          <w:szCs w:val="24"/>
        </w:rPr>
        <w:t>, 2017</w:t>
      </w:r>
      <w:r>
        <w:rPr>
          <w:rFonts w:ascii="Times New Roman" w:eastAsia="Calibri" w:hAnsi="Times New Roman"/>
          <w:sz w:val="24"/>
          <w:szCs w:val="24"/>
          <w:lang w:val="en-GB"/>
        </w:rPr>
        <w:t>).</w:t>
      </w:r>
    </w:p>
    <w:p w14:paraId="28F4AF5F"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lastRenderedPageBreak/>
        <w:t>Furthermore, to tackle the issue of understaffing in schools, the government should provide incentives to attract and retain qualified teachers. This can be achieved through initiatives such as in-service training programs and offering competitive remuneration packages. By investing in the professional development and welfare of teachers, the government can ensure a skilled and motivated workforce in schools, leading to improved educational outcomes (</w:t>
      </w:r>
      <w:proofErr w:type="spellStart"/>
      <w:r>
        <w:rPr>
          <w:rFonts w:ascii="Times New Roman" w:eastAsia="Calibri" w:hAnsi="Times New Roman"/>
          <w:sz w:val="24"/>
          <w:szCs w:val="24"/>
          <w:lang w:val="en-GB"/>
        </w:rPr>
        <w:t>Moobola</w:t>
      </w:r>
      <w:proofErr w:type="spellEnd"/>
      <w:r>
        <w:rPr>
          <w:rFonts w:ascii="Times New Roman" w:eastAsia="Calibri" w:hAnsi="Times New Roman"/>
          <w:sz w:val="24"/>
          <w:szCs w:val="24"/>
          <w:lang w:val="en-GB"/>
        </w:rPr>
        <w:t xml:space="preserve"> &amp; Mulenga, 2020).</w:t>
      </w:r>
    </w:p>
    <w:p w14:paraId="4DF88742"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To address the inflexible curriculum, the government should review and update it to meet the diverse needs and aspirations of students. A more flexible curriculum will empower teachers to implement it effectively, providing students with relevant and engaging learning experiences. Regular consultations with stakeholders, including teachers and educational experts, can guide the curriculum review process and ensure its alignment with national educational goals (State House, 2009).</w:t>
      </w:r>
    </w:p>
    <w:p w14:paraId="5269CE36"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In terms of access to educational technology, collaboration between the government and the private sector is essential. By partnering with technology companies, the government can provide schools with digital learning tools and resources. This will bridge the digital divide, ensuring that all students have equal access to educational technology, which can enhance their learning experience and prepare them for the digital age (</w:t>
      </w:r>
      <w:r>
        <w:rPr>
          <w:rFonts w:ascii="Times New Roman" w:hAnsi="Times New Roman"/>
          <w:sz w:val="24"/>
          <w:szCs w:val="24"/>
        </w:rPr>
        <w:t>Kabaso, 2019</w:t>
      </w:r>
      <w:r>
        <w:rPr>
          <w:rFonts w:ascii="Times New Roman" w:eastAsia="Calibri" w:hAnsi="Times New Roman"/>
          <w:sz w:val="24"/>
          <w:szCs w:val="24"/>
          <w:lang w:val="en-GB"/>
        </w:rPr>
        <w:t>).</w:t>
      </w:r>
    </w:p>
    <w:p w14:paraId="4018C249"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In conclusion, the Free Primary and Secondary Education Policy (FEP) in Zambia is a crucial step towards ensuring equal access to education and promoting social equity. Despite the challenges it faces, such as inadequate infrastructure, insufficient funding, staffing issues, an inflexible curriculum, and limited access to educational technology, these obstacles can be overcome through targeted investments and strategic reforms. By prioritizing funding for infrastructure, providing incentives for qualified teachers, reviewing and updating the curriculum, and fostering partnerships with the private sector for access to educational technology, Zambia can unlock the full potential of the FEP. By doing so, the government can empower its citizens, reduce poverty, and foster economic growth, ultimately creating a brighter and more equitable future for all.</w:t>
      </w:r>
    </w:p>
    <w:p w14:paraId="10E24E1A" w14:textId="77777777" w:rsidR="009E3731" w:rsidRDefault="009E3731">
      <w:pPr>
        <w:spacing w:line="360" w:lineRule="auto"/>
        <w:jc w:val="both"/>
        <w:rPr>
          <w:rFonts w:ascii="Times New Roman" w:eastAsia="Calibri" w:hAnsi="Times New Roman"/>
          <w:sz w:val="24"/>
          <w:szCs w:val="24"/>
          <w:lang w:val="en-GB"/>
        </w:rPr>
      </w:pPr>
    </w:p>
    <w:p w14:paraId="54DAFE48" w14:textId="77777777" w:rsidR="009E3731" w:rsidRDefault="009E3731">
      <w:pPr>
        <w:spacing w:line="360" w:lineRule="auto"/>
        <w:jc w:val="both"/>
        <w:rPr>
          <w:rFonts w:ascii="Times New Roman" w:eastAsia="Calibri" w:hAnsi="Times New Roman" w:cs="Times New Roman"/>
          <w:sz w:val="24"/>
          <w:szCs w:val="24"/>
          <w:lang w:val="en-GB"/>
        </w:rPr>
      </w:pPr>
    </w:p>
    <w:p w14:paraId="54F7C789" w14:textId="77777777" w:rsidR="008469AD" w:rsidRDefault="008469AD">
      <w:pPr>
        <w:spacing w:line="360" w:lineRule="auto"/>
        <w:jc w:val="both"/>
        <w:rPr>
          <w:rFonts w:ascii="Times New Roman" w:eastAsia="Calibri" w:hAnsi="Times New Roman" w:cs="Times New Roman"/>
          <w:sz w:val="24"/>
          <w:szCs w:val="24"/>
          <w:lang w:val="en-GB"/>
        </w:rPr>
      </w:pPr>
    </w:p>
    <w:p w14:paraId="09E6D9EA" w14:textId="77777777" w:rsidR="008469AD" w:rsidRDefault="008469AD">
      <w:pPr>
        <w:spacing w:line="360" w:lineRule="auto"/>
        <w:jc w:val="both"/>
        <w:rPr>
          <w:rFonts w:ascii="Times New Roman" w:eastAsia="Calibri" w:hAnsi="Times New Roman" w:cs="Times New Roman"/>
          <w:sz w:val="24"/>
          <w:szCs w:val="24"/>
          <w:lang w:val="en-GB"/>
        </w:rPr>
      </w:pPr>
    </w:p>
    <w:p w14:paraId="2E1DFAAF" w14:textId="77777777" w:rsidR="008469AD" w:rsidRDefault="008469AD">
      <w:pPr>
        <w:spacing w:line="360" w:lineRule="auto"/>
        <w:jc w:val="both"/>
        <w:rPr>
          <w:rFonts w:ascii="Times New Roman" w:eastAsia="Calibri" w:hAnsi="Times New Roman" w:cs="Times New Roman"/>
          <w:sz w:val="24"/>
          <w:szCs w:val="24"/>
          <w:lang w:val="en-GB"/>
        </w:rPr>
      </w:pPr>
    </w:p>
    <w:p w14:paraId="7059EAE4" w14:textId="77777777" w:rsidR="009E3731" w:rsidRDefault="00E245E6">
      <w:pPr>
        <w:spacing w:line="360" w:lineRule="auto"/>
        <w:jc w:val="center"/>
        <w:rPr>
          <w:rFonts w:ascii="Times New Roman" w:eastAsia="Calibri" w:hAnsi="Times New Roman"/>
          <w:b/>
          <w:bCs/>
          <w:sz w:val="24"/>
          <w:szCs w:val="24"/>
          <w:lang w:val="en-GB"/>
        </w:rPr>
      </w:pPr>
      <w:r>
        <w:rPr>
          <w:rFonts w:ascii="Times New Roman" w:eastAsia="Calibri" w:hAnsi="Times New Roman"/>
          <w:b/>
          <w:bCs/>
          <w:sz w:val="24"/>
          <w:szCs w:val="24"/>
          <w:lang w:val="en-GB"/>
        </w:rPr>
        <w:t>REFERENCES</w:t>
      </w:r>
    </w:p>
    <w:p w14:paraId="44952BC2" w14:textId="77777777" w:rsidR="009E3731" w:rsidRDefault="00E245E6">
      <w:pPr>
        <w:spacing w:line="360" w:lineRule="auto"/>
        <w:jc w:val="both"/>
        <w:rPr>
          <w:rFonts w:ascii="Times New Roman" w:eastAsia="Calibri" w:hAnsi="Times New Roman"/>
          <w:sz w:val="24"/>
          <w:szCs w:val="24"/>
          <w:lang w:val="en-GB"/>
        </w:rPr>
      </w:pPr>
      <w:r>
        <w:rPr>
          <w:rFonts w:ascii="Times New Roman" w:eastAsia="Calibri" w:hAnsi="Times New Roman"/>
          <w:sz w:val="24"/>
          <w:szCs w:val="24"/>
          <w:lang w:val="en-GB"/>
        </w:rPr>
        <w:t xml:space="preserve">Government of the Republic of Zambia. (2022). </w:t>
      </w:r>
      <w:r>
        <w:rPr>
          <w:rFonts w:ascii="Times New Roman" w:eastAsia="Calibri" w:hAnsi="Times New Roman"/>
          <w:i/>
          <w:iCs/>
          <w:sz w:val="24"/>
          <w:szCs w:val="24"/>
          <w:lang w:val="en-GB"/>
        </w:rPr>
        <w:t>Education Policy Framework: 2022-2030.</w:t>
      </w:r>
      <w:r>
        <w:rPr>
          <w:rFonts w:ascii="Times New Roman" w:eastAsia="Calibri" w:hAnsi="Times New Roman"/>
          <w:sz w:val="24"/>
          <w:szCs w:val="24"/>
          <w:lang w:val="en-GB"/>
        </w:rPr>
        <w:t xml:space="preserve"> </w:t>
      </w:r>
      <w:r>
        <w:rPr>
          <w:rFonts w:ascii="Times New Roman" w:eastAsia="Calibri" w:hAnsi="Times New Roman"/>
          <w:sz w:val="24"/>
          <w:szCs w:val="24"/>
          <w:lang w:val="en-GB"/>
        </w:rPr>
        <w:tab/>
        <w:t xml:space="preserve">Ministry of General Education. </w:t>
      </w:r>
      <w:r>
        <w:rPr>
          <w:rFonts w:ascii="Times New Roman" w:hAnsi="Times New Roman"/>
          <w:sz w:val="24"/>
          <w:szCs w:val="24"/>
        </w:rPr>
        <w:t>Government Printers.</w:t>
      </w:r>
    </w:p>
    <w:p w14:paraId="29BC7FEE" w14:textId="77777777" w:rsidR="009E3731" w:rsidRDefault="00E245E6">
      <w:pPr>
        <w:spacing w:line="360" w:lineRule="auto"/>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Moobola</w:t>
      </w:r>
      <w:proofErr w:type="spellEnd"/>
      <w:r>
        <w:rPr>
          <w:rFonts w:ascii="Times New Roman" w:eastAsia="Calibri" w:hAnsi="Times New Roman"/>
          <w:sz w:val="24"/>
          <w:szCs w:val="24"/>
          <w:lang w:val="en-GB"/>
        </w:rPr>
        <w:t xml:space="preserve">, S., &amp; Mulenga, I. (2020). Access, Equity, and Challenges of Free Education Policy in </w:t>
      </w:r>
      <w:r>
        <w:rPr>
          <w:rFonts w:ascii="Times New Roman" w:eastAsia="Calibri" w:hAnsi="Times New Roman"/>
          <w:sz w:val="24"/>
          <w:szCs w:val="24"/>
          <w:lang w:val="en-GB"/>
        </w:rPr>
        <w:tab/>
        <w:t xml:space="preserve">Zambia. </w:t>
      </w:r>
      <w:r>
        <w:rPr>
          <w:rFonts w:ascii="Times New Roman" w:eastAsia="Calibri" w:hAnsi="Times New Roman"/>
          <w:i/>
          <w:iCs/>
          <w:sz w:val="24"/>
          <w:szCs w:val="24"/>
          <w:lang w:val="en-GB"/>
        </w:rPr>
        <w:t>International Journal of Research in Humanities and Social Studies</w:t>
      </w:r>
      <w:r>
        <w:rPr>
          <w:rFonts w:ascii="Times New Roman" w:eastAsia="Calibri" w:hAnsi="Times New Roman"/>
          <w:sz w:val="24"/>
          <w:szCs w:val="24"/>
          <w:lang w:val="en-GB"/>
        </w:rPr>
        <w:t>, 7(2), 105-</w:t>
      </w:r>
      <w:r>
        <w:rPr>
          <w:rFonts w:ascii="Times New Roman" w:eastAsia="Calibri" w:hAnsi="Times New Roman"/>
          <w:sz w:val="24"/>
          <w:szCs w:val="24"/>
          <w:lang w:val="en-GB"/>
        </w:rPr>
        <w:tab/>
        <w:t>114.</w:t>
      </w:r>
    </w:p>
    <w:p w14:paraId="3F8487C1" w14:textId="77777777" w:rsidR="009E3731" w:rsidRDefault="00E245E6">
      <w:pPr>
        <w:spacing w:line="360" w:lineRule="auto"/>
        <w:jc w:val="both"/>
        <w:rPr>
          <w:rFonts w:ascii="Times New Roman" w:eastAsia="Calibri" w:hAnsi="Times New Roman" w:cs="Times New Roman"/>
          <w:sz w:val="24"/>
          <w:szCs w:val="24"/>
          <w:lang w:val="en-GB"/>
        </w:rPr>
      </w:pPr>
      <w:r>
        <w:rPr>
          <w:rFonts w:ascii="Times New Roman" w:eastAsia="Calibri" w:hAnsi="Times New Roman"/>
          <w:sz w:val="24"/>
          <w:szCs w:val="24"/>
          <w:lang w:val="en-GB"/>
        </w:rPr>
        <w:t xml:space="preserve">State House. (2009). </w:t>
      </w:r>
      <w:r>
        <w:rPr>
          <w:rFonts w:ascii="Times New Roman" w:eastAsia="Calibri" w:hAnsi="Times New Roman"/>
          <w:i/>
          <w:iCs/>
          <w:sz w:val="24"/>
          <w:szCs w:val="24"/>
          <w:lang w:val="en-GB"/>
        </w:rPr>
        <w:t>Vision 2030: The Zambia We Want.</w:t>
      </w:r>
      <w:r>
        <w:rPr>
          <w:rFonts w:ascii="Times New Roman" w:eastAsia="Calibri" w:hAnsi="Times New Roman"/>
          <w:sz w:val="24"/>
          <w:szCs w:val="24"/>
          <w:lang w:val="en-GB"/>
        </w:rPr>
        <w:t xml:space="preserve"> Republic of Zambia, Lusaka.</w:t>
      </w:r>
    </w:p>
    <w:p w14:paraId="5A58DD17" w14:textId="77777777" w:rsidR="009E3731" w:rsidRDefault="00E245E6">
      <w:pPr>
        <w:spacing w:line="360" w:lineRule="auto"/>
        <w:jc w:val="both"/>
        <w:rPr>
          <w:rFonts w:ascii="Times New Roman" w:hAnsi="Times New Roman"/>
          <w:sz w:val="24"/>
          <w:szCs w:val="24"/>
        </w:rPr>
      </w:pPr>
      <w:proofErr w:type="spellStart"/>
      <w:r>
        <w:rPr>
          <w:rFonts w:ascii="Times New Roman" w:hAnsi="Times New Roman"/>
          <w:sz w:val="24"/>
          <w:szCs w:val="24"/>
        </w:rPr>
        <w:t>Chapulapula</w:t>
      </w:r>
      <w:proofErr w:type="spellEnd"/>
      <w:r>
        <w:rPr>
          <w:rFonts w:ascii="Times New Roman" w:hAnsi="Times New Roman"/>
          <w:sz w:val="24"/>
          <w:szCs w:val="24"/>
        </w:rPr>
        <w:t xml:space="preserve">, K. (2017). The Impact of Free Primary Education on Access and Quality in </w:t>
      </w:r>
      <w:r>
        <w:rPr>
          <w:rFonts w:ascii="Times New Roman" w:hAnsi="Times New Roman"/>
          <w:sz w:val="24"/>
          <w:szCs w:val="24"/>
          <w:lang w:val="en-GB"/>
        </w:rPr>
        <w:tab/>
      </w:r>
      <w:r>
        <w:rPr>
          <w:rFonts w:ascii="Times New Roman" w:hAnsi="Times New Roman"/>
          <w:sz w:val="24"/>
          <w:szCs w:val="24"/>
        </w:rPr>
        <w:t xml:space="preserve">Zambia: A Case Study of Lusaka District. </w:t>
      </w:r>
      <w:r>
        <w:rPr>
          <w:rFonts w:ascii="Times New Roman" w:hAnsi="Times New Roman"/>
          <w:i/>
          <w:iCs/>
          <w:sz w:val="24"/>
          <w:szCs w:val="24"/>
        </w:rPr>
        <w:t>Journal of Education and Practice,</w:t>
      </w:r>
      <w:r>
        <w:rPr>
          <w:rFonts w:ascii="Times New Roman" w:hAnsi="Times New Roman"/>
          <w:sz w:val="24"/>
          <w:szCs w:val="24"/>
        </w:rPr>
        <w:t xml:space="preserve"> 8(18), </w:t>
      </w:r>
      <w:r>
        <w:rPr>
          <w:rFonts w:ascii="Times New Roman" w:hAnsi="Times New Roman"/>
          <w:sz w:val="24"/>
          <w:szCs w:val="24"/>
          <w:lang w:val="en-GB"/>
        </w:rPr>
        <w:tab/>
      </w:r>
      <w:r>
        <w:rPr>
          <w:rFonts w:ascii="Times New Roman" w:hAnsi="Times New Roman"/>
          <w:sz w:val="24"/>
          <w:szCs w:val="24"/>
        </w:rPr>
        <w:t>156-166.</w:t>
      </w:r>
    </w:p>
    <w:p w14:paraId="1E269D5D" w14:textId="77777777" w:rsidR="009E3731" w:rsidRDefault="00E245E6">
      <w:pPr>
        <w:spacing w:line="360" w:lineRule="auto"/>
        <w:jc w:val="both"/>
        <w:rPr>
          <w:rFonts w:ascii="Times New Roman" w:hAnsi="Times New Roman"/>
          <w:sz w:val="24"/>
          <w:szCs w:val="24"/>
        </w:rPr>
      </w:pPr>
      <w:r>
        <w:rPr>
          <w:rFonts w:ascii="Times New Roman" w:hAnsi="Times New Roman"/>
          <w:sz w:val="24"/>
          <w:szCs w:val="24"/>
        </w:rPr>
        <w:t xml:space="preserve">Kabaso, S. (2019). The Challenges of Free Education in Zambia: A Case of Selected Schools in </w:t>
      </w:r>
      <w:r>
        <w:rPr>
          <w:rFonts w:ascii="Times New Roman" w:hAnsi="Times New Roman"/>
          <w:sz w:val="24"/>
          <w:szCs w:val="24"/>
          <w:lang w:val="en-GB"/>
        </w:rPr>
        <w:tab/>
      </w:r>
      <w:r>
        <w:rPr>
          <w:rFonts w:ascii="Times New Roman" w:hAnsi="Times New Roman"/>
          <w:sz w:val="24"/>
          <w:szCs w:val="24"/>
        </w:rPr>
        <w:t xml:space="preserve">Kitwe District. </w:t>
      </w:r>
      <w:r>
        <w:rPr>
          <w:rFonts w:ascii="Times New Roman" w:hAnsi="Times New Roman"/>
          <w:i/>
          <w:iCs/>
          <w:sz w:val="24"/>
          <w:szCs w:val="24"/>
        </w:rPr>
        <w:t>International Journal of Education, Learning and Development</w:t>
      </w:r>
      <w:r>
        <w:rPr>
          <w:rFonts w:ascii="Times New Roman" w:hAnsi="Times New Roman"/>
          <w:sz w:val="24"/>
          <w:szCs w:val="24"/>
        </w:rPr>
        <w:t>, 7(4), 1-</w:t>
      </w:r>
      <w:r>
        <w:rPr>
          <w:rFonts w:ascii="Times New Roman" w:hAnsi="Times New Roman"/>
          <w:sz w:val="24"/>
          <w:szCs w:val="24"/>
          <w:lang w:val="en-GB"/>
        </w:rPr>
        <w:tab/>
      </w:r>
      <w:r>
        <w:rPr>
          <w:rFonts w:ascii="Times New Roman" w:hAnsi="Times New Roman"/>
          <w:sz w:val="24"/>
          <w:szCs w:val="24"/>
        </w:rPr>
        <w:t>16.</w:t>
      </w:r>
    </w:p>
    <w:p w14:paraId="4A6FC2BD" w14:textId="77777777" w:rsidR="009E3731" w:rsidRDefault="00E245E6">
      <w:pPr>
        <w:spacing w:line="360" w:lineRule="auto"/>
        <w:jc w:val="both"/>
        <w:rPr>
          <w:rFonts w:ascii="Times New Roman" w:hAnsi="Times New Roman" w:cs="Times New Roman"/>
          <w:sz w:val="24"/>
          <w:szCs w:val="24"/>
        </w:rPr>
      </w:pPr>
      <w:r>
        <w:rPr>
          <w:rFonts w:ascii="Times New Roman" w:hAnsi="Times New Roman"/>
          <w:sz w:val="24"/>
          <w:szCs w:val="24"/>
        </w:rPr>
        <w:t>Ministry of Education. (2021).</w:t>
      </w:r>
      <w:r>
        <w:rPr>
          <w:rFonts w:ascii="Times New Roman" w:hAnsi="Times New Roman"/>
          <w:i/>
          <w:iCs/>
          <w:sz w:val="24"/>
          <w:szCs w:val="24"/>
        </w:rPr>
        <w:t xml:space="preserve"> National Curriculum Framework for Early Childhood </w:t>
      </w:r>
      <w:r>
        <w:rPr>
          <w:rFonts w:ascii="Times New Roman" w:hAnsi="Times New Roman"/>
          <w:i/>
          <w:iCs/>
          <w:sz w:val="24"/>
          <w:szCs w:val="24"/>
          <w:lang w:val="en-GB"/>
        </w:rPr>
        <w:tab/>
      </w:r>
      <w:r>
        <w:rPr>
          <w:rFonts w:ascii="Times New Roman" w:hAnsi="Times New Roman"/>
          <w:i/>
          <w:iCs/>
          <w:sz w:val="24"/>
          <w:szCs w:val="24"/>
        </w:rPr>
        <w:t>Education and Primary Education in Zambia</w:t>
      </w:r>
      <w:r>
        <w:rPr>
          <w:rFonts w:ascii="Times New Roman" w:hAnsi="Times New Roman"/>
          <w:sz w:val="24"/>
          <w:szCs w:val="24"/>
        </w:rPr>
        <w:t>. Government Printers.</w:t>
      </w:r>
    </w:p>
    <w:p w14:paraId="3C8EB137" w14:textId="77777777" w:rsidR="009E3731" w:rsidRDefault="009E3731">
      <w:pPr>
        <w:spacing w:line="360" w:lineRule="auto"/>
        <w:jc w:val="both"/>
        <w:rPr>
          <w:rFonts w:ascii="Times New Roman" w:hAnsi="Times New Roman"/>
          <w:sz w:val="24"/>
          <w:szCs w:val="24"/>
          <w:lang w:val="en-GB"/>
        </w:rPr>
      </w:pPr>
    </w:p>
    <w:sectPr w:rsidR="009E3731">
      <w:pgSz w:w="11906" w:h="16838"/>
      <w:pgMar w:top="1327" w:right="1327" w:bottom="1327" w:left="1327" w:header="708" w:footer="708"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3346A" w14:textId="77777777" w:rsidR="005B480D" w:rsidRDefault="005B480D">
      <w:pPr>
        <w:spacing w:line="240" w:lineRule="auto"/>
      </w:pPr>
      <w:r>
        <w:separator/>
      </w:r>
    </w:p>
  </w:endnote>
  <w:endnote w:type="continuationSeparator" w:id="0">
    <w:p w14:paraId="056C039C" w14:textId="77777777" w:rsidR="005B480D" w:rsidRDefault="005B4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A9A40" w14:textId="77777777" w:rsidR="005B480D" w:rsidRDefault="005B480D">
      <w:pPr>
        <w:spacing w:after="0"/>
      </w:pPr>
      <w:r>
        <w:separator/>
      </w:r>
    </w:p>
  </w:footnote>
  <w:footnote w:type="continuationSeparator" w:id="0">
    <w:p w14:paraId="74265A1F" w14:textId="77777777" w:rsidR="005B480D" w:rsidRDefault="005B48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5F"/>
    <w:rsid w:val="00292172"/>
    <w:rsid w:val="00370576"/>
    <w:rsid w:val="00385374"/>
    <w:rsid w:val="003D3403"/>
    <w:rsid w:val="003F6A23"/>
    <w:rsid w:val="00407575"/>
    <w:rsid w:val="004E385C"/>
    <w:rsid w:val="00585902"/>
    <w:rsid w:val="005B480D"/>
    <w:rsid w:val="006324EE"/>
    <w:rsid w:val="00826D69"/>
    <w:rsid w:val="008469AD"/>
    <w:rsid w:val="008D778C"/>
    <w:rsid w:val="009E3731"/>
    <w:rsid w:val="00A175BF"/>
    <w:rsid w:val="00AA023D"/>
    <w:rsid w:val="00B93530"/>
    <w:rsid w:val="00C047EC"/>
    <w:rsid w:val="00C4675F"/>
    <w:rsid w:val="00C47342"/>
    <w:rsid w:val="00D61FC2"/>
    <w:rsid w:val="00DF4F7A"/>
    <w:rsid w:val="00E245E6"/>
    <w:rsid w:val="00FC4229"/>
    <w:rsid w:val="02400A09"/>
    <w:rsid w:val="02805851"/>
    <w:rsid w:val="029B75CA"/>
    <w:rsid w:val="03121A6C"/>
    <w:rsid w:val="03562528"/>
    <w:rsid w:val="03CD1A9F"/>
    <w:rsid w:val="03D57369"/>
    <w:rsid w:val="04BD4310"/>
    <w:rsid w:val="050B6D23"/>
    <w:rsid w:val="0605754D"/>
    <w:rsid w:val="0616597F"/>
    <w:rsid w:val="06216138"/>
    <w:rsid w:val="07500106"/>
    <w:rsid w:val="07DF23AE"/>
    <w:rsid w:val="08E36614"/>
    <w:rsid w:val="08E73603"/>
    <w:rsid w:val="09652EA6"/>
    <w:rsid w:val="09B86187"/>
    <w:rsid w:val="0B7C597C"/>
    <w:rsid w:val="0D284B58"/>
    <w:rsid w:val="0DDC125D"/>
    <w:rsid w:val="0E552428"/>
    <w:rsid w:val="0FA91612"/>
    <w:rsid w:val="0FFA6C0B"/>
    <w:rsid w:val="100B407B"/>
    <w:rsid w:val="106563B7"/>
    <w:rsid w:val="1080045F"/>
    <w:rsid w:val="10911A7F"/>
    <w:rsid w:val="10CD30DE"/>
    <w:rsid w:val="1119446F"/>
    <w:rsid w:val="113F2B5E"/>
    <w:rsid w:val="123E349E"/>
    <w:rsid w:val="12414FE5"/>
    <w:rsid w:val="12D8743E"/>
    <w:rsid w:val="12F232D0"/>
    <w:rsid w:val="13C7650B"/>
    <w:rsid w:val="13F6294C"/>
    <w:rsid w:val="147376CF"/>
    <w:rsid w:val="1553544B"/>
    <w:rsid w:val="16203E96"/>
    <w:rsid w:val="16C8473A"/>
    <w:rsid w:val="16CE741F"/>
    <w:rsid w:val="17D24E14"/>
    <w:rsid w:val="17F43DDB"/>
    <w:rsid w:val="189D5DF7"/>
    <w:rsid w:val="18B057C0"/>
    <w:rsid w:val="18DA1AAC"/>
    <w:rsid w:val="18E90CD1"/>
    <w:rsid w:val="19A861C3"/>
    <w:rsid w:val="19FA3653"/>
    <w:rsid w:val="1A4529A0"/>
    <w:rsid w:val="1ABB32B5"/>
    <w:rsid w:val="1ACB5591"/>
    <w:rsid w:val="1B3835C1"/>
    <w:rsid w:val="1D5232E9"/>
    <w:rsid w:val="1D942549"/>
    <w:rsid w:val="1DB147C5"/>
    <w:rsid w:val="1E775B4D"/>
    <w:rsid w:val="1F8E2F26"/>
    <w:rsid w:val="1FF00C11"/>
    <w:rsid w:val="203A10AC"/>
    <w:rsid w:val="2072486A"/>
    <w:rsid w:val="20C55B80"/>
    <w:rsid w:val="20EA375E"/>
    <w:rsid w:val="220A2C15"/>
    <w:rsid w:val="221806E4"/>
    <w:rsid w:val="22284619"/>
    <w:rsid w:val="22350AE4"/>
    <w:rsid w:val="2250591D"/>
    <w:rsid w:val="22B97967"/>
    <w:rsid w:val="22C51273"/>
    <w:rsid w:val="22F327B3"/>
    <w:rsid w:val="2318643B"/>
    <w:rsid w:val="237C2E6E"/>
    <w:rsid w:val="23924E19"/>
    <w:rsid w:val="23D36806"/>
    <w:rsid w:val="23E60F21"/>
    <w:rsid w:val="242573F8"/>
    <w:rsid w:val="245406EB"/>
    <w:rsid w:val="25714529"/>
    <w:rsid w:val="260B04D9"/>
    <w:rsid w:val="263C2BBE"/>
    <w:rsid w:val="26F07AFA"/>
    <w:rsid w:val="27463AAB"/>
    <w:rsid w:val="27B7337F"/>
    <w:rsid w:val="27BD16FA"/>
    <w:rsid w:val="27E94308"/>
    <w:rsid w:val="28132311"/>
    <w:rsid w:val="299055D8"/>
    <w:rsid w:val="29DC3A0A"/>
    <w:rsid w:val="2A3724AD"/>
    <w:rsid w:val="2A493598"/>
    <w:rsid w:val="2AF26751"/>
    <w:rsid w:val="2B0F16AC"/>
    <w:rsid w:val="2B2A457E"/>
    <w:rsid w:val="2C701096"/>
    <w:rsid w:val="2C9E0871"/>
    <w:rsid w:val="2CDF621C"/>
    <w:rsid w:val="2ED04881"/>
    <w:rsid w:val="2EFB54A4"/>
    <w:rsid w:val="2F032695"/>
    <w:rsid w:val="2F664A00"/>
    <w:rsid w:val="2FB26279"/>
    <w:rsid w:val="2FD06C0B"/>
    <w:rsid w:val="30100969"/>
    <w:rsid w:val="309A0DD7"/>
    <w:rsid w:val="30C61BCC"/>
    <w:rsid w:val="31353B3B"/>
    <w:rsid w:val="315F0AFF"/>
    <w:rsid w:val="31685ED6"/>
    <w:rsid w:val="33105381"/>
    <w:rsid w:val="33260700"/>
    <w:rsid w:val="337E7FF3"/>
    <w:rsid w:val="34086C74"/>
    <w:rsid w:val="34AA0955"/>
    <w:rsid w:val="35023AA5"/>
    <w:rsid w:val="35C429E8"/>
    <w:rsid w:val="35CB2E2D"/>
    <w:rsid w:val="3624639D"/>
    <w:rsid w:val="3664160C"/>
    <w:rsid w:val="380052F6"/>
    <w:rsid w:val="38442273"/>
    <w:rsid w:val="385F0EF2"/>
    <w:rsid w:val="39164EBA"/>
    <w:rsid w:val="3A313E23"/>
    <w:rsid w:val="3A5B3771"/>
    <w:rsid w:val="3A716305"/>
    <w:rsid w:val="3B5E6608"/>
    <w:rsid w:val="3BC907C3"/>
    <w:rsid w:val="3CBB65C2"/>
    <w:rsid w:val="3CF90C34"/>
    <w:rsid w:val="3D3F6F8E"/>
    <w:rsid w:val="3E835E93"/>
    <w:rsid w:val="3EA37AE1"/>
    <w:rsid w:val="3ED14FA9"/>
    <w:rsid w:val="403A3A3D"/>
    <w:rsid w:val="40B35848"/>
    <w:rsid w:val="40FF07E3"/>
    <w:rsid w:val="41160006"/>
    <w:rsid w:val="421241A5"/>
    <w:rsid w:val="42162288"/>
    <w:rsid w:val="425C62CD"/>
    <w:rsid w:val="427F7E2D"/>
    <w:rsid w:val="43782179"/>
    <w:rsid w:val="43A37FDE"/>
    <w:rsid w:val="443B7D84"/>
    <w:rsid w:val="45D01027"/>
    <w:rsid w:val="4775370B"/>
    <w:rsid w:val="48C854EA"/>
    <w:rsid w:val="4957740E"/>
    <w:rsid w:val="49896475"/>
    <w:rsid w:val="499872C2"/>
    <w:rsid w:val="49BF6C22"/>
    <w:rsid w:val="4A6F69D9"/>
    <w:rsid w:val="4C1C049B"/>
    <w:rsid w:val="4DA5663E"/>
    <w:rsid w:val="4DFF0074"/>
    <w:rsid w:val="4E3E294A"/>
    <w:rsid w:val="4F2223F8"/>
    <w:rsid w:val="50B508BD"/>
    <w:rsid w:val="50BB01E7"/>
    <w:rsid w:val="51684832"/>
    <w:rsid w:val="516E3547"/>
    <w:rsid w:val="51792823"/>
    <w:rsid w:val="517D7C2E"/>
    <w:rsid w:val="51D06BD2"/>
    <w:rsid w:val="52A945C2"/>
    <w:rsid w:val="52EF3313"/>
    <w:rsid w:val="53474374"/>
    <w:rsid w:val="53BC2657"/>
    <w:rsid w:val="53F73CC7"/>
    <w:rsid w:val="54E50F2B"/>
    <w:rsid w:val="54F32F2B"/>
    <w:rsid w:val="550C2491"/>
    <w:rsid w:val="58433674"/>
    <w:rsid w:val="58767220"/>
    <w:rsid w:val="59355601"/>
    <w:rsid w:val="59552822"/>
    <w:rsid w:val="5A677E1B"/>
    <w:rsid w:val="5A6E45B7"/>
    <w:rsid w:val="5AA71877"/>
    <w:rsid w:val="5ADC7773"/>
    <w:rsid w:val="5AF576EA"/>
    <w:rsid w:val="5BF322FC"/>
    <w:rsid w:val="5C317F92"/>
    <w:rsid w:val="5DED0ABF"/>
    <w:rsid w:val="5E5729E1"/>
    <w:rsid w:val="5E883C21"/>
    <w:rsid w:val="5E9E0070"/>
    <w:rsid w:val="5FE02C00"/>
    <w:rsid w:val="5FF76E16"/>
    <w:rsid w:val="605C18BA"/>
    <w:rsid w:val="60761B15"/>
    <w:rsid w:val="60912DAE"/>
    <w:rsid w:val="60C03215"/>
    <w:rsid w:val="60FE6968"/>
    <w:rsid w:val="6213682B"/>
    <w:rsid w:val="62DE6052"/>
    <w:rsid w:val="632B0BFC"/>
    <w:rsid w:val="63807109"/>
    <w:rsid w:val="63DC07E4"/>
    <w:rsid w:val="64243F39"/>
    <w:rsid w:val="643028DD"/>
    <w:rsid w:val="65847385"/>
    <w:rsid w:val="66712EE5"/>
    <w:rsid w:val="66902339"/>
    <w:rsid w:val="688453FE"/>
    <w:rsid w:val="68EB3A03"/>
    <w:rsid w:val="6A2531A4"/>
    <w:rsid w:val="6A637985"/>
    <w:rsid w:val="6AB3747C"/>
    <w:rsid w:val="6AD84E1D"/>
    <w:rsid w:val="6D3B47CD"/>
    <w:rsid w:val="6D74066B"/>
    <w:rsid w:val="6E804461"/>
    <w:rsid w:val="6F4772C1"/>
    <w:rsid w:val="6FB272F3"/>
    <w:rsid w:val="6FEA4429"/>
    <w:rsid w:val="70204C1F"/>
    <w:rsid w:val="70AD5511"/>
    <w:rsid w:val="714C195A"/>
    <w:rsid w:val="71B765E0"/>
    <w:rsid w:val="725B479B"/>
    <w:rsid w:val="73600F24"/>
    <w:rsid w:val="73E86FB1"/>
    <w:rsid w:val="73EF6311"/>
    <w:rsid w:val="73F41B79"/>
    <w:rsid w:val="74251C03"/>
    <w:rsid w:val="74424693"/>
    <w:rsid w:val="75515CD6"/>
    <w:rsid w:val="759D0392"/>
    <w:rsid w:val="75BC768F"/>
    <w:rsid w:val="75FD193D"/>
    <w:rsid w:val="76AF65F5"/>
    <w:rsid w:val="77424F74"/>
    <w:rsid w:val="774F3949"/>
    <w:rsid w:val="77DD4132"/>
    <w:rsid w:val="77E43386"/>
    <w:rsid w:val="77FA64D9"/>
    <w:rsid w:val="78CF370D"/>
    <w:rsid w:val="78D6184E"/>
    <w:rsid w:val="794206C2"/>
    <w:rsid w:val="794D6DCE"/>
    <w:rsid w:val="797D3A75"/>
    <w:rsid w:val="7A7C6425"/>
    <w:rsid w:val="7AD7365B"/>
    <w:rsid w:val="7B0408F4"/>
    <w:rsid w:val="7B963D02"/>
    <w:rsid w:val="7BA0772C"/>
    <w:rsid w:val="7C0B69B5"/>
    <w:rsid w:val="7CA80D42"/>
    <w:rsid w:val="7CB444DB"/>
    <w:rsid w:val="7CE510A6"/>
    <w:rsid w:val="7CE81B50"/>
    <w:rsid w:val="7D5A0C9F"/>
    <w:rsid w:val="7D6C2781"/>
    <w:rsid w:val="7E9006F1"/>
    <w:rsid w:val="7F4C0ABC"/>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B200"/>
  <w15:docId w15:val="{1544D986-AF96-4BBB-91F9-F66A39F9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spacing w:after="200" w:line="276" w:lineRule="auto"/>
      <w:ind w:left="720"/>
      <w:contextualSpacing/>
    </w:p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fontstyle21">
    <w:name w:val="fontstyle21"/>
    <w:qFormat/>
    <w:rPr>
      <w:rFonts w:ascii="Times New Roman" w:hAnsi="Times New Roman" w:cs="Times New Roman" w:hint="default"/>
      <w:i/>
      <w:iCs/>
      <w:color w:val="000000"/>
      <w:sz w:val="24"/>
      <w:szCs w:val="24"/>
    </w:rPr>
  </w:style>
  <w:style w:type="character" w:customStyle="1" w:styleId="fontstyle31">
    <w:name w:val="fontstyle31"/>
    <w:qFormat/>
    <w:rPr>
      <w:rFonts w:ascii="Times New Roman" w:hAnsi="Times New Roman" w:cs="Times New Roman" w:hint="default"/>
      <w:b/>
      <w:bCs/>
      <w:color w:val="000000"/>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contribs">
    <w:name w:val="contribs"/>
    <w:basedOn w:val="Normal"/>
    <w:qFormat/>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m-aai">
    <w:name w:val="fm-aai"/>
    <w:basedOn w:val="Normal"/>
    <w:qFormat/>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
    <w:name w:val="p"/>
    <w:basedOn w:val="Normal"/>
    <w:qFormat/>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kwd-text">
    <w:name w:val="kwd-text"/>
    <w:basedOn w:val="DefaultParagraphFont"/>
    <w:qFormat/>
  </w:style>
  <w:style w:type="character" w:customStyle="1" w:styleId="doi">
    <w:name w:val="doi"/>
    <w:basedOn w:val="DefaultParagraphFont"/>
    <w:qFormat/>
  </w:style>
  <w:style w:type="character" w:customStyle="1" w:styleId="fm-citation-ids-label">
    <w:name w:val="fm-citation-ids-label"/>
    <w:basedOn w:val="DefaultParagraphFont"/>
    <w:qFormat/>
  </w:style>
  <w:style w:type="character" w:customStyle="1" w:styleId="acknowledgment-journal-title">
    <w:name w:val="acknowledgment-journal-title"/>
    <w:basedOn w:val="DefaultParagraphFont"/>
    <w:qFormat/>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owrap">
    <w:name w:val="nowrap"/>
    <w:basedOn w:val="DefaultParagraphFont"/>
    <w:qFormat/>
  </w:style>
  <w:style w:type="paragraph" w:styleId="BalloonText">
    <w:name w:val="Balloon Text"/>
    <w:basedOn w:val="Normal"/>
    <w:link w:val="BalloonTextChar"/>
    <w:uiPriority w:val="99"/>
    <w:semiHidden/>
    <w:unhideWhenUsed/>
    <w:rsid w:val="003D3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03"/>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Administrator</cp:lastModifiedBy>
  <cp:revision>3</cp:revision>
  <cp:lastPrinted>2023-06-01T11:48:00Z</cp:lastPrinted>
  <dcterms:created xsi:type="dcterms:W3CDTF">2023-06-01T11:49:00Z</dcterms:created>
  <dcterms:modified xsi:type="dcterms:W3CDTF">2024-04-08T12:42:00Z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08b863ed-1095-4563-8bbc-8a7114dfe4b4</vt:lpwstr>
  </property>
  <property fmtid="{D5CDD505-2E9C-101B-9397-08002B2CF9AE}" pid="3" name="KSOProductBuildVer">
    <vt:lpwstr>2057-11.2.0.11537</vt:lpwstr>
  </property>
  <property fmtid="{D5CDD505-2E9C-101B-9397-08002B2CF9AE}" pid="4" name="ICV">
    <vt:lpwstr>DDCC532E2FD7444081325636325BC57B</vt:lpwstr>
  </property>
</Properties>
</file>