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024F7E" w14:textId="77777777" w:rsidR="000A2ED6" w:rsidRDefault="000A2ED6" w:rsidP="000A2ED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A2ED6">
        <w:rPr>
          <w:rFonts w:ascii="Times New Roman" w:hAnsi="Times New Roman" w:cs="Times New Roman"/>
          <w:b/>
          <w:sz w:val="24"/>
          <w:szCs w:val="24"/>
          <w:lang w:val="en-US"/>
        </w:rPr>
        <w:t>Unit</w:t>
      </w:r>
      <w:r w:rsidR="00F533E5" w:rsidRPr="000A2ED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7</w:t>
      </w:r>
    </w:p>
    <w:p w14:paraId="1CAA6AD0" w14:textId="525CDC4E" w:rsidR="00F533E5" w:rsidRPr="000A2ED6" w:rsidRDefault="003803D2" w:rsidP="003803D2">
      <w:pPr>
        <w:tabs>
          <w:tab w:val="center" w:pos="4513"/>
          <w:tab w:val="left" w:pos="6010"/>
        </w:tabs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="00F533E5" w:rsidRPr="000A2ED6">
        <w:rPr>
          <w:rFonts w:ascii="Times New Roman" w:hAnsi="Times New Roman" w:cs="Times New Roman"/>
          <w:b/>
          <w:sz w:val="24"/>
          <w:szCs w:val="24"/>
          <w:lang w:val="en-US"/>
        </w:rPr>
        <w:t>Grinding Mills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</w:p>
    <w:p w14:paraId="697AFF8B" w14:textId="1E2927E2" w:rsidR="00F533E5" w:rsidRPr="000A2ED6" w:rsidRDefault="00F533E5" w:rsidP="00886436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A2ED6">
        <w:rPr>
          <w:rFonts w:ascii="Times New Roman" w:hAnsi="Times New Roman" w:cs="Times New Roman"/>
          <w:b/>
          <w:sz w:val="24"/>
          <w:szCs w:val="24"/>
          <w:lang w:val="en-US"/>
        </w:rPr>
        <w:t>Introduction</w:t>
      </w:r>
    </w:p>
    <w:p w14:paraId="38C9EBAF" w14:textId="6D493A15" w:rsidR="00F533E5" w:rsidRPr="00886436" w:rsidRDefault="00F533E5" w:rsidP="0088643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86436">
        <w:rPr>
          <w:rFonts w:ascii="Times New Roman" w:hAnsi="Times New Roman" w:cs="Times New Roman"/>
          <w:color w:val="000000"/>
          <w:sz w:val="24"/>
          <w:szCs w:val="24"/>
        </w:rPr>
        <w:t>Grinding is the last stage in the comminution process</w:t>
      </w:r>
      <w:r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where particles are reduced in size by a combination of</w:t>
      </w:r>
      <w:r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impact and abrasion, either dry, or more commonly, in suspension</w:t>
      </w:r>
      <w:r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in water. It is performed in cylindrical steel vessels</w:t>
      </w:r>
      <w:r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that contain a charge of loose crushing bodies—the</w:t>
      </w:r>
    </w:p>
    <w:p w14:paraId="593AB590" w14:textId="671D47B9" w:rsidR="00F533E5" w:rsidRPr="00886436" w:rsidRDefault="00F533E5" w:rsidP="0088643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86436">
        <w:rPr>
          <w:rFonts w:ascii="Times New Roman" w:hAnsi="Times New Roman" w:cs="Times New Roman"/>
          <w:color w:val="000000"/>
          <w:sz w:val="24"/>
          <w:szCs w:val="24"/>
        </w:rPr>
        <w:t>grinding medium—which is free to move inside the mill,</w:t>
      </w:r>
      <w:r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thus comminuting the ore particles. According to the ways</w:t>
      </w:r>
      <w:r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by which motion is imparted to the charge, grinding mills</w:t>
      </w:r>
      <w:r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are generally classified into two types: tumbling mills and</w:t>
      </w:r>
      <w:r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stirred mills. In tumbling mills, the mill shell is rotated</w:t>
      </w:r>
      <w:r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and motion is imparted to the charge via the mill shell.</w:t>
      </w:r>
      <w:r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The grinding medium may be steel rods, balls, or rock</w:t>
      </w:r>
      <w:r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itself. Media ball sizes, for example, range from about</w:t>
      </w:r>
      <w:r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20 mm for fine grinding to 150 mm for coarse grinding.</w:t>
      </w:r>
    </w:p>
    <w:p w14:paraId="3F48A89E" w14:textId="2ABBC296" w:rsidR="00F533E5" w:rsidRPr="00886436" w:rsidRDefault="00F533E5" w:rsidP="0088643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86436">
        <w:rPr>
          <w:rFonts w:ascii="Times New Roman" w:hAnsi="Times New Roman" w:cs="Times New Roman"/>
          <w:color w:val="000000"/>
          <w:sz w:val="24"/>
          <w:szCs w:val="24"/>
        </w:rPr>
        <w:t>Tumbling mills are typically employed in the mineral</w:t>
      </w:r>
      <w:r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industry for primary grinding (i.e., stage immediately after</w:t>
      </w:r>
      <w:r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crushing), in which particles between 5 and 250 mm are</w:t>
      </w:r>
      <w:r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reduced in size to between 25 and 300 μm. In stirred mills,</w:t>
      </w:r>
      <w:r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the mill shell is stationary mounted either horizontally or</w:t>
      </w:r>
      <w:r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vertically and motion is imparted to the charge by the</w:t>
      </w:r>
      <w:r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movement of an internal stirrer. Grinding media (25 mm</w:t>
      </w:r>
      <w:r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or less) inside the mill are agitated or rotated by the stirrer,</w:t>
      </w:r>
      <w:r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which typically comprises a central shaft to which are</w:t>
      </w:r>
      <w:r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attached screws, pins, or discs of various designs. Stirred</w:t>
      </w:r>
      <w:r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mills find application in regrinding, fine (15</w:t>
      </w:r>
      <w:r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>-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40 μm) and</w:t>
      </w:r>
    </w:p>
    <w:p w14:paraId="6179906F" w14:textId="6B752E4A" w:rsidR="00F533E5" w:rsidRPr="00886436" w:rsidRDefault="00F533E5" w:rsidP="0088643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86436">
        <w:rPr>
          <w:rFonts w:ascii="Times New Roman" w:hAnsi="Times New Roman" w:cs="Times New Roman"/>
          <w:color w:val="000000"/>
          <w:sz w:val="24"/>
          <w:szCs w:val="24"/>
        </w:rPr>
        <w:t>ultrafine (</w:t>
      </w:r>
      <w:r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>&lt;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15 μm) grinding.</w:t>
      </w:r>
    </w:p>
    <w:p w14:paraId="3E281AC4" w14:textId="251DD5ED" w:rsidR="00F533E5" w:rsidRPr="00886436" w:rsidRDefault="00F533E5" w:rsidP="0088643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86436">
        <w:rPr>
          <w:rFonts w:ascii="Times New Roman" w:hAnsi="Times New Roman" w:cs="Times New Roman"/>
          <w:color w:val="000000"/>
          <w:sz w:val="24"/>
          <w:szCs w:val="24"/>
        </w:rPr>
        <w:t>All ores have an economic optimum particle size</w:t>
      </w:r>
      <w:r w:rsidR="006E01BE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The optimum grind size will depend on many</w:t>
      </w:r>
      <w:r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factors, including the extent to which the values are dispersed</w:t>
      </w:r>
      <w:r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in the gangue, and the subsequent separation process</w:t>
      </w:r>
      <w:r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to be used. It is the purpose of the grinding section</w:t>
      </w:r>
      <w:r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to exercise close control on this product size and, for this</w:t>
      </w:r>
      <w:r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reason, correct grinding is often said to be the key to</w:t>
      </w:r>
      <w:r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good mineral processing.</w:t>
      </w:r>
    </w:p>
    <w:p w14:paraId="5A72EA75" w14:textId="788787EA" w:rsidR="006E01BE" w:rsidRPr="00886436" w:rsidRDefault="00F533E5" w:rsidP="006E01B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86436">
        <w:rPr>
          <w:rFonts w:ascii="Times New Roman" w:hAnsi="Times New Roman" w:cs="Times New Roman"/>
          <w:color w:val="000000"/>
          <w:sz w:val="24"/>
          <w:szCs w:val="24"/>
        </w:rPr>
        <w:t>Grinding costs are driven by energy and steel (media,</w:t>
      </w:r>
      <w:r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liners, etc.) consumption; grinding is the most energy</w:t>
      </w:r>
      <w:r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intensive</w:t>
      </w:r>
      <w:r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 xml:space="preserve">operation in mineral processing. </w:t>
      </w:r>
    </w:p>
    <w:p w14:paraId="2D5A18CE" w14:textId="04A4B7AC" w:rsidR="00F533E5" w:rsidRPr="00886436" w:rsidRDefault="00F533E5" w:rsidP="0088643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86436">
        <w:rPr>
          <w:rFonts w:ascii="Times New Roman" w:hAnsi="Times New Roman" w:cs="Times New Roman"/>
          <w:color w:val="000000"/>
          <w:sz w:val="24"/>
          <w:szCs w:val="24"/>
        </w:rPr>
        <w:t>concentrates are reground to produce</w:t>
      </w:r>
    </w:p>
    <w:p w14:paraId="2BEBBFCD" w14:textId="599FF1FD" w:rsidR="00F533E5" w:rsidRPr="00886436" w:rsidRDefault="00F533E5" w:rsidP="0088643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86436">
        <w:rPr>
          <w:rFonts w:ascii="Times New Roman" w:hAnsi="Times New Roman" w:cs="Times New Roman"/>
          <w:color w:val="000000"/>
          <w:sz w:val="24"/>
          <w:szCs w:val="24"/>
        </w:rPr>
        <w:t>pelletizer feed. Where grinding is followed by hydrometallurgical</w:t>
      </w:r>
      <w:r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methods of extraction, as in gold-ore processing,</w:t>
      </w:r>
      <w:r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a high surface area increases cyanide leaching rate</w:t>
      </w:r>
    </w:p>
    <w:p w14:paraId="681357F1" w14:textId="73102F81" w:rsidR="00F533E5" w:rsidRPr="00886436" w:rsidRDefault="00F533E5" w:rsidP="0088643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86436">
        <w:rPr>
          <w:rFonts w:ascii="Times New Roman" w:hAnsi="Times New Roman" w:cs="Times New Roman"/>
          <w:noProof/>
          <w:color w:val="000000"/>
          <w:sz w:val="24"/>
          <w:szCs w:val="24"/>
          <w:lang w:eastAsia="en-GB"/>
        </w:rPr>
        <w:lastRenderedPageBreak/>
        <w:drawing>
          <wp:inline distT="0" distB="0" distL="0" distR="0" wp14:anchorId="322B7011" wp14:editId="7FDA4183">
            <wp:extent cx="5731510" cy="2316516"/>
            <wp:effectExtent l="0" t="0" r="254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16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0802F" w14:textId="77777777" w:rsidR="00F533E5" w:rsidRPr="00886436" w:rsidRDefault="00F533E5" w:rsidP="0088643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86436">
        <w:rPr>
          <w:rFonts w:ascii="Times New Roman" w:hAnsi="Times New Roman" w:cs="Times New Roman"/>
          <w:color w:val="000000"/>
          <w:sz w:val="24"/>
          <w:szCs w:val="24"/>
        </w:rPr>
        <w:t>FIGURE 7.1 Mechanisms of breakage: (a) Impact or compression,</w:t>
      </w:r>
    </w:p>
    <w:p w14:paraId="4EFB5DE0" w14:textId="2B4175D9" w:rsidR="00F533E5" w:rsidRPr="00886436" w:rsidRDefault="00F533E5" w:rsidP="0088643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86436">
        <w:rPr>
          <w:rFonts w:ascii="Times New Roman" w:hAnsi="Times New Roman" w:cs="Times New Roman"/>
          <w:color w:val="000000"/>
          <w:sz w:val="24"/>
          <w:szCs w:val="24"/>
        </w:rPr>
        <w:t>(b) Chipping or attrition, and (c) Abrasion.</w:t>
      </w:r>
    </w:p>
    <w:p w14:paraId="0952DAF5" w14:textId="4AA69A4E" w:rsidR="00F533E5" w:rsidRPr="00886436" w:rsidRDefault="00F533E5" w:rsidP="0088643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F849E6E" w14:textId="2CC61CB0" w:rsidR="00F63789" w:rsidRPr="00886436" w:rsidRDefault="00F63789" w:rsidP="0088643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86436">
        <w:rPr>
          <w:rFonts w:ascii="Times New Roman" w:hAnsi="Times New Roman" w:cs="Times New Roman"/>
          <w:color w:val="000000"/>
          <w:sz w:val="24"/>
          <w:szCs w:val="24"/>
        </w:rPr>
        <w:t>and in such cases extensive grinding may not be a disadvantage,</w:t>
      </w:r>
      <w:r w:rsidR="0032681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as the increase in energy consumption may be</w:t>
      </w:r>
      <w:r w:rsidR="0032681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offset by the increased gold recovery.</w:t>
      </w:r>
      <w:r w:rsidR="0032681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Grinding within a tumbling mill is influenced by the</w:t>
      </w:r>
      <w:r w:rsidR="0032681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size, quantity, the type of motion, and the spaces between</w:t>
      </w:r>
      <w:r w:rsidR="0032681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the individual pieces of the medium in the mill. As</w:t>
      </w:r>
      <w:r w:rsidR="0032681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opposed to crushing, which takes place between relatively</w:t>
      </w:r>
      <w:r w:rsidR="0032681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rigid surfaces, grinding is a random process. The degree</w:t>
      </w:r>
      <w:r w:rsidR="0032681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of grinding of an ore particle depends on the probability</w:t>
      </w:r>
      <w:r w:rsidR="0032681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of the ore entering a zone between the medium entities</w:t>
      </w:r>
    </w:p>
    <w:p w14:paraId="74B8189F" w14:textId="044E88BC" w:rsidR="00F63789" w:rsidRPr="00886436" w:rsidRDefault="00F63789" w:rsidP="0088643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86436">
        <w:rPr>
          <w:rFonts w:ascii="Times New Roman" w:hAnsi="Times New Roman" w:cs="Times New Roman"/>
          <w:color w:val="000000"/>
          <w:sz w:val="24"/>
          <w:szCs w:val="24"/>
        </w:rPr>
        <w:t>(balls, etc.) and the probability of some breakage event</w:t>
      </w:r>
      <w:r w:rsidR="0032681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occurrence after entry. Grinding can be achieved by several</w:t>
      </w:r>
      <w:r w:rsidR="0032681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mechanisms, including: impact or compression due to</w:t>
      </w:r>
      <w:r w:rsidR="0032681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sudden forces applied almost normally to the particle</w:t>
      </w:r>
      <w:r w:rsidR="0032681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surface; chipping or attrition due to steady forces that</w:t>
      </w:r>
      <w:r w:rsidR="0032681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break the matrix of a particle; and abrasion due to forces</w:t>
      </w:r>
      <w:r w:rsidR="0032681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acting parallel to and along the surfaces (i.e., shear)</w:t>
      </w:r>
      <w:r w:rsidR="006E01BE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 xml:space="preserve"> These mechanisms distort the particles and</w:t>
      </w:r>
      <w:r w:rsidR="0032681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change their shape beyond certain limits determined by</w:t>
      </w:r>
      <w:r w:rsidR="0032681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their degree of elasticity, which causes them to break.</w:t>
      </w:r>
    </w:p>
    <w:p w14:paraId="13222CA7" w14:textId="60E1E379" w:rsidR="00F63789" w:rsidRPr="00886436" w:rsidRDefault="00F63789" w:rsidP="0088643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86436">
        <w:rPr>
          <w:rFonts w:ascii="Times New Roman" w:hAnsi="Times New Roman" w:cs="Times New Roman"/>
          <w:color w:val="000000"/>
          <w:sz w:val="24"/>
          <w:szCs w:val="24"/>
        </w:rPr>
        <w:t>Grinding is usually performed wet, although dry grinding</w:t>
      </w:r>
      <w:r w:rsidR="0032681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is used in applications such as cement production or</w:t>
      </w:r>
      <w:r w:rsidR="0032681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when a material is simultaneously ground and dried.</w:t>
      </w:r>
    </w:p>
    <w:p w14:paraId="4BB6EF5D" w14:textId="50637FD6" w:rsidR="00F63789" w:rsidRPr="00886436" w:rsidRDefault="00F63789" w:rsidP="0088643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86436">
        <w:rPr>
          <w:rFonts w:ascii="Times New Roman" w:hAnsi="Times New Roman" w:cs="Times New Roman"/>
          <w:color w:val="000000"/>
          <w:sz w:val="24"/>
          <w:szCs w:val="24"/>
        </w:rPr>
        <w:t>Water conservation efforts may see an increase in dry</w:t>
      </w:r>
      <w:r w:rsidR="0032681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grinding in the future. In the mill, the mixture of medium,</w:t>
      </w:r>
      <w:r w:rsidR="0032681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ore, and water, known as the mill charge, is intimately</w:t>
      </w:r>
      <w:r w:rsidR="0032681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mixed, the medium comminuting the particles by any of</w:t>
      </w:r>
      <w:r w:rsidR="0032681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the above methods.</w:t>
      </w:r>
    </w:p>
    <w:p w14:paraId="49099592" w14:textId="2CE11C5F" w:rsidR="00F63789" w:rsidRPr="00886436" w:rsidRDefault="00F63789" w:rsidP="0088643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86436">
        <w:rPr>
          <w:rFonts w:ascii="Times New Roman" w:hAnsi="Times New Roman" w:cs="Times New Roman"/>
          <w:color w:val="000000"/>
          <w:sz w:val="24"/>
          <w:szCs w:val="24"/>
        </w:rPr>
        <w:t>Apart from laboratory testing, grinding in mineral processing</w:t>
      </w:r>
      <w:r w:rsidR="0032681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is a continuous process, material being fed at a</w:t>
      </w:r>
      <w:r w:rsidR="0032681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controlled rate into one end of the mill and discharging at</w:t>
      </w:r>
      <w:r w:rsidR="0032681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the other end after a suitable dwell (residence) time.</w:t>
      </w:r>
      <w:r w:rsidR="0032681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Control of product size is exercised by the properties of</w:t>
      </w:r>
      <w:r w:rsidR="0032681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the mill charge, the nature of the ore feed, and the type of</w:t>
      </w:r>
      <w:r w:rsidR="0032681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mill and circuit used.</w:t>
      </w:r>
    </w:p>
    <w:p w14:paraId="0FBBD4B0" w14:textId="77777777" w:rsidR="00F63789" w:rsidRPr="00886436" w:rsidRDefault="00F63789" w:rsidP="0088643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86436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7.2 TUMBLING MILLS</w:t>
      </w:r>
    </w:p>
    <w:p w14:paraId="747A901A" w14:textId="3E653F3E" w:rsidR="00F533E5" w:rsidRPr="00886436" w:rsidRDefault="00F63789" w:rsidP="0088643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86436">
        <w:rPr>
          <w:rFonts w:ascii="Times New Roman" w:hAnsi="Times New Roman" w:cs="Times New Roman"/>
          <w:color w:val="000000"/>
          <w:sz w:val="24"/>
          <w:szCs w:val="24"/>
        </w:rPr>
        <w:t>Tumbling mills are of three basic types: rod, ball, and</w:t>
      </w:r>
      <w:r w:rsidR="0032681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autogenous/semi-autogenous (AG/SAG), based on the</w:t>
      </w:r>
      <w:r w:rsidR="0032681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type of grinding media (SAG mills are AG mills with</w:t>
      </w:r>
      <w:r w:rsidR="0032681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some grinding balls). Structurally, each type of mill consists</w:t>
      </w:r>
      <w:r w:rsidR="0032681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of a horizontal cylindrical shell, provided with</w:t>
      </w:r>
    </w:p>
    <w:p w14:paraId="0A0C200B" w14:textId="61DC848C" w:rsidR="00F63789" w:rsidRPr="00886436" w:rsidRDefault="00F63789" w:rsidP="0088643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86436">
        <w:rPr>
          <w:rFonts w:ascii="Times New Roman" w:hAnsi="Times New Roman" w:cs="Times New Roman"/>
          <w:noProof/>
          <w:color w:val="000000"/>
          <w:sz w:val="24"/>
          <w:szCs w:val="24"/>
          <w:lang w:eastAsia="en-GB"/>
        </w:rPr>
        <w:drawing>
          <wp:inline distT="0" distB="0" distL="0" distR="0" wp14:anchorId="6B3BABBD" wp14:editId="41332342">
            <wp:extent cx="5731510" cy="3878780"/>
            <wp:effectExtent l="0" t="0" r="254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7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5EC70" w14:textId="56FAD106" w:rsidR="00F63789" w:rsidRPr="00886436" w:rsidRDefault="00F63789" w:rsidP="0088643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86436">
        <w:rPr>
          <w:rFonts w:ascii="Times New Roman" w:hAnsi="Times New Roman" w:cs="Times New Roman"/>
          <w:color w:val="000000"/>
          <w:sz w:val="24"/>
          <w:szCs w:val="24"/>
        </w:rPr>
        <w:t>FIGURE 7.2 Tumbling mill.</w:t>
      </w:r>
    </w:p>
    <w:p w14:paraId="643C6D33" w14:textId="22BBD092" w:rsidR="00F63789" w:rsidRPr="00886436" w:rsidRDefault="00F63789" w:rsidP="0088643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86436">
        <w:rPr>
          <w:rFonts w:ascii="Times New Roman" w:hAnsi="Times New Roman" w:cs="Times New Roman"/>
          <w:color w:val="000000"/>
          <w:sz w:val="24"/>
          <w:szCs w:val="24"/>
        </w:rPr>
        <w:t>renewable wearing liners and a charge of grinding</w:t>
      </w:r>
      <w:r w:rsidR="0032681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medium. The drum is supported so as to rotate on its</w:t>
      </w:r>
      <w:r w:rsidR="0032681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axis on hollow trunnions attached to the end walls</w:t>
      </w:r>
      <w:r w:rsidR="0032681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(Figure 7.2). The diameter of the mill determines the</w:t>
      </w:r>
      <w:r w:rsidR="0032681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impact that can be exerted by the medium on the ore particles</w:t>
      </w:r>
    </w:p>
    <w:p w14:paraId="0431AE03" w14:textId="1D3358B0" w:rsidR="00F63789" w:rsidRPr="00886436" w:rsidRDefault="00F63789" w:rsidP="0088643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86436">
        <w:rPr>
          <w:rFonts w:ascii="Times New Roman" w:hAnsi="Times New Roman" w:cs="Times New Roman"/>
          <w:color w:val="000000"/>
          <w:sz w:val="24"/>
          <w:szCs w:val="24"/>
        </w:rPr>
        <w:t>and, in general, the larger the feed size the larger</w:t>
      </w:r>
      <w:r w:rsidR="0032681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the mill diameter needs to be. The length of the mill, in</w:t>
      </w:r>
      <w:r w:rsidR="0032681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conjunction with the diameter, determines the volume,</w:t>
      </w:r>
      <w:r w:rsidR="0032681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and hence the capacity of the mill.</w:t>
      </w:r>
      <w:r w:rsidR="0032681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Material is usually fed to the mill continuously</w:t>
      </w:r>
      <w:r w:rsidR="0032681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through one end trunnion, the ground product leaving via</w:t>
      </w:r>
      <w:r w:rsidR="0032681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the other trunnion, although in certain applications the</w:t>
      </w:r>
      <w:r w:rsidR="0032681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product may leave the mill through a number of ports</w:t>
      </w:r>
      <w:r w:rsidR="0032681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spaced around the periphery of the shell. All types of mill</w:t>
      </w:r>
    </w:p>
    <w:p w14:paraId="2E7AA789" w14:textId="42B08FF2" w:rsidR="00F63789" w:rsidRPr="00886436" w:rsidRDefault="00F63789" w:rsidP="0088643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86436">
        <w:rPr>
          <w:rFonts w:ascii="Times New Roman" w:hAnsi="Times New Roman" w:cs="Times New Roman"/>
          <w:color w:val="000000"/>
          <w:sz w:val="24"/>
          <w:szCs w:val="24"/>
        </w:rPr>
        <w:t>can be used for wet or dry grinding by modification of</w:t>
      </w:r>
      <w:r w:rsidR="0032681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feed and discharge equipment.</w:t>
      </w:r>
    </w:p>
    <w:p w14:paraId="327A0D83" w14:textId="77777777" w:rsidR="00F63789" w:rsidRPr="00886436" w:rsidRDefault="00F63789" w:rsidP="0088643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86436">
        <w:rPr>
          <w:rFonts w:ascii="Times New Roman" w:hAnsi="Times New Roman" w:cs="Times New Roman"/>
          <w:b/>
          <w:color w:val="000000"/>
          <w:sz w:val="24"/>
          <w:szCs w:val="24"/>
        </w:rPr>
        <w:t>7.2.1 Motion of the Charge</w:t>
      </w:r>
    </w:p>
    <w:p w14:paraId="45E07772" w14:textId="19D5CF52" w:rsidR="00F63789" w:rsidRPr="00886436" w:rsidRDefault="00F63789" w:rsidP="0088643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86436">
        <w:rPr>
          <w:rFonts w:ascii="Times New Roman" w:hAnsi="Times New Roman" w:cs="Times New Roman"/>
          <w:color w:val="000000"/>
          <w:sz w:val="24"/>
          <w:szCs w:val="24"/>
        </w:rPr>
        <w:t>The distinctive feature of tumbling mills is the use of</w:t>
      </w:r>
      <w:r w:rsidR="0032681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loose crushing bodies, which are large, hard, and heavy in</w:t>
      </w:r>
      <w:r w:rsidR="0032681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relation to the ore particles, but small in relation to the</w:t>
      </w:r>
      <w:r w:rsidR="0032681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volume of the mill, and which occupy (including voids)</w:t>
      </w:r>
      <w:r w:rsidR="0032681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slightly less than half the volume of the mill.</w:t>
      </w:r>
    </w:p>
    <w:p w14:paraId="77C06AB0" w14:textId="649C8708" w:rsidR="00F63789" w:rsidRPr="00886436" w:rsidRDefault="00F63789" w:rsidP="0088643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86436">
        <w:rPr>
          <w:rFonts w:ascii="Times New Roman" w:hAnsi="Times New Roman" w:cs="Times New Roman"/>
          <w:color w:val="000000"/>
          <w:sz w:val="24"/>
          <w:szCs w:val="24"/>
        </w:rPr>
        <w:lastRenderedPageBreak/>
        <w:t>Due to the rotation and friction of the mill shell, the</w:t>
      </w:r>
      <w:r w:rsidR="0032681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grinding medium is lifted along the rising side of the</w:t>
      </w:r>
      <w:r w:rsidR="0032681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mill until a position of dynamic equilibrium is reached</w:t>
      </w:r>
      <w:r w:rsidR="0032681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(the shoulder), when the bodies cascade and cataract</w:t>
      </w:r>
      <w:r w:rsidR="0032681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down the free surface of the other bodies, about a dead</w:t>
      </w:r>
      <w:r w:rsidR="0032681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zone where little movement occurs, down to the toe of</w:t>
      </w:r>
      <w:r w:rsidR="0032681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the mill charge (Figure 7.3).</w:t>
      </w:r>
    </w:p>
    <w:p w14:paraId="3017B50F" w14:textId="5A618147" w:rsidR="00F63789" w:rsidRPr="00886436" w:rsidRDefault="00F63789" w:rsidP="0088643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86436">
        <w:rPr>
          <w:rFonts w:ascii="Times New Roman" w:hAnsi="Times New Roman" w:cs="Times New Roman"/>
          <w:color w:val="000000"/>
          <w:sz w:val="24"/>
          <w:szCs w:val="24"/>
        </w:rPr>
        <w:t>The driving force of the mill is transmitted via the liner</w:t>
      </w:r>
      <w:r w:rsidR="0032681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to the charge. The speed at which a mill is run and the liner</w:t>
      </w:r>
      <w:r w:rsidR="0032681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design governs the motion and thus nature of the product</w:t>
      </w:r>
      <w:r w:rsidR="0032681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and the amount of wear on the shell liners. For instance, a</w:t>
      </w:r>
      <w:r w:rsidR="0032681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practical knowledge of the trajectories followed by the</w:t>
      </w:r>
      <w:r w:rsidR="0032681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steel balls in a mill determines the speed at which it must</w:t>
      </w:r>
      <w:r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be run in order that the descending balls shall fall on to the</w:t>
      </w:r>
      <w:r w:rsidR="0032681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toe of the charge, and not on to the liner, which could lead</w:t>
      </w:r>
      <w:r w:rsidR="0032681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to liner damage. Simulation of charge motion can be used</w:t>
      </w:r>
      <w:r w:rsidR="0032681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to identify such potential problems (Powell et al., 2011),</w:t>
      </w:r>
      <w:r w:rsidR="0032681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and acoustic monitoring can give indication of where ball</w:t>
      </w:r>
    </w:p>
    <w:p w14:paraId="7BA4D942" w14:textId="208E0FF5" w:rsidR="00F63789" w:rsidRPr="00886436" w:rsidRDefault="00F63789" w:rsidP="0088643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86436">
        <w:rPr>
          <w:rFonts w:ascii="Times New Roman" w:hAnsi="Times New Roman" w:cs="Times New Roman"/>
          <w:color w:val="000000"/>
          <w:sz w:val="24"/>
          <w:szCs w:val="24"/>
        </w:rPr>
        <w:t>impact is occurring (Pax, 2012).</w:t>
      </w:r>
      <w:r w:rsidR="0032681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At relatively low speeds, or with smooth liners, the</w:t>
      </w:r>
    </w:p>
    <w:p w14:paraId="3379B51C" w14:textId="68A7112D" w:rsidR="00F63789" w:rsidRPr="00886436" w:rsidRDefault="00F63789" w:rsidP="0088643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86436">
        <w:rPr>
          <w:rFonts w:ascii="Times New Roman" w:hAnsi="Times New Roman" w:cs="Times New Roman"/>
          <w:color w:val="000000"/>
          <w:sz w:val="24"/>
          <w:szCs w:val="24"/>
        </w:rPr>
        <w:t>medium tends to roll down to the toe of the mill and</w:t>
      </w:r>
      <w:r w:rsidR="0032681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essentially abrasive comminution occurs. This cascading</w:t>
      </w:r>
      <w:r w:rsidR="0032681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leads to finer grinding and increased liner wear. At higher</w:t>
      </w:r>
      <w:r w:rsidR="0032681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speeds the medium is projected clear of the charge to</w:t>
      </w:r>
      <w:r w:rsidR="0032681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describe a series of parabolas before landing on the toe of</w:t>
      </w:r>
    </w:p>
    <w:p w14:paraId="3FC8DAA0" w14:textId="45885E04" w:rsidR="00F63789" w:rsidRPr="00886436" w:rsidRDefault="00F63789" w:rsidP="0088643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86436">
        <w:rPr>
          <w:rFonts w:ascii="Times New Roman" w:hAnsi="Times New Roman" w:cs="Times New Roman"/>
          <w:color w:val="000000"/>
          <w:sz w:val="24"/>
          <w:szCs w:val="24"/>
        </w:rPr>
        <w:t>the charge. This cataracting leads to comminution by</w:t>
      </w:r>
      <w:r w:rsidR="0032681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impact and a coarser end product with reduced liner wear.</w:t>
      </w:r>
      <w:r w:rsidR="0032681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At the critical speed of the mill centrifuging occurs and</w:t>
      </w:r>
    </w:p>
    <w:p w14:paraId="707E7DF0" w14:textId="57E048C2" w:rsidR="00F63789" w:rsidRPr="00886436" w:rsidRDefault="00F63789" w:rsidP="0088643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86436">
        <w:rPr>
          <w:rFonts w:ascii="Times New Roman" w:hAnsi="Times New Roman" w:cs="Times New Roman"/>
          <w:color w:val="000000"/>
          <w:sz w:val="24"/>
          <w:szCs w:val="24"/>
        </w:rPr>
        <w:t>the medium is carried around in an essentially fixed position</w:t>
      </w:r>
      <w:r w:rsidR="0032681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against the shell.</w:t>
      </w:r>
    </w:p>
    <w:p w14:paraId="6F31B51C" w14:textId="6DC80197" w:rsidR="00F63789" w:rsidRPr="00886436" w:rsidRDefault="00F63789" w:rsidP="0088643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86436">
        <w:rPr>
          <w:rFonts w:ascii="Times New Roman" w:hAnsi="Times New Roman" w:cs="Times New Roman"/>
          <w:color w:val="000000"/>
          <w:sz w:val="24"/>
          <w:szCs w:val="24"/>
        </w:rPr>
        <w:t>In traveling around inside the mill, the medium (and</w:t>
      </w:r>
      <w:r w:rsidR="0032681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the large ore pieces) follows a path which has two parts:</w:t>
      </w:r>
      <w:r w:rsidR="0032681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the lifting section near to the shell liners, which is circular,</w:t>
      </w:r>
      <w:r w:rsidR="0032681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and the drop back to the toe of the mill charge, which</w:t>
      </w:r>
      <w:r w:rsidR="0032681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is parabolic (Figure 7.4(a)).</w:t>
      </w:r>
    </w:p>
    <w:p w14:paraId="08DD13B4" w14:textId="2D4B6EE0" w:rsidR="00F63789" w:rsidRPr="00886436" w:rsidRDefault="00F63789" w:rsidP="0088643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886436">
        <w:rPr>
          <w:rFonts w:ascii="Times New Roman" w:hAnsi="Times New Roman" w:cs="Times New Roman"/>
          <w:noProof/>
          <w:color w:val="000000"/>
          <w:sz w:val="24"/>
          <w:szCs w:val="24"/>
          <w:lang w:eastAsia="en-GB"/>
        </w:rPr>
        <w:lastRenderedPageBreak/>
        <w:drawing>
          <wp:inline distT="0" distB="0" distL="0" distR="0" wp14:anchorId="635B6F65" wp14:editId="3D3B76DA">
            <wp:extent cx="5731510" cy="3738708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38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94D82" w14:textId="2A0B7F83" w:rsidR="00F63789" w:rsidRPr="00886436" w:rsidRDefault="00F63789" w:rsidP="0088643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86436">
        <w:rPr>
          <w:rFonts w:ascii="Times New Roman" w:hAnsi="Times New Roman" w:cs="Times New Roman"/>
          <w:color w:val="000000"/>
          <w:sz w:val="24"/>
          <w:szCs w:val="24"/>
        </w:rPr>
        <w:t>FIGURE 7.3 Motion of charge in a tumbling mill.</w:t>
      </w:r>
    </w:p>
    <w:p w14:paraId="63E0A878" w14:textId="77777777" w:rsidR="00F63789" w:rsidRPr="00886436" w:rsidRDefault="00F63789" w:rsidP="0088643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6279A16" w14:textId="3AC60A21" w:rsidR="00F63789" w:rsidRPr="00886436" w:rsidRDefault="00F63789" w:rsidP="0088643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86436">
        <w:rPr>
          <w:rFonts w:ascii="Times New Roman" w:hAnsi="Times New Roman" w:cs="Times New Roman"/>
          <w:color w:val="000000"/>
          <w:sz w:val="24"/>
          <w:szCs w:val="24"/>
        </w:rPr>
        <w:t>Consider a ball (or rod) of radius r meters, which is</w:t>
      </w:r>
      <w:r w:rsidR="0032681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lifted up the shell of a mill of radius R meters, revolving at</w:t>
      </w:r>
      <w:r w:rsidR="0032681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N rev min</w:t>
      </w:r>
      <w:r w:rsidR="00326812" w:rsidRPr="00886436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/>
        </w:rPr>
        <w:t>-1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. The ball abandons its circular path for a parabolic</w:t>
      </w:r>
      <w:r w:rsidR="0032681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path at point P (Figure 7.4(b)), when the weight of the</w:t>
      </w:r>
      <w:r w:rsidR="0032681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ball is just balanced by the centrifugal force, that is when:</w:t>
      </w:r>
    </w:p>
    <w:p w14:paraId="2A99A322" w14:textId="6FA96933" w:rsidR="00F63789" w:rsidRPr="00886436" w:rsidRDefault="00F63789" w:rsidP="0088643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86436">
        <w:rPr>
          <w:rFonts w:ascii="Times New Roman" w:hAnsi="Times New Roman" w:cs="Times New Roman"/>
          <w:color w:val="000000"/>
          <w:sz w:val="24"/>
          <w:szCs w:val="24"/>
        </w:rPr>
        <w:t>mV2</w:t>
      </w:r>
      <w:r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>/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R2r</w:t>
      </w:r>
      <w:r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=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5mg cos α</w:t>
      </w:r>
    </w:p>
    <w:p w14:paraId="70572B18" w14:textId="77777777" w:rsidR="00F63789" w:rsidRPr="00886436" w:rsidRDefault="00F63789" w:rsidP="0088643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86436">
        <w:rPr>
          <w:rFonts w:ascii="Times New Roman" w:hAnsi="Times New Roman" w:cs="Times New Roman"/>
          <w:color w:val="000000"/>
          <w:sz w:val="24"/>
          <w:szCs w:val="24"/>
        </w:rPr>
        <w:t>where m is the mass of the ball (kg), V the linear velocity</w:t>
      </w:r>
    </w:p>
    <w:p w14:paraId="5B1D300D" w14:textId="6FAC6F54" w:rsidR="00F63789" w:rsidRPr="00886436" w:rsidRDefault="00F63789" w:rsidP="0088643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86436">
        <w:rPr>
          <w:rFonts w:ascii="Times New Roman" w:hAnsi="Times New Roman" w:cs="Times New Roman"/>
          <w:color w:val="000000"/>
          <w:sz w:val="24"/>
          <w:szCs w:val="24"/>
        </w:rPr>
        <w:t>of the ball (m s</w:t>
      </w:r>
      <w:r w:rsidRPr="00886436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/>
        </w:rPr>
        <w:t>-1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), and g the acceleration due to gravity</w:t>
      </w:r>
    </w:p>
    <w:p w14:paraId="09C95824" w14:textId="5F1DB39D" w:rsidR="00F63789" w:rsidRPr="00886436" w:rsidRDefault="00F63789" w:rsidP="0088643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86436">
        <w:rPr>
          <w:rFonts w:ascii="Times New Roman" w:hAnsi="Times New Roman" w:cs="Times New Roman"/>
          <w:color w:val="000000"/>
          <w:sz w:val="24"/>
          <w:szCs w:val="24"/>
        </w:rPr>
        <w:t>(m s</w:t>
      </w:r>
      <w:r w:rsidRPr="00886436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/>
        </w:rPr>
        <w:t>-2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14:paraId="5135B905" w14:textId="11807165" w:rsidR="00F63789" w:rsidRPr="00886436" w:rsidRDefault="00F63789" w:rsidP="0088643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86436">
        <w:rPr>
          <w:rFonts w:ascii="Times New Roman" w:hAnsi="Times New Roman" w:cs="Times New Roman"/>
          <w:color w:val="000000"/>
          <w:sz w:val="24"/>
          <w:szCs w:val="24"/>
        </w:rPr>
        <w:t>Since V is related to N by the following:</w:t>
      </w:r>
    </w:p>
    <w:p w14:paraId="078ADDA0" w14:textId="3A077739" w:rsidR="00F63789" w:rsidRPr="00886436" w:rsidRDefault="00F63789" w:rsidP="0088643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86436">
        <w:rPr>
          <w:rFonts w:ascii="Times New Roman" w:hAnsi="Times New Roman" w:cs="Times New Roman"/>
          <w:color w:val="000000"/>
          <w:sz w:val="24"/>
          <w:szCs w:val="24"/>
        </w:rPr>
        <w:t>V</w:t>
      </w:r>
      <w:r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>=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2πN</w:t>
      </w:r>
      <w:r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>(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>-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>)/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60</w:t>
      </w:r>
    </w:p>
    <w:p w14:paraId="1B79F84F" w14:textId="30B905EE" w:rsidR="00F63789" w:rsidRPr="00886436" w:rsidRDefault="00F63789" w:rsidP="0088643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886436">
        <w:rPr>
          <w:rFonts w:ascii="Times New Roman" w:hAnsi="Times New Roman" w:cs="Times New Roman"/>
          <w:color w:val="000000"/>
          <w:sz w:val="24"/>
          <w:szCs w:val="24"/>
        </w:rPr>
        <w:t>Then:</w:t>
      </w:r>
      <w:r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cos α</w:t>
      </w:r>
      <w:r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=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4π</w:t>
      </w:r>
      <w:r w:rsidRPr="00886436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/>
        </w:rPr>
        <w:t>2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886436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/>
        </w:rPr>
        <w:t>2</w:t>
      </w:r>
      <w:r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>(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>-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>)/</w:t>
      </w:r>
    </w:p>
    <w:p w14:paraId="6C273ADD" w14:textId="5ED5D00D" w:rsidR="00F63789" w:rsidRPr="00886436" w:rsidRDefault="00F63789" w:rsidP="0088643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886436">
        <w:rPr>
          <w:rFonts w:ascii="Times New Roman" w:hAnsi="Times New Roman" w:cs="Times New Roman"/>
          <w:color w:val="000000"/>
          <w:sz w:val="24"/>
          <w:szCs w:val="24"/>
        </w:rPr>
        <w:t>60</w:t>
      </w:r>
      <w:r w:rsidRPr="00886436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/>
        </w:rPr>
        <w:t>2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g</w:t>
      </w:r>
      <w:r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=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0:0011 N</w:t>
      </w:r>
      <w:r w:rsidRPr="00886436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/>
        </w:rPr>
        <w:t>2</w:t>
      </w:r>
      <w:r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>(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>-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>)/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2</w:t>
      </w:r>
    </w:p>
    <w:p w14:paraId="4B9B6A20" w14:textId="77777777" w:rsidR="00326812" w:rsidRPr="00886436" w:rsidRDefault="00326812" w:rsidP="0088643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14:paraId="05FFC663" w14:textId="7506E002" w:rsidR="00F63789" w:rsidRPr="00886436" w:rsidRDefault="00F63789" w:rsidP="0088643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86436">
        <w:rPr>
          <w:rFonts w:ascii="Times New Roman" w:hAnsi="Times New Roman" w:cs="Times New Roman"/>
          <w:color w:val="000000"/>
          <w:sz w:val="24"/>
          <w:szCs w:val="24"/>
        </w:rPr>
        <w:t>where D is the mill diameter and d the ball diameter in</w:t>
      </w:r>
      <w:r w:rsidR="0032681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meters.</w:t>
      </w:r>
      <w:r w:rsidR="0032681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The critical speed of the mill occurs when α</w:t>
      </w:r>
      <w:r w:rsidR="0032681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>=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0, that</w:t>
      </w:r>
      <w:r w:rsidR="0032681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is, the medium abandons its circular path at the highest</w:t>
      </w:r>
    </w:p>
    <w:p w14:paraId="406A7F75" w14:textId="6897F464" w:rsidR="00F63789" w:rsidRPr="00886436" w:rsidRDefault="00F63789" w:rsidP="0088643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86436">
        <w:rPr>
          <w:rFonts w:ascii="Times New Roman" w:hAnsi="Times New Roman" w:cs="Times New Roman"/>
          <w:color w:val="000000"/>
          <w:sz w:val="24"/>
          <w:szCs w:val="24"/>
        </w:rPr>
        <w:t>vertical point. At this point, cos α</w:t>
      </w:r>
      <w:r w:rsidR="0032681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>=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1.</w:t>
      </w:r>
    </w:p>
    <w:p w14:paraId="50A88DE2" w14:textId="77777777" w:rsidR="00F63789" w:rsidRPr="00886436" w:rsidRDefault="00F63789" w:rsidP="0088643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86436">
        <w:rPr>
          <w:rFonts w:ascii="Times New Roman" w:hAnsi="Times New Roman" w:cs="Times New Roman"/>
          <w:color w:val="000000"/>
          <w:sz w:val="24"/>
          <w:szCs w:val="24"/>
        </w:rPr>
        <w:t>Therefore:</w:t>
      </w:r>
    </w:p>
    <w:p w14:paraId="4B758638" w14:textId="53D80CF5" w:rsidR="00F63789" w:rsidRPr="00886436" w:rsidRDefault="00F63789" w:rsidP="0088643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886436">
        <w:rPr>
          <w:rFonts w:ascii="Times New Roman" w:hAnsi="Times New Roman" w:cs="Times New Roman"/>
          <w:color w:val="000000"/>
          <w:sz w:val="24"/>
          <w:szCs w:val="24"/>
        </w:rPr>
        <w:lastRenderedPageBreak/>
        <w:t>Nc</w:t>
      </w:r>
      <w:r w:rsidR="0032681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=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42</w:t>
      </w:r>
      <w:r w:rsidR="0032681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32681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/√D-d rev min </w:t>
      </w:r>
      <w:r w:rsidR="00326812" w:rsidRPr="00886436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/>
        </w:rPr>
        <w:t>-1</w:t>
      </w:r>
      <w:r w:rsidR="0032681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</w:p>
    <w:p w14:paraId="00E2065C" w14:textId="2B7F2CE3" w:rsidR="00326812" w:rsidRPr="00886436" w:rsidRDefault="00326812" w:rsidP="0088643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86436">
        <w:rPr>
          <w:rFonts w:ascii="Times New Roman" w:hAnsi="Times New Roman" w:cs="Times New Roman"/>
          <w:color w:val="000000"/>
          <w:sz w:val="24"/>
          <w:szCs w:val="24"/>
        </w:rPr>
        <w:t>where Nc is the critical speed of the mill. Equation (7.4)</w:t>
      </w:r>
      <w:r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assumes that there is no slip between the medium and the</w:t>
      </w:r>
      <w:r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shell liner.</w:t>
      </w:r>
    </w:p>
    <w:p w14:paraId="2275E9FF" w14:textId="252A51A6" w:rsidR="00326812" w:rsidRPr="00886436" w:rsidRDefault="00326812" w:rsidP="0088643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86436">
        <w:rPr>
          <w:rFonts w:ascii="Times New Roman" w:hAnsi="Times New Roman" w:cs="Times New Roman"/>
          <w:color w:val="000000"/>
          <w:sz w:val="24"/>
          <w:szCs w:val="24"/>
        </w:rPr>
        <w:t>Mills are driven, in practice, at speeds of 50</w:t>
      </w:r>
      <w:r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>-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90% of</w:t>
      </w:r>
      <w:r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critical speed. The speed of rotation of the mill influences</w:t>
      </w:r>
      <w:r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the power draw through two effects: the value of N and</w:t>
      </w:r>
      <w:r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the shift in the center of gravity with speed. The center of</w:t>
      </w:r>
      <w:r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gravity first starts to shift away from the center of the</w:t>
      </w:r>
      <w:r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mill (to the right in Figure 7.4(a)) as the speed of rotation</w:t>
      </w:r>
      <w:r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increases, causing the torque exerted by the charge to</w:t>
      </w:r>
    </w:p>
    <w:p w14:paraId="638B0A5F" w14:textId="05CCB44B" w:rsidR="00326812" w:rsidRPr="00886436" w:rsidRDefault="00326812" w:rsidP="0088643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86436">
        <w:rPr>
          <w:rFonts w:ascii="Times New Roman" w:hAnsi="Times New Roman" w:cs="Times New Roman"/>
          <w:noProof/>
          <w:color w:val="000000"/>
          <w:sz w:val="24"/>
          <w:szCs w:val="24"/>
          <w:lang w:eastAsia="en-GB"/>
        </w:rPr>
        <w:drawing>
          <wp:inline distT="0" distB="0" distL="0" distR="0" wp14:anchorId="5F8C1935" wp14:editId="70FF1B71">
            <wp:extent cx="5731510" cy="2071050"/>
            <wp:effectExtent l="0" t="0" r="254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7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D5D91" w14:textId="08A510F1" w:rsidR="00326812" w:rsidRPr="00886436" w:rsidRDefault="00326812" w:rsidP="0088643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86436">
        <w:rPr>
          <w:rFonts w:ascii="Times New Roman" w:hAnsi="Times New Roman" w:cs="Times New Roman"/>
          <w:color w:val="000000"/>
          <w:sz w:val="24"/>
          <w:szCs w:val="24"/>
        </w:rPr>
        <w:t>FIGURE 7.4 (a) Trajectory of grinding medium in tumbling mill, and (b) Forces acting on the medium.</w:t>
      </w:r>
    </w:p>
    <w:p w14:paraId="3F8793EA" w14:textId="4F4251D9" w:rsidR="00326812" w:rsidRPr="00886436" w:rsidRDefault="00326812" w:rsidP="0088643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8BBFAD2" w14:textId="09CF99E7" w:rsidR="00326812" w:rsidRPr="00886436" w:rsidRDefault="00326812" w:rsidP="0088643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86436">
        <w:rPr>
          <w:rFonts w:ascii="Times New Roman" w:hAnsi="Times New Roman" w:cs="Times New Roman"/>
          <w:color w:val="000000"/>
          <w:sz w:val="24"/>
          <w:szCs w:val="24"/>
        </w:rPr>
        <w:t>increase and draw more power (see Section 7.2.2). But, as</w:t>
      </w:r>
      <w:r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critical speed is reached, the center of gravity moves</w:t>
      </w:r>
      <w:r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toward the center of the mill as more and more of the</w:t>
      </w:r>
      <w:r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material is held against the shell throughout the cycle,</w:t>
      </w:r>
      <w:r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causing power draw to decrease. Since grinding effort is</w:t>
      </w:r>
      <w:r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related to grinding energy, there is little increase in efficiency</w:t>
      </w:r>
      <w:r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(i.e., delivered kWh t</w:t>
      </w:r>
      <w:r w:rsidRPr="00886436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/>
        </w:rPr>
        <w:t>-1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) above about 40</w:t>
      </w:r>
      <w:r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>-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50% of</w:t>
      </w:r>
      <w:r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the critical speed. It is also essential that the cataracting</w:t>
      </w:r>
      <w:r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medium should fall well inside the mill charge and not</w:t>
      </w:r>
      <w:r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directly onto the liner, thus excessively increasing steel</w:t>
      </w:r>
      <w:r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consumption.</w:t>
      </w:r>
    </w:p>
    <w:p w14:paraId="3C724978" w14:textId="4F41D330" w:rsidR="00326812" w:rsidRPr="00886436" w:rsidRDefault="00326812" w:rsidP="0088643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86436">
        <w:rPr>
          <w:rFonts w:ascii="Times New Roman" w:hAnsi="Times New Roman" w:cs="Times New Roman"/>
          <w:color w:val="000000"/>
          <w:sz w:val="24"/>
          <w:szCs w:val="24"/>
        </w:rPr>
        <w:t>At the toe of the load the descending liner continuously</w:t>
      </w:r>
      <w:r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underruns the churning mass, and moves some of it</w:t>
      </w:r>
      <w:r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into the main mill charge. The medium and ore particles</w:t>
      </w:r>
      <w:r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in contact with the liners are held with more firmness</w:t>
      </w:r>
      <w:r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than the rest of the charge due to the extra weight bearing</w:t>
      </w:r>
    </w:p>
    <w:p w14:paraId="24FD6077" w14:textId="2AC296A8" w:rsidR="00326812" w:rsidRPr="00886436" w:rsidRDefault="00326812" w:rsidP="0088643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86436">
        <w:rPr>
          <w:rFonts w:ascii="Times New Roman" w:hAnsi="Times New Roman" w:cs="Times New Roman"/>
          <w:color w:val="000000"/>
          <w:sz w:val="24"/>
          <w:szCs w:val="24"/>
        </w:rPr>
        <w:t>down on them. The larger the ore particle, rod, or ball,</w:t>
      </w:r>
      <w:r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the less likely it is to be carried to the breakaway point by</w:t>
      </w:r>
      <w:r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the liners. The cataracting effect should thus be applied in</w:t>
      </w:r>
    </w:p>
    <w:p w14:paraId="699253DF" w14:textId="7F27EF11" w:rsidR="00507578" w:rsidRPr="00886436" w:rsidRDefault="00326812" w:rsidP="006E01B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86436">
        <w:rPr>
          <w:rFonts w:ascii="Times New Roman" w:hAnsi="Times New Roman" w:cs="Times New Roman"/>
          <w:color w:val="000000"/>
          <w:sz w:val="24"/>
          <w:szCs w:val="24"/>
        </w:rPr>
        <w:t>terms of the medium of largest diameter</w:t>
      </w:r>
      <w:r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</w:p>
    <w:p w14:paraId="54913E55" w14:textId="467829FF" w:rsidR="00507578" w:rsidRPr="00886436" w:rsidRDefault="00507578" w:rsidP="0088643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886436">
        <w:rPr>
          <w:rFonts w:ascii="Times New Roman" w:hAnsi="Times New Roman" w:cs="Times New Roman"/>
          <w:noProof/>
          <w:color w:val="000000"/>
          <w:sz w:val="24"/>
          <w:szCs w:val="24"/>
          <w:lang w:eastAsia="en-GB"/>
        </w:rPr>
        <w:lastRenderedPageBreak/>
        <w:drawing>
          <wp:inline distT="0" distB="0" distL="0" distR="0" wp14:anchorId="74274B36" wp14:editId="58441220">
            <wp:extent cx="5731510" cy="411493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FE359" w14:textId="269FFE5A" w:rsidR="00507578" w:rsidRPr="00886436" w:rsidRDefault="00507578" w:rsidP="0088643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86436">
        <w:rPr>
          <w:rFonts w:ascii="Times New Roman" w:hAnsi="Times New Roman" w:cs="Times New Roman"/>
          <w:color w:val="000000"/>
          <w:sz w:val="24"/>
          <w:szCs w:val="24"/>
        </w:rPr>
        <w:t>FIGURE 7.15 Rod mill.</w:t>
      </w:r>
    </w:p>
    <w:p w14:paraId="62ED7FD6" w14:textId="77FBFE89" w:rsidR="00507578" w:rsidRPr="00886436" w:rsidRDefault="00507578" w:rsidP="0088643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886436">
        <w:rPr>
          <w:rFonts w:ascii="Times New Roman" w:hAnsi="Times New Roman" w:cs="Times New Roman"/>
          <w:noProof/>
          <w:color w:val="000000"/>
          <w:sz w:val="24"/>
          <w:szCs w:val="24"/>
          <w:lang w:eastAsia="en-GB"/>
        </w:rPr>
        <w:drawing>
          <wp:inline distT="0" distB="0" distL="0" distR="0" wp14:anchorId="414A034C" wp14:editId="78A1F334">
            <wp:extent cx="5731510" cy="2710612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1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0B64C" w14:textId="77391F61" w:rsidR="00507578" w:rsidRPr="00886436" w:rsidRDefault="00507578" w:rsidP="0088643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86436">
        <w:rPr>
          <w:rFonts w:ascii="Times New Roman" w:hAnsi="Times New Roman" w:cs="Times New Roman"/>
          <w:color w:val="000000"/>
          <w:sz w:val="24"/>
          <w:szCs w:val="24"/>
        </w:rPr>
        <w:t>FIGURE 7.16 Central peripheral discharge mill.</w:t>
      </w:r>
    </w:p>
    <w:p w14:paraId="6575B164" w14:textId="66277BE6" w:rsidR="00507578" w:rsidRPr="00886436" w:rsidRDefault="00507578" w:rsidP="0088643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886436">
        <w:rPr>
          <w:rFonts w:ascii="Times New Roman" w:hAnsi="Times New Roman" w:cs="Times New Roman"/>
          <w:noProof/>
          <w:color w:val="000000"/>
          <w:sz w:val="24"/>
          <w:szCs w:val="24"/>
          <w:lang w:eastAsia="en-GB"/>
        </w:rPr>
        <w:lastRenderedPageBreak/>
        <w:drawing>
          <wp:inline distT="0" distB="0" distL="0" distR="0" wp14:anchorId="5C7FF8B6" wp14:editId="7B9033FD">
            <wp:extent cx="5731510" cy="2915722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15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924A9" w14:textId="497F17BF" w:rsidR="00507578" w:rsidRPr="00886436" w:rsidRDefault="00507578" w:rsidP="0088643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86436">
        <w:rPr>
          <w:rFonts w:ascii="Times New Roman" w:hAnsi="Times New Roman" w:cs="Times New Roman"/>
          <w:color w:val="000000"/>
          <w:sz w:val="24"/>
          <w:szCs w:val="24"/>
        </w:rPr>
        <w:t>FIGURE 7.17 End peripheral discharge mill.</w:t>
      </w:r>
    </w:p>
    <w:p w14:paraId="2BBEE0F7" w14:textId="6C11A939" w:rsidR="00507578" w:rsidRPr="00886436" w:rsidRDefault="00507578" w:rsidP="0088643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886436">
        <w:rPr>
          <w:rFonts w:ascii="Times New Roman" w:hAnsi="Times New Roman" w:cs="Times New Roman"/>
          <w:noProof/>
          <w:color w:val="000000"/>
          <w:sz w:val="24"/>
          <w:szCs w:val="24"/>
          <w:lang w:eastAsia="en-GB"/>
        </w:rPr>
        <w:drawing>
          <wp:inline distT="0" distB="0" distL="0" distR="0" wp14:anchorId="1991ECC8" wp14:editId="01A32D68">
            <wp:extent cx="5731510" cy="2804031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0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1EFB5" w14:textId="4399D145" w:rsidR="00507578" w:rsidRPr="00886436" w:rsidRDefault="00507578" w:rsidP="0088643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86436">
        <w:rPr>
          <w:rFonts w:ascii="Times New Roman" w:hAnsi="Times New Roman" w:cs="Times New Roman"/>
          <w:color w:val="000000"/>
          <w:sz w:val="24"/>
          <w:szCs w:val="24"/>
        </w:rPr>
        <w:t>FIGURE 7.18 Overflow mill.</w:t>
      </w:r>
      <w:r w:rsidR="006E132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Rod mills are charged initially with a selection of rods</w:t>
      </w:r>
      <w:r w:rsidR="006E132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of assorted diameters, the proportion of each size being</w:t>
      </w:r>
      <w:r w:rsidR="006E132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calculated to approximate to a seasoned or equilibrium</w:t>
      </w:r>
      <w:r w:rsidR="006E132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charge. A seasoned charge will contain rods of varying</w:t>
      </w:r>
      <w:r w:rsidR="006E132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diameters, ranging from</w:t>
      </w:r>
      <w:r w:rsidR="006E132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fresh replacements to those that</w:t>
      </w:r>
      <w:r w:rsidR="006E132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have worn down to such a size as to warrant removal.</w:t>
      </w:r>
      <w:r w:rsidR="006E132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Actual diameters in use range from 25 to 150 mm. The</w:t>
      </w:r>
      <w:r w:rsidR="006E132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largest diameter should be no greater than that required to</w:t>
      </w:r>
      <w:r w:rsidR="006E132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break the largest particle in the feed. A coarse feed or</w:t>
      </w:r>
      <w:r w:rsidR="006E132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product normally requires larger rods. Provided the large</w:t>
      </w:r>
      <w:r w:rsidR="006E132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feed particles are broken, the smaller the rods the larger is</w:t>
      </w:r>
      <w:r w:rsidR="006E132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the total surface area and hence the greater is the size</w:t>
      </w:r>
      <w:r w:rsidR="006E132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reduction. Generally, rods should be removed when they</w:t>
      </w:r>
      <w:r w:rsidR="006E132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are worn down to about 25 mm in diameter or less,</w:t>
      </w:r>
      <w:r w:rsidR="006E132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depending on the application, as small ones tend to bend</w:t>
      </w:r>
      <w:r w:rsidR="006E132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or break, filling the mill with “scats”. High carbon steel</w:t>
      </w:r>
      <w:r w:rsidR="006E132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rods are used</w:t>
      </w:r>
      <w:r w:rsidR="006E132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lastRenderedPageBreak/>
        <w:t>as they are hard, and break rather than warp</w:t>
      </w:r>
      <w:r w:rsidR="006E132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when worn, and so do not entangle with other rods.</w:t>
      </w:r>
      <w:r w:rsidR="006E132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Optimum grinding rates are obtained with about 45%</w:t>
      </w:r>
      <w:r w:rsidR="006E132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charge filling (see Section 7.2.2). Overcharging results in</w:t>
      </w:r>
      <w:r w:rsidR="006E132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inefficient grinding and increased liner and rod consumption;</w:t>
      </w:r>
      <w:r w:rsidR="006E132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reduced</w:t>
      </w:r>
      <w:r w:rsidR="006E132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rod consumption may indicate an economic</w:t>
      </w:r>
      <w:r w:rsidR="006E132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optimum at less than 45% filling. Rod consumption varies</w:t>
      </w:r>
      <w:r w:rsidR="006E132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widely with the characteristics of the mill feed, mill</w:t>
      </w:r>
      <w:r w:rsidR="006E132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speed, rod length, and product size; it is normally in the</w:t>
      </w:r>
      <w:r w:rsidR="006E132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range 0.1_1.0 kg of steel per ton of ore for wet grinding,</w:t>
      </w:r>
      <w:r w:rsidR="006E132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being less for dry grinding.</w:t>
      </w:r>
      <w:r w:rsidR="006E132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Rod mills are normally run at between 50% and 65%</w:t>
      </w:r>
      <w:r w:rsidR="006E132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of the critical speed, so that the rods cascade rather than</w:t>
      </w:r>
      <w:r w:rsidR="006E132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cataract; many operating mills have been sped up to close</w:t>
      </w:r>
      <w:r w:rsidR="006E132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to 80% of critical speed without any reports of excessive</w:t>
      </w:r>
      <w:r w:rsidR="006E132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wear (McIvor and Finch, 1986). The feed pulp density is</w:t>
      </w:r>
      <w:r w:rsidR="006E132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usually between 65% and 85% solids by weight, finer</w:t>
      </w:r>
      <w:r w:rsidR="006E132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feeds requiring lower pulp densities. The grinding action</w:t>
      </w:r>
      <w:r w:rsidR="006E132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results from line contact of the rods on the ore particles;</w:t>
      </w:r>
      <w:r w:rsidR="006E132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the rods tumble in essentially a parallel alignment, and</w:t>
      </w:r>
      <w:r w:rsidR="006E132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also spin, thus acting rather like a series of crushing rolls.</w:t>
      </w:r>
      <w:r w:rsidR="006E132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The coarse feed tends to spread the rods at the feed end, so</w:t>
      </w:r>
      <w:r w:rsidR="006E132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producing a wedge- or cone-shaped array. This increases</w:t>
      </w:r>
      <w:r w:rsidR="006E132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the tendency for grinding to take place preferentially on</w:t>
      </w:r>
      <w:r w:rsidR="006E132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the larger particles, thereby producing a minimum amount</w:t>
      </w:r>
      <w:r w:rsidR="006E132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of extremely fine material (Figure</w:t>
      </w:r>
      <w:r w:rsidR="006E132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7.19). This selective</w:t>
      </w:r>
      <w:r w:rsidR="006E132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grinding gives a product of relatively narrow size range,</w:t>
      </w:r>
      <w:r w:rsidR="006E132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with little oversize or slimes. Rod mills are therefore</w:t>
      </w:r>
      <w:r w:rsidR="006E132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suitable for preparation of feed to gravity concentrators,</w:t>
      </w:r>
      <w:r w:rsidR="006E132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certain flotation processes with slime problems, magnetic</w:t>
      </w:r>
      <w:r w:rsidR="006E132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cobbing, and ball mills. They are nearly always run in</w:t>
      </w:r>
      <w:r w:rsidR="006E132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open circuit because of this controlled size reduction.</w:t>
      </w:r>
    </w:p>
    <w:p w14:paraId="21F5ADA6" w14:textId="77777777" w:rsidR="00507578" w:rsidRPr="00886436" w:rsidRDefault="00507578" w:rsidP="0088643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86436">
        <w:rPr>
          <w:rFonts w:ascii="Times New Roman" w:hAnsi="Times New Roman" w:cs="Times New Roman"/>
          <w:color w:val="000000"/>
          <w:sz w:val="24"/>
          <w:szCs w:val="24"/>
        </w:rPr>
        <w:t>Ball Mills</w:t>
      </w:r>
    </w:p>
    <w:p w14:paraId="216B25B7" w14:textId="27DADD2D" w:rsidR="00507578" w:rsidRPr="00886436" w:rsidRDefault="00507578" w:rsidP="0088643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86436">
        <w:rPr>
          <w:rFonts w:ascii="Times New Roman" w:hAnsi="Times New Roman" w:cs="Times New Roman"/>
          <w:color w:val="000000"/>
          <w:sz w:val="24"/>
          <w:szCs w:val="24"/>
        </w:rPr>
        <w:t>The final stages of primary comminution are performed</w:t>
      </w:r>
      <w:r w:rsidR="006E132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in tumbling mills using steel balls as the grinding</w:t>
      </w:r>
      <w:r w:rsidR="006E132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medium, and so are designated “ball mills.” A typical ball</w:t>
      </w:r>
      <w:r w:rsidR="006E132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mill setup is shown in Figure 7.20.</w:t>
      </w:r>
      <w:r w:rsidR="006E132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Since balls have a greater surface area per unit weight</w:t>
      </w:r>
      <w:r w:rsidR="006E132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than rods, they are better</w:t>
      </w:r>
      <w:r w:rsidR="006E132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suited for fine grinding. The</w:t>
      </w:r>
      <w:r w:rsidR="006E132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term ball mill is restricted to those having a length to</w:t>
      </w:r>
      <w:r w:rsidR="006E132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diameter ratio of 2 to 1 and less. Ball mills in which the</w:t>
      </w:r>
      <w:r w:rsidR="006E132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length to diameter ratio is between 3 and 5 are designated</w:t>
      </w:r>
      <w:r w:rsidR="006E132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tube mills. The latter are sometimes divided into several</w:t>
      </w:r>
      <w:r w:rsidR="006E132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longitudinal compartments,</w:t>
      </w:r>
      <w:r w:rsidR="006E132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each having a different charge</w:t>
      </w:r>
      <w:r w:rsidR="006E132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composition; the charges can be steel balls or rods, or</w:t>
      </w:r>
      <w:r w:rsidR="006E132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pebbles, and they are often used dry to grind cement clinker,</w:t>
      </w:r>
      <w:r w:rsidR="006E132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gypsum, and phosphate. Tube mills having only one</w:t>
      </w:r>
      <w:r w:rsidR="006E132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compartment and a charge of hard, screened ore particles</w:t>
      </w:r>
      <w:r w:rsidR="006E132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as the grinding medium are known as pebble mills. They</w:t>
      </w:r>
      <w:r w:rsidR="006E132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have the advantage over ball mills when iron contamination</w:t>
      </w:r>
      <w:r w:rsidR="006E132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needs</w:t>
      </w:r>
      <w:r w:rsidR="006E132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to be avoided. Since the weight of pebbles per</w:t>
      </w:r>
      <w:r w:rsidR="006E132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unit volume is about 35_55% of that of steel balls, and</w:t>
      </w:r>
      <w:r w:rsidR="006E132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as the power input is directly proportional to charge</w:t>
      </w:r>
      <w:r w:rsidR="006E132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weight, the power draw and capacity of pebble mills are</w:t>
      </w:r>
      <w:r w:rsidR="006E132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correspondingly lower (see Section 7.2.2). Thus in a given</w:t>
      </w:r>
      <w:r w:rsidR="006E132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grinding circuit, for a certain feed rate, a pebble mill</w:t>
      </w:r>
      <w:r w:rsidR="006E132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would be much larger than a ball mill, with</w:t>
      </w:r>
      <w:r w:rsidR="006E132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lastRenderedPageBreak/>
        <w:t>correspondingly</w:t>
      </w:r>
      <w:r w:rsidR="006E132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higher capital cost. The increment in capital cost</w:t>
      </w:r>
      <w:r w:rsidR="006E132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might be justified by reduction in operating cost attributed</w:t>
      </w:r>
      <w:r w:rsidR="006E132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to the lower cost of the grinding medium, provided this is</w:t>
      </w:r>
      <w:r w:rsidR="006E132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not offset by higher energy cost per ton of finished product</w:t>
      </w:r>
      <w:r w:rsidR="006E1322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(Lewis et al., 1976).</w:t>
      </w:r>
      <w:r w:rsidR="00CA7FA1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Ball mills are also classified by the nature of the discharge.</w:t>
      </w:r>
      <w:r w:rsidR="00CA7FA1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They may be simple trunnion overflow mills,</w:t>
      </w:r>
    </w:p>
    <w:p w14:paraId="375ED24A" w14:textId="49F7763D" w:rsidR="00507578" w:rsidRPr="00886436" w:rsidRDefault="00507578" w:rsidP="0088643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86436">
        <w:rPr>
          <w:rFonts w:ascii="Times New Roman" w:hAnsi="Times New Roman" w:cs="Times New Roman"/>
          <w:color w:val="000000"/>
          <w:sz w:val="24"/>
          <w:szCs w:val="24"/>
        </w:rPr>
        <w:t>operated in open or closed circuit, or grate discharge</w:t>
      </w:r>
      <w:r w:rsidR="00CA7FA1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(low-level discharge) mills. The latter type is fitted with</w:t>
      </w:r>
      <w:r w:rsidR="00CA7FA1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discharge grates between the cylindrical mill body and</w:t>
      </w:r>
      <w:r w:rsidR="00CA7FA1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the discharge trunnion. The pulp can flow freely through</w:t>
      </w:r>
      <w:r w:rsidR="00CA7FA1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the openings in the grate and is then lifted up to the level</w:t>
      </w:r>
      <w:r w:rsidR="00CA7FA1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the discharge trunnion (Figure 7.21). These mills have</w:t>
      </w:r>
      <w:r w:rsidR="00CA7FA1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a lower pulp level than overflow mills, thus reducing the</w:t>
      </w:r>
      <w:r w:rsidR="00CA7FA1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residence time of particles in the mill. Consequently, little</w:t>
      </w:r>
      <w:r w:rsidR="00CA7FA1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overgrinding</w:t>
      </w:r>
      <w:r w:rsidR="00CA7FA1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takes place and the product contains a large</w:t>
      </w:r>
      <w:r w:rsidR="00CA7FA1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fraction of coarse material, which is returned to the mill</w:t>
      </w:r>
      <w:r w:rsidR="00CA7FA1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by some form of classifying device. Closed-circuit grinding,</w:t>
      </w:r>
      <w:r w:rsidR="00CA7FA1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with high circulating loads, produces a closely sized</w:t>
      </w:r>
      <w:r w:rsidR="00CA7FA1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end product and a high output per unit volume compared</w:t>
      </w:r>
    </w:p>
    <w:p w14:paraId="085EC02E" w14:textId="6BA63A7C" w:rsidR="00507578" w:rsidRPr="00886436" w:rsidRDefault="00507578" w:rsidP="0088643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86436">
        <w:rPr>
          <w:rFonts w:ascii="Times New Roman" w:hAnsi="Times New Roman" w:cs="Times New Roman"/>
          <w:color w:val="000000"/>
          <w:sz w:val="24"/>
          <w:szCs w:val="24"/>
        </w:rPr>
        <w:t>with open circuit grinding. Grate discharge mills usually</w:t>
      </w:r>
      <w:r w:rsidR="00CA7FA1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take a coarser feed than overflow</w:t>
      </w:r>
      <w:r w:rsidR="00EB5186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mills and are not</w:t>
      </w:r>
      <w:r w:rsidR="00CA7FA1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required to grind so finely, the main reason being that</w:t>
      </w:r>
      <w:r w:rsidR="00CA7FA1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with many small balls forming the charge, the grate</w:t>
      </w:r>
      <w:r w:rsidR="00CA7FA1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open area plugs very quickly. The trunnion overflow</w:t>
      </w:r>
      <w:r w:rsidR="00CA7FA1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mill is the simplest to operate and is used for most ball</w:t>
      </w:r>
      <w:r w:rsidR="00CA7FA1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mill applications, especially for fine grinding and</w:t>
      </w:r>
      <w:r w:rsidR="00CA7FA1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regrinding. Energy consumption is said to be about 15%</w:t>
      </w:r>
    </w:p>
    <w:p w14:paraId="11BE7EEE" w14:textId="027E4341" w:rsidR="00507578" w:rsidRPr="00886436" w:rsidRDefault="00507578" w:rsidP="0088643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886436">
        <w:rPr>
          <w:rFonts w:ascii="Times New Roman" w:hAnsi="Times New Roman" w:cs="Times New Roman"/>
          <w:noProof/>
          <w:color w:val="000000"/>
          <w:sz w:val="24"/>
          <w:szCs w:val="24"/>
          <w:lang w:eastAsia="en-GB"/>
        </w:rPr>
        <w:drawing>
          <wp:inline distT="0" distB="0" distL="0" distR="0" wp14:anchorId="47E7A806" wp14:editId="29E648A9">
            <wp:extent cx="5731510" cy="2386660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8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6CF82" w14:textId="7EF4CE94" w:rsidR="00507578" w:rsidRPr="00886436" w:rsidRDefault="00507578" w:rsidP="0088643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86436">
        <w:rPr>
          <w:rFonts w:ascii="Times New Roman" w:hAnsi="Times New Roman" w:cs="Times New Roman"/>
          <w:color w:val="000000"/>
          <w:sz w:val="24"/>
          <w:szCs w:val="24"/>
        </w:rPr>
        <w:t>FIGURE 7.21 Grate discharge mill.</w:t>
      </w:r>
    </w:p>
    <w:p w14:paraId="7FCB3747" w14:textId="2AB74982" w:rsidR="00D52B31" w:rsidRPr="00886436" w:rsidRDefault="007D25BA" w:rsidP="0088643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86436">
        <w:rPr>
          <w:rFonts w:ascii="Times New Roman" w:hAnsi="Times New Roman" w:cs="Times New Roman"/>
          <w:color w:val="000000"/>
          <w:sz w:val="24"/>
          <w:szCs w:val="24"/>
        </w:rPr>
        <w:t>less than that of a grate discharge mill of the same size,</w:t>
      </w:r>
      <w:r w:rsidR="00CA7FA1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although the grinding efficiencies of the two mills are</w:t>
      </w:r>
      <w:r w:rsidR="00CA7FA1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similar (Lewis et al., 1976).</w:t>
      </w:r>
      <w:r w:rsidR="00CA7FA1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The trend in recent years has been to use fewer comminution</w:t>
      </w:r>
      <w:r w:rsidR="00CA7FA1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machines per grinding line with the result that</w:t>
      </w:r>
      <w:r w:rsidR="00CA7FA1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units have increased considerably in size and thus capacity.</w:t>
      </w:r>
      <w:r w:rsidR="00CA7FA1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For example, in the 1980s, the largest operating ball</w:t>
      </w:r>
      <w:r w:rsidR="00CA7FA1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mill was 5.5 m in diameter by 7.3 m in length driven by a</w:t>
      </w:r>
      <w:r w:rsidR="00CA7FA1" w:rsidRPr="008864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6436">
        <w:rPr>
          <w:rFonts w:ascii="Times New Roman" w:hAnsi="Times New Roman" w:cs="Times New Roman"/>
          <w:color w:val="000000"/>
          <w:sz w:val="24"/>
          <w:szCs w:val="24"/>
        </w:rPr>
        <w:t>4 MW motor</w:t>
      </w:r>
      <w:proofErr w:type="gramStart"/>
      <w:r w:rsidRPr="00886436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D52B31" w:rsidRPr="00886436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</w:p>
    <w:sectPr w:rsidR="00D52B31" w:rsidRPr="0088643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3E5"/>
    <w:rsid w:val="000430B9"/>
    <w:rsid w:val="000956C7"/>
    <w:rsid w:val="000A2ED6"/>
    <w:rsid w:val="0017310F"/>
    <w:rsid w:val="00326812"/>
    <w:rsid w:val="0037690B"/>
    <w:rsid w:val="003803D2"/>
    <w:rsid w:val="003B70CE"/>
    <w:rsid w:val="003C2592"/>
    <w:rsid w:val="003C40FF"/>
    <w:rsid w:val="00407965"/>
    <w:rsid w:val="004E5E32"/>
    <w:rsid w:val="00507578"/>
    <w:rsid w:val="0057453D"/>
    <w:rsid w:val="00623AF6"/>
    <w:rsid w:val="00634AFB"/>
    <w:rsid w:val="00673432"/>
    <w:rsid w:val="006E01BE"/>
    <w:rsid w:val="006E1322"/>
    <w:rsid w:val="00713417"/>
    <w:rsid w:val="007154B5"/>
    <w:rsid w:val="00730D7E"/>
    <w:rsid w:val="007D25BA"/>
    <w:rsid w:val="00886436"/>
    <w:rsid w:val="009573AA"/>
    <w:rsid w:val="009F7FCD"/>
    <w:rsid w:val="00AD03E6"/>
    <w:rsid w:val="00AF472B"/>
    <w:rsid w:val="00B46F78"/>
    <w:rsid w:val="00BC1072"/>
    <w:rsid w:val="00BE6F64"/>
    <w:rsid w:val="00CA7FA1"/>
    <w:rsid w:val="00D40A10"/>
    <w:rsid w:val="00D52B31"/>
    <w:rsid w:val="00DF238E"/>
    <w:rsid w:val="00E26965"/>
    <w:rsid w:val="00EB5186"/>
    <w:rsid w:val="00EC31FD"/>
    <w:rsid w:val="00F479B5"/>
    <w:rsid w:val="00F533E5"/>
    <w:rsid w:val="00F63789"/>
    <w:rsid w:val="00FB7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60B4B2"/>
  <w15:chartTrackingRefBased/>
  <w15:docId w15:val="{8173B954-23F3-45E1-B37C-41F7AE45B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</Pages>
  <Words>2443</Words>
  <Characters>13929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kampambawitika96@gmail.com</dc:creator>
  <cp:keywords/>
  <dc:description/>
  <cp:lastModifiedBy>MICHELO MWANJA</cp:lastModifiedBy>
  <cp:revision>5</cp:revision>
  <dcterms:created xsi:type="dcterms:W3CDTF">2020-08-05T13:57:00Z</dcterms:created>
  <dcterms:modified xsi:type="dcterms:W3CDTF">2022-05-01T16:01:00Z</dcterms:modified>
</cp:coreProperties>
</file>