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CHEMISTRY OF NATURAL WATER SYSTEMS</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INTRODUCTION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chemical composition of natural water systems depends on a number of factors such as: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w:t>
        <w:tab/>
      </w:r>
      <w:r>
        <w:rPr>
          <w:rFonts w:ascii="Calibri" w:hAnsi="Calibri" w:cs="Calibri" w:eastAsia="Calibri"/>
          <w:color w:val="auto"/>
          <w:spacing w:val="0"/>
          <w:position w:val="0"/>
          <w:sz w:val="22"/>
          <w:shd w:fill="FFFF00" w:val="clear"/>
        </w:rPr>
        <w:t xml:space="preserve">The source of the water </w:t>
      </w: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(2)</w:t>
        <w:tab/>
      </w:r>
      <w:r>
        <w:rPr>
          <w:rFonts w:ascii="Calibri" w:hAnsi="Calibri" w:cs="Calibri" w:eastAsia="Calibri"/>
          <w:color w:val="auto"/>
          <w:spacing w:val="0"/>
          <w:position w:val="0"/>
          <w:sz w:val="22"/>
          <w:shd w:fill="FFFF00" w:val="clear"/>
        </w:rPr>
        <w:t xml:space="preserve">The extent to which the water has reacted with other materials in the environment.</w:t>
      </w: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w:t>
        <w:tab/>
        <w:t xml:space="preserve">The chemical composition of the surrounding material or environment.</w:t>
      </w: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w:t>
        <w:tab/>
        <w:t xml:space="preserve">The prevailing physicochemical conditions in the environment.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 of water systems</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Surface water systems</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Groundwater systems</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Geothermal water systems</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Connate water systems</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Magmatic and metamorphic water systems</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Hydrothermal water systems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chemical composition of natural waters is defined by specifying the concentrations of the major, minor and trace elements that are present in the waters. Inorganic materials can occur in water in dissolved form, suspended form or colloidal form. Dissolved materials may occur in the form of simple ions, complex ions, organic complexes and molecules. Some of the ions of natural water may occur adsorbed on suspended matter. Organic material may occur as suspended matter, as colloidal material, as adsorbed compounds and as dissolved molecules. Most water analysis are conducted on samples that have been filtered using filters with pores that are less than or equal to 0.45 microns. These filters allow the removal of suspended matter from the samples but are not affected in the removal of colloidal matter.</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PROPERTIES OF NATURAL WATERS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properties of natural waters that are related to the dissolved constituents. These include the following:</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Colour</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Turbidity</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TOC</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Tds</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Alkalinity</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Hardness</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Major dissolved constituents of natural waters: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w:t>
        <w:tab/>
        <w:t xml:space="preserve">Common dissolved species</w:t>
        <w:tab/>
        <w:t xml:space="preserve">Common range of        Geologic source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Concentration (mg/l)</w:t>
        <w:tab/>
        <w:tab/>
        <w:tab/>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Silicon</w:t>
        <w:tab/>
        <w:tab/>
        <w:t xml:space="preserve">H</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sio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ab/>
        <w:tab/>
        <w:tab/>
        <w:tab/>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30 (SiO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t>
        <w:tab/>
        <w:tab/>
        <w:t xml:space="preserve">Weathering of silicates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Aluminium</w:t>
        <w:tab/>
        <w:t xml:space="preserve">Al</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Al(OH)</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 xml:space="preserve">0-0.5 (Al)</w:t>
        <w:tab/>
        <w:tab/>
        <w:tab/>
        <w:t xml:space="preserve">“</w:t>
        <w:tab/>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w:t>
        <w:tab/>
        <w:tab/>
        <w:t xml:space="preserve">Fe</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Fe</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colloidal </w:t>
        <w:tab/>
        <w:tab/>
        <w:t xml:space="preserve">0-15</w:t>
        <w:tab/>
        <w:tab/>
        <w:tab/>
        <w:t xml:space="preserve">Iron bearing minerals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Ferric hydroxide</w:t>
        <w:tab/>
        <w:tab/>
        <w:tab/>
        <w:tab/>
        <w:tab/>
        <w:tab/>
        <w:tab/>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Calcium</w:t>
        <w:tab/>
        <w:tab/>
        <w:t xml:space="preserve">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CaSO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ab/>
        <w:tab/>
        <w:tab/>
        <w:t xml:space="preserve">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400 (ca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w:t>
        <w:tab/>
        <w:tab/>
        <w:t xml:space="preserve">Weathering of silicate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and carbonate minerals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Magnesium</w:t>
        <w:tab/>
        <w:t xml:space="preserve">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MgSO</w:t>
      </w:r>
      <w:r>
        <w:rPr>
          <w:rFonts w:ascii="Calibri" w:hAnsi="Calibri" w:cs="Calibri" w:eastAsia="Calibri"/>
          <w:color w:val="auto"/>
          <w:spacing w:val="0"/>
          <w:position w:val="0"/>
          <w:sz w:val="22"/>
          <w:shd w:fill="auto" w:val="clear"/>
          <w:vertAlign w:val="subscript"/>
        </w:rPr>
        <w:t xml:space="preserve">4</w:t>
        <w:tab/>
        <w:tab/>
        <w:tab/>
      </w:r>
      <w:r>
        <w:rPr>
          <w:rFonts w:ascii="Calibri" w:hAnsi="Calibri" w:cs="Calibri" w:eastAsia="Calibri"/>
          <w:color w:val="auto"/>
          <w:spacing w:val="0"/>
          <w:position w:val="0"/>
          <w:sz w:val="22"/>
          <w:shd w:fill="auto" w:val="clear"/>
        </w:rPr>
        <w:t xml:space="preserve">1-1350 (Mg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w:t>
        <w:tab/>
        <w:tab/>
        <w:tab/>
        <w:t xml:space="preserve">“</w:t>
        <w:tab/>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Sodium</w:t>
        <w:tab/>
        <w:tab/>
        <w:t xml:space="preserve">Na</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ab/>
        <w:t xml:space="preserve">0-10500</w:t>
        <w:tab/>
        <w:tab/>
        <w:t xml:space="preserve">weathering of silicates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Potassium</w:t>
        <w:tab/>
        <w:t xml:space="preserve">K</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ab/>
        <w:t xml:space="preserve">0-380</w:t>
        <w:tab/>
        <w:tab/>
        <w:tab/>
        <w:t xml:space="preserve">Sea salt, weathering of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Silicate minerals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Carbon</w:t>
        <w:tab/>
        <w:tab/>
        <w:t xml:space="preserve">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rPr>
        <w:t xml:space="preserve">,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ab/>
        <w:tab/>
        <w:t xml:space="preserve">0-1000</w:t>
        <w:tab/>
        <w:tab/>
        <w:tab/>
        <w:t xml:space="preserve">plants, animals, decaying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organic matter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Sulfur</w:t>
        <w:tab/>
        <w:tab/>
        <w:t xml:space="preserve">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S, HS</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 xml:space="preserve">0-2700 (SO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w:t>
        <w:tab/>
        <w:tab/>
        <w:t xml:space="preserve">weathering of sulphides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Chlorine</w:t>
        <w:tab/>
        <w:t xml:space="preserve">Cl</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ab/>
        <w:t xml:space="preserve">1-19000</w:t>
        <w:tab/>
        <w:tab/>
        <w:t xml:space="preserve">weathering of sedimentary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rocks, sea salt.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Fluorine</w:t>
        <w:tab/>
        <w:t xml:space="preserve">F</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ab/>
        <w:t xml:space="preserve">0-10</w:t>
        <w:tab/>
        <w:tab/>
        <w:tab/>
        <w:t xml:space="preserve">weathering of F - bearing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minerals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Nitrogen</w:t>
        <w:tab/>
        <w:t xml:space="preserve">NO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NO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NH</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ab/>
        <w:tab/>
        <w:t xml:space="preserve">0-15 (NO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w:t>
        <w:tab/>
        <w:tab/>
        <w:t xml:space="preserve">Atmosphere, organic waste,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Soil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Dissolved org.</w:t>
        <w:tab/>
        <w:t xml:space="preserve">Many species</w:t>
        <w:tab/>
        <w:tab/>
        <w:tab/>
        <w:t xml:space="preserve">0.1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w:t>
        <w:tab/>
        <w:tab/>
        <w:tab/>
        <w:t xml:space="preserve">Biological activity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Oxygen</w:t>
        <w:tab/>
        <w:tab/>
        <w:t xml:space="preserve">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ab/>
        <w:tab/>
        <w:tab/>
        <w:tab/>
        <w:t xml:space="preserve">0-12</w:t>
        <w:tab/>
        <w:tab/>
        <w:tab/>
        <w:t xml:space="preserve">Atmosphere</w:t>
      </w:r>
    </w:p>
    <w:p>
      <w:pPr>
        <w:spacing w:before="0" w:after="160" w:line="259"/>
        <w:ind w:right="0" w:left="576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Photosynthesis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CHARACTERISTICS OF SURFACE WATERS</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Meteoric water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composition of rainwater varies with change in location and time. It generally contains very small amounts of various dissolved species. The salts dissolved in rainwater are mainly derived from the sea and dust particles. The pH of rain water is controlled by equilibrium with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in the atmosphere.</w:t>
        <w:tab/>
        <w:t xml:space="preserve">The pH of rainwater that is in equilibrium with atmospheric carbon dioxide is buffered at 5.6. In areas where the atmosphere is polluted with gases such as SO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and NO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the rainwater may become strongly acidic and be classified as acid rainwater. As rainwater passes through the atmosphere, soil and rock it interacts with other materials and dissolves chemical components. This interaction results in changes in the chemical composition of rainwater. The water may enter the stream channels as surface runoff or groundwater. The chemistry of rainwater is shown in the table below:</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Table showing chemical composition of meteoric precipitation (in mg/L)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ab/>
        <w:tab/>
        <w:t xml:space="preserve">Na</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 xml:space="preserve">K</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 xml:space="preserve">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ab/>
        <w:t xml:space="preserve">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ab/>
        <w:t xml:space="preserve">Cl</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 xml:space="preserve">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 xml:space="preserve">NO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ab/>
        <w:t xml:space="preserve">NH</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ab/>
        <w:t xml:space="preserve">pH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 Coastal area</w:t>
        <w:tab/>
        <w:t xml:space="preserve">3.68</w:t>
        <w:tab/>
        <w:t xml:space="preserve">0.24</w:t>
        <w:tab/>
        <w:t xml:space="preserve">-</w:t>
        <w:tab/>
        <w:t xml:space="preserve">0.58</w:t>
        <w:tab/>
        <w:t xml:space="preserve">4.83</w:t>
        <w:tab/>
        <w:t xml:space="preserve">2.45</w:t>
        <w:tab/>
        <w:t xml:space="preserve">-</w:t>
        <w:tab/>
        <w:t xml:space="preserve">-</w:t>
        <w:tab/>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 inland</w:t>
        <w:tab/>
        <w:tab/>
        <w:t xml:space="preserve">0.40</w:t>
        <w:tab/>
        <w:t xml:space="preserve">0.20</w:t>
        <w:tab/>
        <w:t xml:space="preserve">0.10</w:t>
        <w:tab/>
        <w:t xml:space="preserve">1.4</w:t>
        <w:tab/>
        <w:t xml:space="preserve">0.41</w:t>
        <w:tab/>
        <w:t xml:space="preserve">3.0</w:t>
        <w:tab/>
        <w:t xml:space="preserve">1.20</w:t>
        <w:tab/>
        <w:t xml:space="preserve">0.30</w:t>
        <w:tab/>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Coastal area</w:t>
        <w:tab/>
        <w:t xml:space="preserve">11.4</w:t>
        <w:tab/>
        <w:t xml:space="preserve">0.6</w:t>
        <w:tab/>
        <w:t xml:space="preserve">1.51</w:t>
        <w:tab/>
        <w:t xml:space="preserve">1.09</w:t>
        <w:tab/>
        <w:t xml:space="preserve">20.1</w:t>
        <w:tab/>
        <w:t xml:space="preserve">6.35</w:t>
        <w:tab/>
        <w:t xml:space="preserve">1.80</w:t>
        <w:tab/>
        <w:t xml:space="preserve">0.45</w:t>
        <w:tab/>
        <w:t xml:space="preserve">4.87</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inland</w:t>
        <w:tab/>
        <w:tab/>
        <w:t xml:space="preserve">0.64</w:t>
        <w:tab/>
        <w:t xml:space="preserve">0.20</w:t>
        <w:tab/>
        <w:t xml:space="preserve">0.22</w:t>
        <w:tab/>
        <w:t xml:space="preserve">0.78</w:t>
        <w:tab/>
        <w:t xml:space="preserve">1.27</w:t>
        <w:tab/>
        <w:t xml:space="preserve">3.02</w:t>
        <w:tab/>
        <w:t xml:space="preserve">1.42</w:t>
        <w:tab/>
        <w:t xml:space="preserve">0.28</w:t>
        <w:tab/>
        <w:t xml:space="preserve">4.74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U.S.S.R</w:t>
        <w:tab/>
        <w:tab/>
        <w:tab/>
        <w:t xml:space="preserve">1.4</w:t>
        <w:tab/>
        <w:t xml:space="preserve">0.6</w:t>
        <w:tab/>
        <w:t xml:space="preserve">0.6</w:t>
        <w:tab/>
        <w:t xml:space="preserve">1.3</w:t>
        <w:tab/>
        <w:t xml:space="preserve">1.6</w:t>
        <w:tab/>
        <w:t xml:space="preserve">4.9</w:t>
        <w:tab/>
        <w:t xml:space="preserve">0.6</w:t>
        <w:tab/>
        <w:t xml:space="preserve">0.7</w:t>
        <w:tab/>
        <w:t xml:space="preserve">5.6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Oceans and islands</w:t>
        <w:tab/>
        <w:t xml:space="preserve">5.79</w:t>
        <w:tab/>
        <w:t xml:space="preserve">0.31</w:t>
        <w:tab/>
        <w:t xml:space="preserve">0.47</w:t>
        <w:tab/>
        <w:t xml:space="preserve">0.89</w:t>
        <w:tab/>
        <w:t xml:space="preserve">11.0</w:t>
        <w:tab/>
        <w:t xml:space="preserve">2.44</w:t>
        <w:tab/>
        <w:t xml:space="preserve">0.21</w:t>
        <w:tab/>
        <w:t xml:space="preserve">0.075</w:t>
        <w:tab/>
        <w:t xml:space="preserve">5.0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Wporld average coastal 3.45</w:t>
        <w:tab/>
        <w:t xml:space="preserve">0.17</w:t>
        <w:tab/>
        <w:t xml:space="preserve">0.45</w:t>
        <w:tab/>
        <w:t xml:space="preserve">0.29</w:t>
        <w:tab/>
        <w:t xml:space="preserve">6.0</w:t>
        <w:tab/>
        <w:t xml:space="preserve">1.45</w:t>
        <w:tab/>
        <w:t xml:space="preserve">-</w:t>
        <w:tab/>
        <w:t xml:space="preserve">-</w:t>
        <w:tab/>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Amazon river 2000km</w:t>
        <w:tab/>
        <w:t xml:space="preserve">0.12</w:t>
        <w:tab/>
        <w:t xml:space="preserve">0.094</w:t>
        <w:tab/>
        <w:t xml:space="preserve">0.012</w:t>
        <w:tab/>
        <w:t xml:space="preserve">0.056</w:t>
        <w:tab/>
        <w:t xml:space="preserve">0.24</w:t>
        <w:tab/>
        <w:t xml:space="preserve">0.56</w:t>
        <w:tab/>
        <w:t xml:space="preserve">-</w:t>
        <w:tab/>
        <w:t xml:space="preserve">-</w:t>
        <w:tab/>
        <w:t xml:space="preserve">5.04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coastal area</w:t>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Peru 3000 km from</w:t>
        <w:tab/>
        <w:t xml:space="preserve">0.039</w:t>
        <w:tab/>
        <w:t xml:space="preserve">0.039</w:t>
        <w:tab/>
        <w:t xml:space="preserve">0.020</w:t>
        <w:tab/>
        <w:t xml:space="preserve">0.184</w:t>
        <w:tab/>
        <w:t xml:space="preserve">0.12</w:t>
        <w:tab/>
        <w:t xml:space="preserve">0.18</w:t>
        <w:tab/>
        <w:t xml:space="preserve">-</w:t>
        <w:tab/>
        <w:t xml:space="preserve">-</w:t>
        <w:tab/>
        <w:t xml:space="preserve">5.67</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Atlantic ocean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w:t>
        <w:tab/>
        <w:tab/>
        <w:tab/>
        <w:t xml:space="preserve">1.1</w:t>
        <w:tab/>
        <w:t xml:space="preserve">0.26</w:t>
        <w:tab/>
        <w:t xml:space="preserve">0.36</w:t>
        <w:tab/>
        <w:t xml:space="preserve">0.97</w:t>
        <w:tab/>
        <w:t xml:space="preserve">1.2</w:t>
        <w:tab/>
        <w:t xml:space="preserve">4.5</w:t>
        <w:tab/>
        <w:t xml:space="preserve">-</w:t>
        <w:tab/>
        <w:t xml:space="preserve">-</w:t>
        <w:tab/>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Rivers and Lakes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extensive review of the chemical composition of rivers and lakes has been given by Livingstone. The composition of river or lake water depends on interaction with soil and rocks and whether the main source of water is runoff or groundwater.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estimate of the average composition of river waters of the world has been made Table 1. The most abundant constituents are 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SiO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Cl</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Na</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and K</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The Tds is about 120 ppm. The pH values of most rivers and lakes vary from 6 to 8. The pH of river water is controlled by its proximity to the atmosphere, the content of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in the atmosphere, production of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through respiration and organic decay, and consumption of H</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ions through chemical weathering.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1 Chemical composition of river waters (in mg/L)</w:t>
      </w:r>
    </w:p>
    <w:tbl>
      <w:tblPr/>
      <w:tblGrid>
        <w:gridCol w:w="1313"/>
        <w:gridCol w:w="1246"/>
        <w:gridCol w:w="1122"/>
        <w:gridCol w:w="1026"/>
        <w:gridCol w:w="1051"/>
        <w:gridCol w:w="921"/>
        <w:gridCol w:w="619"/>
        <w:gridCol w:w="996"/>
        <w:gridCol w:w="948"/>
      </w:tblGrid>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Constituent</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Mississippi</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Colorado</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Danube</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Amazon</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Congo</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Nile</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Zambezi</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w:t>
            </w:r>
            <w:r>
              <w:rPr>
                <w:rFonts w:ascii="Calibri" w:hAnsi="Calibri" w:cs="Calibri" w:eastAsia="Calibri"/>
                <w:color w:val="auto"/>
                <w:spacing w:val="0"/>
                <w:position w:val="0"/>
                <w:sz w:val="22"/>
                <w:shd w:fill="auto" w:val="clear"/>
                <w:vertAlign w:val="superscript"/>
              </w:rPr>
              <w:t xml:space="preserve">2+</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Mg</w:t>
            </w:r>
            <w:r>
              <w:rPr>
                <w:rFonts w:ascii="Calibri" w:hAnsi="Calibri" w:cs="Calibri" w:eastAsia="Calibri"/>
                <w:color w:val="auto"/>
                <w:spacing w:val="0"/>
                <w:position w:val="0"/>
                <w:sz w:val="22"/>
                <w:shd w:fill="auto" w:val="clear"/>
                <w:vertAlign w:val="superscript"/>
              </w:rPr>
              <w:t xml:space="preserve">2+</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vertAlign w:val="superscript"/>
              </w:rPr>
              <w:t xml:space="preserve">+</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vertAlign w:val="superscript"/>
              </w:rPr>
              <w:t xml:space="preserve">+</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0.85</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w:t>
            </w:r>
            <w:r>
              <w:rPr>
                <w:rFonts w:ascii="Calibri" w:hAnsi="Calibri" w:cs="Calibri" w:eastAsia="Calibri"/>
                <w:color w:val="auto"/>
                <w:spacing w:val="0"/>
                <w:position w:val="0"/>
                <w:sz w:val="22"/>
                <w:shd w:fill="auto" w:val="clear"/>
                <w:vertAlign w:val="superscript"/>
              </w:rPr>
              <w:t xml:space="preserve">-</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25.5</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270</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53.0</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w:t>
            </w:r>
            <w:r>
              <w:rPr>
                <w:rFonts w:ascii="Calibri" w:hAnsi="Calibri" w:cs="Calibri" w:eastAsia="Calibri"/>
                <w:color w:val="auto"/>
                <w:spacing w:val="0"/>
                <w:position w:val="0"/>
                <w:sz w:val="22"/>
                <w:shd w:fill="auto" w:val="clear"/>
                <w:vertAlign w:val="subscript"/>
              </w:rPr>
              <w:t xml:space="preserve">2</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TDS </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703</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307</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r>
          </w:p>
        </w:tc>
      </w:tr>
      <w:tr>
        <w:trPr>
          <w:trHeight w:val="1" w:hRule="atLeast"/>
          <w:jc w:val="left"/>
        </w:trPr>
        <w:tc>
          <w:tcPr>
            <w:tcW w:w="1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Discharge Km</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/y</w:t>
            </w:r>
          </w:p>
        </w:tc>
        <w:tc>
          <w:tcPr>
            <w:tcW w:w="1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580</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10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w:t>
            </w:r>
          </w:p>
        </w:tc>
        <w:tc>
          <w:tcPr>
            <w:tcW w:w="10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7245</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1230</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37,400</w:t>
            </w: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concentrations of major constituents have been significantly altered by anthropogenic activities as follows: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(28 %), 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(9 %), 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(8 %), K</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(7 %), 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(43 %), Cl</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(30 %), 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(2 %), SiO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(0 %). The increase in the loads of sodium and chlorine may be attributed to the use of salt in de-icing of roads. The increase in Ca, Mg and K may be attributed to an increase in the use of chemical fertilisers and deforestation which promotes the mobility of these elements.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Lakes are less variable chemically than rivers. Lake waters are often not homogeneous. The water in the deep lake may often be stratified with respect to temperature and chemical composition. The shallow part of the lake may be highly oxygenated while the deeper parts may be anoxic. Chemical constituents that are associated with biological activity can show large changes in concentration with increase in depth. The ph of lakes is mostly controlled by biological processes such as respiration and photosynthesis. As lakes get older they tend to have more organic activity. This increase in biological activities is called eutrophication. This process is promoted by pollution from human activities.</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Seawater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abundant ions are chloride, sodium, sulphate, magnesium, calcium and potassium. Over ninety nine percent of all the dissolved material with an exception of gases is made up of  these six components. The concentrations of elements and compounds not involved in biological activity are essentially constant in seawater. The major dissolved gases (N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and 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S) have concentrations that are directly related to organic activity. Most organic activities are concentrated near the surface. Nutrient elements are taken out of the water near the surface. Decay of organic material at depth returns these elements to the water. Chemical variations in the composition of seawater are determined by organic activity and by the extent of mixing of surface and deep waters. When mixing occurs the water brought from depth is often rich in nutrient elements and an organic-rich surface zone results. When mixing does not occur, oxygen becomes depleted in deep water.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seawater has a constant composition. The proportion of the chloride ion to the other major ions is constant. This makes it possible for the composition of seawater to be determined on the basis of measuring the concentration of chloride ion (chlorinity). There is a relationship between chlorinity and the total salt content (salinity) of seawater.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Salinity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1.80655 x Chlorinity </w:t>
      </w: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 of seawater is controlled by the system 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 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The pH is buffered at 8.1 ± 0.2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mineral reactions which buffer the pH of seawater include the following reaction.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3Al</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Si</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vertAlign w:val="subscript"/>
        </w:rPr>
        <w:t xml:space="preserve">5</w:t>
      </w:r>
      <w:r>
        <w:rPr>
          <w:rFonts w:ascii="Calibri" w:hAnsi="Calibri" w:cs="Calibri" w:eastAsia="Calibri"/>
          <w:color w:val="auto"/>
          <w:spacing w:val="0"/>
          <w:position w:val="0"/>
          <w:sz w:val="22"/>
          <w:shd w:fill="auto" w:val="clear"/>
        </w:rPr>
        <w:t xml:space="preserve">(OH)</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 + 4SiO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+2K</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+2Ca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+ 9H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 = 2KCaAl</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rPr>
        <w:t xml:space="preserve">Si</w:t>
      </w:r>
      <w:r>
        <w:rPr>
          <w:rFonts w:ascii="Calibri" w:hAnsi="Calibri" w:cs="Calibri" w:eastAsia="Calibri"/>
          <w:color w:val="auto"/>
          <w:spacing w:val="0"/>
          <w:position w:val="0"/>
          <w:sz w:val="22"/>
          <w:shd w:fill="auto" w:val="clear"/>
          <w:vertAlign w:val="subscript"/>
        </w:rPr>
        <w:t xml:space="preserve">5</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vertAlign w:val="subscript"/>
        </w:rPr>
        <w:t xml:space="preserve">16</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vertAlign w:val="subscript"/>
        </w:rPr>
        <w:t xml:space="preserve">6</w:t>
      </w:r>
      <w:r>
        <w:rPr>
          <w:rFonts w:ascii="Calibri" w:hAnsi="Calibri" w:cs="Calibri" w:eastAsia="Calibri"/>
          <w:color w:val="auto"/>
          <w:spacing w:val="0"/>
          <w:position w:val="0"/>
          <w:sz w:val="22"/>
          <w:shd w:fill="auto" w:val="clear"/>
        </w:rPr>
        <w:t xml:space="preserve"> + 6H</w:t>
      </w:r>
      <w:r>
        <w:rPr>
          <w:rFonts w:ascii="Calibri" w:hAnsi="Calibri" w:cs="Calibri" w:eastAsia="Calibri"/>
          <w:color w:val="auto"/>
          <w:spacing w:val="0"/>
          <w:position w:val="0"/>
          <w:sz w:val="22"/>
          <w:shd w:fill="auto" w:val="clear"/>
          <w:vertAlign w:val="superscript"/>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 constituents of seawater are given below.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(10770), 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(412, 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(1290), K</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(380), 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(905), Cl</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(19400), 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 SiO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(4). Fe (0.002), B(4.4)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chemical species that are found in seawater include the following:</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Mass balance for chemical elements in the secondary environment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geochemical cycles of the elements are in a steady state, the total mass of a non volatile element released by weathering of igneous rocks must be equal to its mass in sedimentary rocks and in the oceans. This relationship is expressed in the following mass balance equation which was proposed by Drever in 1988.</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vertAlign w:val="subscript"/>
        </w:rPr>
        <w:t xml:space="preserve">ig</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ig </w:t>
      </w:r>
      <w:r>
        <w:rPr>
          <w:rFonts w:ascii="Calibri" w:hAnsi="Calibri" w:cs="Calibri" w:eastAsia="Calibri"/>
          <w:color w:val="auto"/>
          <w:spacing w:val="0"/>
          <w:position w:val="0"/>
          <w:sz w:val="22"/>
          <w:shd w:fill="auto" w:val="clear"/>
        </w:rPr>
        <w:t xml:space="preserve"> = M</w:t>
      </w:r>
      <w:r>
        <w:rPr>
          <w:rFonts w:ascii="Calibri" w:hAnsi="Calibri" w:cs="Calibri" w:eastAsia="Calibri"/>
          <w:color w:val="auto"/>
          <w:spacing w:val="0"/>
          <w:position w:val="0"/>
          <w:sz w:val="22"/>
          <w:shd w:fill="auto" w:val="clear"/>
          <w:vertAlign w:val="subscript"/>
        </w:rPr>
        <w:t xml:space="preserve">sed</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vertAlign w:val="subscript"/>
        </w:rPr>
        <w:t xml:space="preserve">j</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sed</w:t>
      </w:r>
      <w:r>
        <w:rPr>
          <w:rFonts w:ascii="Calibri" w:hAnsi="Calibri" w:cs="Calibri" w:eastAsia="Calibri"/>
          <w:color w:val="auto"/>
          <w:spacing w:val="0"/>
          <w:position w:val="0"/>
          <w:sz w:val="22"/>
          <w:shd w:fill="auto" w:val="clear"/>
        </w:rPr>
        <w:t xml:space="preserve"> + M</w:t>
      </w:r>
      <w:r>
        <w:rPr>
          <w:rFonts w:ascii="Calibri" w:hAnsi="Calibri" w:cs="Calibri" w:eastAsia="Calibri"/>
          <w:color w:val="auto"/>
          <w:spacing w:val="0"/>
          <w:position w:val="0"/>
          <w:sz w:val="22"/>
          <w:shd w:fill="auto" w:val="clear"/>
          <w:vertAlign w:val="subscript"/>
        </w:rPr>
        <w:t xml:space="preserve">sw</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w:t>
        <w:tab/>
        <w:t xml:space="preserve">M</w:t>
      </w:r>
      <w:r>
        <w:rPr>
          <w:rFonts w:ascii="Calibri" w:hAnsi="Calibri" w:cs="Calibri" w:eastAsia="Calibri"/>
          <w:color w:val="auto"/>
          <w:spacing w:val="0"/>
          <w:position w:val="0"/>
          <w:sz w:val="22"/>
          <w:shd w:fill="auto" w:val="clear"/>
          <w:vertAlign w:val="subscript"/>
        </w:rPr>
        <w:t xml:space="preserve">ig</w:t>
      </w:r>
      <w:r>
        <w:rPr>
          <w:rFonts w:ascii="Calibri" w:hAnsi="Calibri" w:cs="Calibri" w:eastAsia="Calibri"/>
          <w:color w:val="auto"/>
          <w:spacing w:val="0"/>
          <w:position w:val="0"/>
          <w:sz w:val="22"/>
          <w:shd w:fill="auto" w:val="clear"/>
        </w:rPr>
        <w:t xml:space="preserve"> = mass of all igneous rocks in the continental crust that have weathered (0.88 M</w:t>
      </w:r>
      <w:r>
        <w:rPr>
          <w:rFonts w:ascii="Calibri" w:hAnsi="Calibri" w:cs="Calibri" w:eastAsia="Calibri"/>
          <w:color w:val="auto"/>
          <w:spacing w:val="0"/>
          <w:position w:val="0"/>
          <w:sz w:val="22"/>
          <w:shd w:fill="auto" w:val="clear"/>
          <w:vertAlign w:val="subscript"/>
        </w:rPr>
        <w:t xml:space="preserve">sed</w:t>
      </w: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ig </w:t>
      </w:r>
      <w:r>
        <w:rPr>
          <w:rFonts w:ascii="Calibri" w:hAnsi="Calibri" w:cs="Calibri" w:eastAsia="Calibri"/>
          <w:color w:val="auto"/>
          <w:spacing w:val="0"/>
          <w:position w:val="0"/>
          <w:sz w:val="22"/>
          <w:shd w:fill="auto" w:val="clear"/>
        </w:rPr>
        <w:t xml:space="preserve"> = concentration of element I in igneous rocks of the crust </w:t>
      </w:r>
    </w:p>
    <w:p>
      <w:pPr>
        <w:spacing w:before="0" w:after="160" w:line="259"/>
        <w:ind w:right="0" w:left="0" w:firstLine="0"/>
        <w:jc w:val="left"/>
        <w:rPr>
          <w:rFonts w:ascii="Calibri" w:hAnsi="Calibri" w:cs="Calibri" w:eastAsia="Calibri"/>
          <w:color w:val="auto"/>
          <w:spacing w:val="0"/>
          <w:position w:val="0"/>
          <w:sz w:val="22"/>
          <w:shd w:fill="auto" w:val="clear"/>
          <w:vertAlign w:val="subscript"/>
        </w:rPr>
      </w:pPr>
      <w:r>
        <w:rPr>
          <w:rFonts w:ascii="Calibri" w:hAnsi="Calibri" w:cs="Calibri" w:eastAsia="Calibri"/>
          <w:color w:val="auto"/>
          <w:spacing w:val="0"/>
          <w:position w:val="0"/>
          <w:sz w:val="22"/>
          <w:shd w:fill="auto" w:val="clear"/>
        </w:rPr>
        <w:tab/>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ig</w:t>
      </w:r>
      <w:r>
        <w:rPr>
          <w:rFonts w:ascii="Calibri" w:hAnsi="Calibri" w:cs="Calibri" w:eastAsia="Calibri"/>
          <w:color w:val="auto"/>
          <w:spacing w:val="0"/>
          <w:position w:val="0"/>
          <w:sz w:val="22"/>
          <w:shd w:fill="auto" w:val="clear"/>
        </w:rPr>
        <w:t xml:space="preserve"> = 0.35C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basalt</w:t>
      </w:r>
      <w:r>
        <w:rPr>
          <w:rFonts w:ascii="Calibri" w:hAnsi="Calibri" w:cs="Calibri" w:eastAsia="Calibri"/>
          <w:color w:val="auto"/>
          <w:spacing w:val="0"/>
          <w:position w:val="0"/>
          <w:sz w:val="22"/>
          <w:shd w:fill="auto" w:val="clear"/>
        </w:rPr>
        <w:t xml:space="preserve"> + 0.65C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granite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w:t>
      </w:r>
      <w:r>
        <w:rPr>
          <w:rFonts w:ascii="Calibri" w:hAnsi="Calibri" w:cs="Calibri" w:eastAsia="Calibri"/>
          <w:color w:val="auto"/>
          <w:spacing w:val="0"/>
          <w:position w:val="0"/>
          <w:sz w:val="22"/>
          <w:shd w:fill="auto" w:val="clear"/>
          <w:vertAlign w:val="subscript"/>
        </w:rPr>
        <w:t xml:space="preserve">sed</w:t>
      </w:r>
      <w:r>
        <w:rPr>
          <w:rFonts w:ascii="Calibri" w:hAnsi="Calibri" w:cs="Calibri" w:eastAsia="Calibri"/>
          <w:color w:val="auto"/>
          <w:spacing w:val="0"/>
          <w:position w:val="0"/>
          <w:sz w:val="22"/>
          <w:shd w:fill="auto" w:val="clear"/>
        </w:rPr>
        <w:t xml:space="preserve"> = mass of all oceanic sediments and sedimentary rocks in existence at the present time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(2.5 ± 0.4X10</w:t>
      </w:r>
      <w:r>
        <w:rPr>
          <w:rFonts w:ascii="Calibri" w:hAnsi="Calibri" w:cs="Calibri" w:eastAsia="Calibri"/>
          <w:color w:val="auto"/>
          <w:spacing w:val="0"/>
          <w:position w:val="0"/>
          <w:sz w:val="22"/>
          <w:shd w:fill="auto" w:val="clear"/>
          <w:vertAlign w:val="superscript"/>
        </w:rPr>
        <w:t xml:space="preserve">24</w:t>
      </w:r>
      <w:r>
        <w:rPr>
          <w:rFonts w:ascii="Calibri" w:hAnsi="Calibri" w:cs="Calibri" w:eastAsia="Calibri"/>
          <w:color w:val="auto"/>
          <w:spacing w:val="0"/>
          <w:position w:val="0"/>
          <w:sz w:val="22"/>
          <w:shd w:fill="auto" w:val="clear"/>
        </w:rPr>
        <w:t xml:space="preserve">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sed</w:t>
      </w:r>
      <w:r>
        <w:rPr>
          <w:rFonts w:ascii="Calibri" w:hAnsi="Calibri" w:cs="Calibri" w:eastAsia="Calibri"/>
          <w:color w:val="auto"/>
          <w:spacing w:val="0"/>
          <w:position w:val="0"/>
          <w:sz w:val="22"/>
          <w:shd w:fill="auto" w:val="clear"/>
        </w:rPr>
        <w:t xml:space="preserve"> = concentration of element I in sedimentary rocks and sediment in the oceans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w:t>
      </w:r>
      <w:r>
        <w:rPr>
          <w:rFonts w:ascii="Calibri" w:hAnsi="Calibri" w:cs="Calibri" w:eastAsia="Calibri"/>
          <w:color w:val="auto"/>
          <w:spacing w:val="0"/>
          <w:position w:val="0"/>
          <w:sz w:val="22"/>
          <w:shd w:fill="auto" w:val="clear"/>
          <w:vertAlign w:val="subscript"/>
        </w:rPr>
        <w:t xml:space="preserve">sw</w:t>
      </w:r>
      <w:r>
        <w:rPr>
          <w:rFonts w:ascii="Calibri" w:hAnsi="Calibri" w:cs="Calibri" w:eastAsia="Calibri"/>
          <w:color w:val="auto"/>
          <w:spacing w:val="0"/>
          <w:position w:val="0"/>
          <w:sz w:val="22"/>
          <w:shd w:fill="auto" w:val="clear"/>
        </w:rPr>
        <w:t xml:space="preserve">  = mass of water in the oceans (1.4 x 10</w:t>
      </w:r>
      <w:r>
        <w:rPr>
          <w:rFonts w:ascii="Calibri" w:hAnsi="Calibri" w:cs="Calibri" w:eastAsia="Calibri"/>
          <w:color w:val="auto"/>
          <w:spacing w:val="0"/>
          <w:position w:val="0"/>
          <w:sz w:val="22"/>
          <w:shd w:fill="auto" w:val="clear"/>
          <w:vertAlign w:val="superscript"/>
        </w:rPr>
        <w:t xml:space="preserve">24</w:t>
      </w:r>
      <w:r>
        <w:rPr>
          <w:rFonts w:ascii="Calibri" w:hAnsi="Calibri" w:cs="Calibri" w:eastAsia="Calibri"/>
          <w:color w:val="auto"/>
          <w:spacing w:val="0"/>
          <w:position w:val="0"/>
          <w:sz w:val="22"/>
          <w:shd w:fill="auto" w:val="clear"/>
        </w:rPr>
        <w:t xml:space="preserve"> 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w:t>
      </w:r>
      <w:r>
        <w:rPr>
          <w:rFonts w:ascii="Calibri" w:hAnsi="Calibri" w:cs="Calibri" w:eastAsia="Calibri"/>
          <w:color w:val="auto"/>
          <w:spacing w:val="0"/>
          <w:position w:val="0"/>
          <w:sz w:val="22"/>
          <w:shd w:fill="auto" w:val="clear"/>
          <w:vertAlign w:val="subscript"/>
        </w:rPr>
        <w:t xml:space="preserve">sw</w:t>
      </w:r>
      <w:r>
        <w:rPr>
          <w:rFonts w:ascii="Calibri" w:hAnsi="Calibri" w:cs="Calibri" w:eastAsia="Calibri"/>
          <w:color w:val="auto"/>
          <w:spacing w:val="0"/>
          <w:position w:val="0"/>
          <w:sz w:val="22"/>
          <w:shd w:fill="auto" w:val="clear"/>
        </w:rPr>
        <w:t xml:space="preserve"> = concentration of element I in seawater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w:t>
      </w:r>
      <w:r>
        <w:rPr>
          <w:rFonts w:ascii="Calibri" w:hAnsi="Calibri" w:cs="Calibri" w:eastAsia="Calibri"/>
          <w:color w:val="auto"/>
          <w:spacing w:val="0"/>
          <w:position w:val="0"/>
          <w:sz w:val="22"/>
          <w:shd w:fill="auto" w:val="clear"/>
          <w:vertAlign w:val="subscript"/>
        </w:rPr>
        <w:t xml:space="preserve">j</w:t>
      </w:r>
      <w:r>
        <w:rPr>
          <w:rFonts w:ascii="Calibri" w:hAnsi="Calibri" w:cs="Calibri" w:eastAsia="Calibri"/>
          <w:color w:val="auto"/>
          <w:spacing w:val="0"/>
          <w:position w:val="0"/>
          <w:sz w:val="22"/>
          <w:shd w:fill="auto" w:val="clear"/>
        </w:rPr>
        <w:t xml:space="preserve">  = mass fractions of different kinds of sedimentary rocks and sediment in the oceans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mass fraction of shale (a</w:t>
      </w:r>
      <w:r>
        <w:rPr>
          <w:rFonts w:ascii="Calibri" w:hAnsi="Calibri" w:cs="Calibri" w:eastAsia="Calibri"/>
          <w:color w:val="auto"/>
          <w:spacing w:val="0"/>
          <w:position w:val="0"/>
          <w:sz w:val="22"/>
          <w:shd w:fill="auto" w:val="clear"/>
          <w:vertAlign w:val="subscript"/>
        </w:rPr>
        <w:t xml:space="preserve">sh</w:t>
      </w:r>
      <w:r>
        <w:rPr>
          <w:rFonts w:ascii="Calibri" w:hAnsi="Calibri" w:cs="Calibri" w:eastAsia="Calibri"/>
          <w:color w:val="auto"/>
          <w:spacing w:val="0"/>
          <w:position w:val="0"/>
          <w:sz w:val="22"/>
          <w:shd w:fill="auto" w:val="clear"/>
        </w:rPr>
        <w:t xml:space="preserve">) = 0.702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mass fraction of sandstone = 0.108</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mass fraction of carbonate rocks = 0.122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mass fraction of evaporites = 0.02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mass fraction of deep sea clay =0.024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mass fraction of oceanic carbonate = 0.024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geochemical mass balance equation does not include the mass fraction of elements contained in surface water, ice sheets and groundwater due to their insignificance (97.25 % of water is contained in the oceans).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reservoirs are involved in the geochemical mass balance for elements in the secondary environment.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w:t>
      </w:r>
    </w:p>
    <w:p>
      <w:pPr>
        <w:numPr>
          <w:ilvl w:val="0"/>
          <w:numId w:val="5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Sedimentary rocks </w:t>
      </w:r>
    </w:p>
    <w:p>
      <w:pPr>
        <w:numPr>
          <w:ilvl w:val="0"/>
          <w:numId w:val="5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Igneous rocks in the continental crust</w:t>
      </w:r>
    </w:p>
    <w:p>
      <w:pPr>
        <w:numPr>
          <w:ilvl w:val="0"/>
          <w:numId w:val="5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Seawater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Dividing the Drever eqn. given above by mass of igneous rocks (0.88M</w:t>
      </w:r>
      <w:r>
        <w:rPr>
          <w:rFonts w:ascii="Calibri" w:hAnsi="Calibri" w:cs="Calibri" w:eastAsia="Calibri"/>
          <w:color w:val="auto"/>
          <w:spacing w:val="0"/>
          <w:position w:val="0"/>
          <w:sz w:val="22"/>
          <w:shd w:fill="auto" w:val="clear"/>
          <w:vertAlign w:val="subscript"/>
        </w:rPr>
        <w:t xml:space="preserve">sed</w:t>
      </w:r>
      <w:r>
        <w:rPr>
          <w:rFonts w:ascii="Calibri" w:hAnsi="Calibri" w:cs="Calibri" w:eastAsia="Calibri"/>
          <w:color w:val="auto"/>
          <w:spacing w:val="0"/>
          <w:position w:val="0"/>
          <w:sz w:val="22"/>
          <w:shd w:fill="auto" w:val="clear"/>
        </w:rPr>
        <w:t xml:space="preserve">)  we have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0.88C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ig</w:t>
      </w:r>
      <w:r>
        <w:rPr>
          <w:rFonts w:ascii="Calibri" w:hAnsi="Calibri" w:cs="Calibri" w:eastAsia="Calibri"/>
          <w:color w:val="auto"/>
          <w:spacing w:val="0"/>
          <w:position w:val="0"/>
          <w:sz w:val="22"/>
          <w:shd w:fill="auto" w:val="clear"/>
        </w:rPr>
        <w:t xml:space="preserve">= 0.702C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sh</w:t>
      </w:r>
      <w:r>
        <w:rPr>
          <w:rFonts w:ascii="Calibri" w:hAnsi="Calibri" w:cs="Calibri" w:eastAsia="Calibri"/>
          <w:color w:val="auto"/>
          <w:spacing w:val="0"/>
          <w:position w:val="0"/>
          <w:sz w:val="22"/>
          <w:shd w:fill="auto" w:val="clear"/>
        </w:rPr>
        <w:t xml:space="preserve"> +0.108C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ss</w:t>
      </w:r>
      <w:r>
        <w:rPr>
          <w:rFonts w:ascii="Calibri" w:hAnsi="Calibri" w:cs="Calibri" w:eastAsia="Calibri"/>
          <w:color w:val="auto"/>
          <w:spacing w:val="0"/>
          <w:position w:val="0"/>
          <w:sz w:val="22"/>
          <w:shd w:fill="auto" w:val="clear"/>
        </w:rPr>
        <w:t xml:space="preserve"> +0.122C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cc</w:t>
      </w:r>
      <w:r>
        <w:rPr>
          <w:rFonts w:ascii="Calibri" w:hAnsi="Calibri" w:cs="Calibri" w:eastAsia="Calibri"/>
          <w:color w:val="auto"/>
          <w:spacing w:val="0"/>
          <w:position w:val="0"/>
          <w:sz w:val="22"/>
          <w:shd w:fill="auto" w:val="clear"/>
        </w:rPr>
        <w:t xml:space="preserve"> + 0.02C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ev</w:t>
      </w:r>
      <w:r>
        <w:rPr>
          <w:rFonts w:ascii="Calibri" w:hAnsi="Calibri" w:cs="Calibri" w:eastAsia="Calibri"/>
          <w:color w:val="auto"/>
          <w:spacing w:val="0"/>
          <w:position w:val="0"/>
          <w:sz w:val="22"/>
          <w:shd w:fill="auto" w:val="clear"/>
        </w:rPr>
        <w:t xml:space="preserve"> + 0.024</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op</w:t>
      </w:r>
      <w:r>
        <w:rPr>
          <w:rFonts w:ascii="Calibri" w:hAnsi="Calibri" w:cs="Calibri" w:eastAsia="Calibri"/>
          <w:color w:val="auto"/>
          <w:spacing w:val="0"/>
          <w:position w:val="0"/>
          <w:sz w:val="22"/>
          <w:shd w:fill="auto" w:val="clear"/>
        </w:rPr>
        <w:t xml:space="preserve"> + 0.024C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oc</w:t>
      </w:r>
      <w:r>
        <w:rPr>
          <w:rFonts w:ascii="Calibri" w:hAnsi="Calibri" w:cs="Calibri" w:eastAsia="Calibri"/>
          <w:color w:val="auto"/>
          <w:spacing w:val="0"/>
          <w:position w:val="0"/>
          <w:sz w:val="22"/>
          <w:shd w:fill="auto" w:val="clear"/>
        </w:rPr>
        <w:t xml:space="preserve"> + 0.56C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right side of the above equation is  represented by C</w:t>
      </w:r>
      <w:r>
        <w:rPr>
          <w:rFonts w:ascii="Calibri" w:hAnsi="Calibri" w:cs="Calibri" w:eastAsia="Calibri"/>
          <w:color w:val="auto"/>
          <w:spacing w:val="0"/>
          <w:position w:val="0"/>
          <w:sz w:val="22"/>
          <w:shd w:fill="auto" w:val="clear"/>
          <w:vertAlign w:val="subscript"/>
        </w:rPr>
        <w:t xml:space="preserve">s </w:t>
      </w:r>
      <w:r>
        <w:rPr>
          <w:rFonts w:ascii="Calibri" w:hAnsi="Calibri" w:cs="Calibri" w:eastAsia="Calibri"/>
          <w:color w:val="auto"/>
          <w:spacing w:val="0"/>
          <w:position w:val="0"/>
          <w:sz w:val="22"/>
          <w:shd w:fill="auto" w:val="clear"/>
        </w:rPr>
        <w:t xml:space="preserve">then the state of the geochemical balance of an element is given by:</w:t>
      </w:r>
    </w:p>
    <w:p>
      <w:pPr>
        <w:spacing w:before="0" w:after="160" w:line="259"/>
        <w:ind w:right="0" w:left="0" w:firstLine="0"/>
        <w:jc w:val="left"/>
        <w:rPr>
          <w:rFonts w:ascii="Calibri" w:hAnsi="Calibri" w:cs="Calibri" w:eastAsia="Calibri"/>
          <w:color w:val="auto"/>
          <w:spacing w:val="0"/>
          <w:position w:val="0"/>
          <w:sz w:val="22"/>
          <w:shd w:fill="auto" w:val="clear"/>
          <w:vertAlign w:val="subscript"/>
        </w:rPr>
      </w:pPr>
      <w:r>
        <w:rPr>
          <w:rFonts w:ascii="Calibri" w:hAnsi="Calibri" w:cs="Calibri" w:eastAsia="Calibri"/>
          <w:color w:val="auto"/>
          <w:spacing w:val="0"/>
          <w:position w:val="0"/>
          <w:sz w:val="22"/>
          <w:shd w:fill="auto" w:val="clear"/>
        </w:rPr>
        <w:tab/>
        <w:t xml:space="preserve">0.88C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ig</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perfect balance is indicated when the ratio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w:t>
      </w:r>
      <w:r>
        <w:rPr>
          <w:rFonts w:ascii="Calibri" w:hAnsi="Calibri" w:cs="Calibri" w:eastAsia="Calibri"/>
          <w:color w:val="auto"/>
          <w:spacing w:val="0"/>
          <w:position w:val="0"/>
          <w:sz w:val="22"/>
          <w:shd w:fill="auto" w:val="clear"/>
        </w:rPr>
        <w:t xml:space="preserve">/0.88C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ig</w:t>
      </w:r>
      <w:r>
        <w:rPr>
          <w:rFonts w:ascii="Calibri" w:hAnsi="Calibri" w:cs="Calibri" w:eastAsia="Calibri"/>
          <w:color w:val="auto"/>
          <w:spacing w:val="0"/>
          <w:position w:val="0"/>
          <w:sz w:val="22"/>
          <w:shd w:fill="auto" w:val="clear"/>
        </w:rPr>
        <w:t xml:space="preserve"> is equal to 1.00. However because of uncertainties in the magnitudes of concentrations and mass fractions in the Drever equation we can be satisfied with values between 0.8 and 1.30. The state of geochemical mass balance for the different elements can be assessed by using data on the contents of elements in materials included in the Drever eqn.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elements with satisfactory mass balances include Mg, Na, Al, Si, K,  and Fe. Elements with unsatisfactory mass balances include Ca, Cl, Hg, Pb, U and As. The balance ratios of these elements range from 1.5 for U to 151 for Cl. There is much more Ca and Cl in the oceans and sediments than can be accounted for by weathering of igneous rocks in the crust. Some of the excess Ca may be accounted for by leaching of Ca from volcanogenic sediments and preferential exchange of Mg</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and Na</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in seawater with Ca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in oceanic basalts along mid-ocean ridges. Anthropogenic activities may also contribute to the chemical imbalance for some elements such as mercury.</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Mass Balance for elements in the ocean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ocean is in a steady state, the inputs should be equal to the outputs for each element. The elements enter the oceans primarily by discharge of river water and by ion exchange reactions involving seawater and the suspended particle and the hot basalt along mid-ocean ridges. The principal outputs of major elements include the following:</w:t>
      </w:r>
    </w:p>
    <w:p>
      <w:pPr>
        <w:numPr>
          <w:ilvl w:val="0"/>
          <w:numId w:val="5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Burial of pore water.</w:t>
      </w:r>
    </w:p>
    <w:p>
      <w:pPr>
        <w:numPr>
          <w:ilvl w:val="0"/>
          <w:numId w:val="5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Ion exchange reactions and water-rock interactions.</w:t>
      </w:r>
    </w:p>
    <w:p>
      <w:pPr>
        <w:numPr>
          <w:ilvl w:val="0"/>
          <w:numId w:val="5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Diagenesis.</w:t>
      </w:r>
    </w:p>
    <w:p>
      <w:pPr>
        <w:numPr>
          <w:ilvl w:val="0"/>
          <w:numId w:val="5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Chemical precipitates of carbonates, oxides, sulphides, phosphates, silica, sulphates, and chlorides.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balance between inputs and outputs for major elements suggests that the seawater is not in a steady state and the concentrations of Na, Mg,  Ca, Cl, 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and HCO</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appear to be increasing with time. K and H</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SiO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 appear to be in balance. The excess in Na correlates with the excess in Cl</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The excess in Ca is partly matched by the excess in 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annual input of trace element I  by rivers is given by</w:t>
      </w:r>
    </w:p>
    <w:p>
      <w:pPr>
        <w:spacing w:before="0" w:after="160" w:line="259"/>
        <w:ind w:right="0" w:left="0" w:firstLine="0"/>
        <w:jc w:val="left"/>
        <w:rPr>
          <w:rFonts w:ascii="Calibri" w:hAnsi="Calibri" w:cs="Calibri" w:eastAsia="Calibri"/>
          <w:color w:val="auto"/>
          <w:spacing w:val="0"/>
          <w:position w:val="0"/>
          <w:sz w:val="22"/>
          <w:shd w:fill="auto" w:val="clear"/>
          <w:vertAlign w:val="subscript"/>
        </w:rPr>
      </w:pPr>
      <w:r>
        <w:rPr>
          <w:rFonts w:ascii="Calibri" w:hAnsi="Calibri" w:cs="Calibri" w:eastAsia="Calibri"/>
          <w:color w:val="auto"/>
          <w:spacing w:val="0"/>
          <w:position w:val="0"/>
          <w:sz w:val="22"/>
          <w:shd w:fill="auto" w:val="clear"/>
        </w:rPr>
        <w:tab/>
        <w:tab/>
        <w:t xml:space="preserve">Input = M</w:t>
      </w:r>
      <w:r>
        <w:rPr>
          <w:rFonts w:ascii="Calibri" w:hAnsi="Calibri" w:cs="Calibri" w:eastAsia="Calibri"/>
          <w:color w:val="auto"/>
          <w:spacing w:val="0"/>
          <w:position w:val="0"/>
          <w:sz w:val="22"/>
          <w:shd w:fill="auto" w:val="clear"/>
          <w:vertAlign w:val="subscript"/>
        </w:rPr>
        <w:t xml:space="preserve">sp</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sp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vertAlign w:val="subscript"/>
        </w:rPr>
        <w:t xml:space="preserve">rw</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rw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vertAlign w:val="subscript"/>
        </w:rPr>
        <w:tab/>
      </w:r>
      <w:r>
        <w:rPr>
          <w:rFonts w:ascii="Calibri" w:hAnsi="Calibri" w:cs="Calibri" w:eastAsia="Calibri"/>
          <w:color w:val="auto"/>
          <w:spacing w:val="0"/>
          <w:position w:val="0"/>
          <w:sz w:val="22"/>
          <w:shd w:fill="auto" w:val="clear"/>
        </w:rPr>
        <w:t xml:space="preserve">Where M</w:t>
      </w:r>
      <w:r>
        <w:rPr>
          <w:rFonts w:ascii="Calibri" w:hAnsi="Calibri" w:cs="Calibri" w:eastAsia="Calibri"/>
          <w:color w:val="auto"/>
          <w:spacing w:val="0"/>
          <w:position w:val="0"/>
          <w:sz w:val="22"/>
          <w:shd w:fill="auto" w:val="clear"/>
          <w:vertAlign w:val="subscript"/>
        </w:rPr>
        <w:t xml:space="preserve">sp </w:t>
      </w:r>
      <w:r>
        <w:rPr>
          <w:rFonts w:ascii="Calibri" w:hAnsi="Calibri" w:cs="Calibri" w:eastAsia="Calibri"/>
          <w:color w:val="auto"/>
          <w:spacing w:val="0"/>
          <w:position w:val="0"/>
          <w:sz w:val="22"/>
          <w:shd w:fill="auto" w:val="clear"/>
        </w:rPr>
        <w:t xml:space="preserve"> = mass of suspended sediment transported annually by rivers into the ocean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w:t>
      </w:r>
      <w:r>
        <w:rPr>
          <w:rFonts w:ascii="Calibri" w:hAnsi="Calibri" w:cs="Calibri" w:eastAsia="Calibri"/>
          <w:color w:val="auto"/>
          <w:spacing w:val="0"/>
          <w:position w:val="0"/>
          <w:sz w:val="22"/>
          <w:shd w:fill="auto" w:val="clear"/>
          <w:vertAlign w:val="subscript"/>
        </w:rPr>
        <w:t xml:space="preserve">rw</w:t>
      </w:r>
      <w:r>
        <w:rPr>
          <w:rFonts w:ascii="Calibri" w:hAnsi="Calibri" w:cs="Calibri" w:eastAsia="Calibri"/>
          <w:color w:val="auto"/>
          <w:spacing w:val="0"/>
          <w:position w:val="0"/>
          <w:sz w:val="22"/>
          <w:shd w:fill="auto" w:val="clear"/>
        </w:rPr>
        <w:t xml:space="preserve"> = mass of river water entering the ocean annually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sp</w:t>
      </w:r>
      <w:r>
        <w:rPr>
          <w:rFonts w:ascii="Calibri" w:hAnsi="Calibri" w:cs="Calibri" w:eastAsia="Calibri"/>
          <w:color w:val="auto"/>
          <w:spacing w:val="0"/>
          <w:position w:val="0"/>
          <w:sz w:val="22"/>
          <w:shd w:fill="auto" w:val="clear"/>
        </w:rPr>
        <w:t xml:space="preserve"> = concentration of element I in river water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rw = </w:t>
      </w:r>
      <w:r>
        <w:rPr>
          <w:rFonts w:ascii="Calibri" w:hAnsi="Calibri" w:cs="Calibri" w:eastAsia="Calibri"/>
          <w:color w:val="auto"/>
          <w:spacing w:val="0"/>
          <w:position w:val="0"/>
          <w:sz w:val="22"/>
          <w:shd w:fill="auto" w:val="clear"/>
        </w:rPr>
        <w:t xml:space="preserve">concentration of element I in river water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output from the oceans is given by </w:t>
      </w:r>
    </w:p>
    <w:p>
      <w:pPr>
        <w:spacing w:before="0" w:after="160" w:line="259"/>
        <w:ind w:right="0" w:left="0" w:firstLine="720"/>
        <w:jc w:val="left"/>
        <w:rPr>
          <w:rFonts w:ascii="Calibri" w:hAnsi="Calibri" w:cs="Calibri" w:eastAsia="Calibri"/>
          <w:color w:val="auto"/>
          <w:spacing w:val="0"/>
          <w:position w:val="0"/>
          <w:sz w:val="22"/>
          <w:shd w:fill="auto" w:val="clear"/>
          <w:vertAlign w:val="subscript"/>
        </w:rPr>
      </w:pPr>
      <w:r>
        <w:rPr>
          <w:rFonts w:ascii="Calibri" w:hAnsi="Calibri" w:cs="Calibri" w:eastAsia="Calibri"/>
          <w:color w:val="auto"/>
          <w:spacing w:val="0"/>
          <w:position w:val="0"/>
          <w:sz w:val="22"/>
          <w:shd w:fill="auto" w:val="clear"/>
        </w:rPr>
        <w:t xml:space="preserve">Output</w:t>
      </w:r>
      <w:r>
        <w:rPr>
          <w:rFonts w:ascii="Calibri" w:hAnsi="Calibri" w:cs="Calibri" w:eastAsia="Calibri"/>
          <w:color w:val="auto"/>
          <w:spacing w:val="0"/>
          <w:position w:val="0"/>
          <w:sz w:val="22"/>
          <w:shd w:fill="auto" w:val="clear"/>
          <w:vertAlign w:val="subscript"/>
        </w:rPr>
        <w:t xml:space="preserve">i</w:t>
      </w:r>
      <w:r>
        <w:rPr>
          <w:rFonts w:ascii="Calibri" w:hAnsi="Calibri" w:cs="Calibri" w:eastAsia="Calibri"/>
          <w:color w:val="auto"/>
          <w:spacing w:val="0"/>
          <w:position w:val="0"/>
          <w:sz w:val="22"/>
          <w:shd w:fill="auto" w:val="clear"/>
        </w:rPr>
        <w:t xml:space="preserve"> = M</w:t>
      </w:r>
      <w:r>
        <w:rPr>
          <w:rFonts w:ascii="Calibri" w:hAnsi="Calibri" w:cs="Calibri" w:eastAsia="Calibri"/>
          <w:color w:val="auto"/>
          <w:spacing w:val="0"/>
          <w:position w:val="0"/>
          <w:sz w:val="22"/>
          <w:shd w:fill="auto" w:val="clear"/>
          <w:vertAlign w:val="subscript"/>
        </w:rPr>
        <w:t xml:space="preserve">ds</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ds</w:t>
      </w:r>
      <w:r>
        <w:rPr>
          <w:rFonts w:ascii="Calibri" w:hAnsi="Calibri" w:cs="Calibri" w:eastAsia="Calibri"/>
          <w:color w:val="auto"/>
          <w:spacing w:val="0"/>
          <w:position w:val="0"/>
          <w:sz w:val="22"/>
          <w:shd w:fill="auto" w:val="clear"/>
        </w:rPr>
        <w:t xml:space="preserve"> + M</w:t>
      </w:r>
      <w:r>
        <w:rPr>
          <w:rFonts w:ascii="Calibri" w:hAnsi="Calibri" w:cs="Calibri" w:eastAsia="Calibri"/>
          <w:color w:val="auto"/>
          <w:spacing w:val="0"/>
          <w:position w:val="0"/>
          <w:sz w:val="22"/>
          <w:shd w:fill="auto" w:val="clear"/>
          <w:vertAlign w:val="subscript"/>
        </w:rPr>
        <w:t xml:space="preserve">sh</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sh</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t>
        <w:tab/>
        <w:tab/>
        <w:t xml:space="preserve"> M</w:t>
      </w:r>
      <w:r>
        <w:rPr>
          <w:rFonts w:ascii="Calibri" w:hAnsi="Calibri" w:cs="Calibri" w:eastAsia="Calibri"/>
          <w:color w:val="auto"/>
          <w:spacing w:val="0"/>
          <w:position w:val="0"/>
          <w:sz w:val="22"/>
          <w:shd w:fill="auto" w:val="clear"/>
          <w:vertAlign w:val="subscript"/>
        </w:rPr>
        <w:t xml:space="preserve">ds</w:t>
      </w:r>
      <w:r>
        <w:rPr>
          <w:rFonts w:ascii="Calibri" w:hAnsi="Calibri" w:cs="Calibri" w:eastAsia="Calibri"/>
          <w:color w:val="auto"/>
          <w:spacing w:val="0"/>
          <w:position w:val="0"/>
          <w:sz w:val="22"/>
          <w:shd w:fill="auto" w:val="clear"/>
        </w:rPr>
        <w:t xml:space="preserve"> = mass of deep sea clay deposited annually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w:t>
      </w:r>
      <w:r>
        <w:rPr>
          <w:rFonts w:ascii="Calibri" w:hAnsi="Calibri" w:cs="Calibri" w:eastAsia="Calibri"/>
          <w:color w:val="auto"/>
          <w:spacing w:val="0"/>
          <w:position w:val="0"/>
          <w:sz w:val="22"/>
          <w:shd w:fill="auto" w:val="clear"/>
          <w:vertAlign w:val="subscript"/>
        </w:rPr>
        <w:t xml:space="preserve">sh</w:t>
      </w:r>
      <w:r>
        <w:rPr>
          <w:rFonts w:ascii="Calibri" w:hAnsi="Calibri" w:cs="Calibri" w:eastAsia="Calibri"/>
          <w:color w:val="auto"/>
          <w:spacing w:val="0"/>
          <w:position w:val="0"/>
          <w:sz w:val="22"/>
          <w:shd w:fill="auto" w:val="clear"/>
        </w:rPr>
        <w:t xml:space="preserve"> = mass of mud deposited annually in estuaries and on continental shelves.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ds</w:t>
      </w:r>
      <w:r>
        <w:rPr>
          <w:rFonts w:ascii="Calibri" w:hAnsi="Calibri" w:cs="Calibri" w:eastAsia="Calibri"/>
          <w:color w:val="auto"/>
          <w:spacing w:val="0"/>
          <w:position w:val="0"/>
          <w:sz w:val="22"/>
          <w:shd w:fill="auto" w:val="clear"/>
        </w:rPr>
        <w:t xml:space="preserve"> = concentration of element I in deep-sea clay.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sh</w:t>
      </w:r>
      <w:r>
        <w:rPr>
          <w:rFonts w:ascii="Calibri" w:hAnsi="Calibri" w:cs="Calibri" w:eastAsia="Calibri"/>
          <w:color w:val="auto"/>
          <w:spacing w:val="0"/>
          <w:position w:val="0"/>
          <w:sz w:val="22"/>
          <w:shd w:fill="auto" w:val="clear"/>
        </w:rPr>
        <w:t xml:space="preserve"> = concentration of element in shelf sediment (shale)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From the estimates of amounts of sediments and water that enter and leave the ocean annually the input and output of an element I may be defined as follows: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in</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sp</w:t>
      </w:r>
      <w:r>
        <w:rPr>
          <w:rFonts w:ascii="Calibri" w:hAnsi="Calibri" w:cs="Calibri" w:eastAsia="Calibri"/>
          <w:color w:val="auto"/>
          <w:spacing w:val="0"/>
          <w:position w:val="0"/>
          <w:sz w:val="22"/>
          <w:shd w:fill="auto" w:val="clear"/>
        </w:rPr>
        <w:t xml:space="preserve"> + (1.8 x 10</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rw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out</w:t>
      </w:r>
      <w:r>
        <w:rPr>
          <w:rFonts w:ascii="Calibri" w:hAnsi="Calibri" w:cs="Calibri" w:eastAsia="Calibri"/>
          <w:color w:val="auto"/>
          <w:spacing w:val="0"/>
          <w:position w:val="0"/>
          <w:sz w:val="22"/>
          <w:shd w:fill="auto" w:val="clear"/>
        </w:rPr>
        <w:t xml:space="preserve"> = 0.06C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ds</w:t>
      </w:r>
      <w:r>
        <w:rPr>
          <w:rFonts w:ascii="Calibri" w:hAnsi="Calibri" w:cs="Calibri" w:eastAsia="Calibri"/>
          <w:color w:val="auto"/>
          <w:spacing w:val="0"/>
          <w:position w:val="0"/>
          <w:sz w:val="22"/>
          <w:shd w:fill="auto" w:val="clear"/>
        </w:rPr>
        <w:t xml:space="preserve"> + 0.99C</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sh</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ocean is in a steady state with respect to a particular element then the ratio of its output and input functions should be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out</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vertAlign w:val="superscript"/>
        </w:rPr>
        <w:t xml:space="preserve">i</w:t>
      </w:r>
      <w:r>
        <w:rPr>
          <w:rFonts w:ascii="Calibri" w:hAnsi="Calibri" w:cs="Calibri" w:eastAsia="Calibri"/>
          <w:color w:val="auto"/>
          <w:spacing w:val="0"/>
          <w:position w:val="0"/>
          <w:sz w:val="22"/>
          <w:shd w:fill="auto" w:val="clear"/>
          <w:vertAlign w:val="subscript"/>
        </w:rPr>
        <w:t xml:space="preserve">in </w:t>
      </w:r>
      <w:r>
        <w:rPr>
          <w:rFonts w:ascii="Calibri" w:hAnsi="Calibri" w:cs="Calibri" w:eastAsia="Calibri"/>
          <w:color w:val="auto"/>
          <w:spacing w:val="0"/>
          <w:position w:val="0"/>
          <w:sz w:val="22"/>
          <w:shd w:fill="auto" w:val="clear"/>
        </w:rPr>
        <w:t xml:space="preserve"> = 1.00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value of this ratio for a given element lies between 0.8 and 1.30 then we assume that there is a satisfactory balance between the input and output of a given element in the ocean.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ratios for the elements are given in the table below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w:t>
        <w:tab/>
        <w:tab/>
        <w:t xml:space="preserve">Output/input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w:t>
        <w:tab/>
        <w:tab/>
        <w:tab/>
        <w:t xml:space="preserve">2.26</w:t>
        <w:tab/>
        <w:tab/>
        <w:t xml:space="preserve">Ga</w:t>
        <w:tab/>
        <w:t xml:space="preserve">0.80</w:t>
        <w:tab/>
        <w:t xml:space="preserve">Na</w:t>
        <w:tab/>
        <w:t xml:space="preserve">0.65</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tab/>
        <w:tab/>
        <w:tab/>
        <w:t xml:space="preserve">1.3</w:t>
        <w:tab/>
        <w:tab/>
        <w:t xml:space="preserve">As</w:t>
        <w:tab/>
        <w:t xml:space="preserve">1.58</w:t>
        <w:tab/>
        <w:t xml:space="preserve">P</w:t>
        <w:tab/>
        <w:t xml:space="preserve">0.66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Mg</w:t>
        <w:tab/>
        <w:tab/>
        <w:tab/>
        <w:t xml:space="preserve">0.83</w:t>
        <w:tab/>
        <w:tab/>
        <w:t xml:space="preserve">Rb</w:t>
        <w:tab/>
        <w:t xml:space="preserve">1.43</w:t>
        <w:tab/>
        <w:t xml:space="preserve">S</w:t>
        <w:tab/>
        <w:t xml:space="preserve">0.37</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w:t>
        <w:tab/>
        <w:tab/>
        <w:tab/>
        <w:t xml:space="preserve">0.89</w:t>
        <w:tab/>
        <w:tab/>
        <w:t xml:space="preserve">Sr</w:t>
        <w:tab/>
        <w:t xml:space="preserve">1.07</w:t>
        <w:tab/>
        <w:t xml:space="preserve">Cu</w:t>
        <w:tab/>
        <w:t xml:space="preserve">0.53</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w:t>
        <w:tab/>
        <w:tab/>
        <w:tab/>
        <w:t xml:space="preserve">o.97</w:t>
        <w:tab/>
        <w:tab/>
        <w:t xml:space="preserve">Mo</w:t>
        <w:tab/>
        <w:t xml:space="preserve">1.0</w:t>
        <w:tab/>
        <w:t xml:space="preserve">Zn</w:t>
        <w:tab/>
        <w:t xml:space="preserve">0.27</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tab/>
        <w:tab/>
        <w:tab/>
        <w:t xml:space="preserve">1.14</w:t>
        <w:tab/>
        <w:tab/>
        <w:t xml:space="preserve">Cs</w:t>
        <w:tab/>
        <w:t xml:space="preserve">0.93</w:t>
        <w:tab/>
        <w:t xml:space="preserve">Br</w:t>
        <w:tab/>
        <w:t xml:space="preserve">0.20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w:t>
        <w:tab/>
        <w:tab/>
        <w:tab/>
        <w:t xml:space="preserve">1.02</w:t>
        <w:tab/>
        <w:tab/>
        <w:t xml:space="preserve">Ba </w:t>
        <w:tab/>
        <w:t xml:space="preserve">1.1</w:t>
        <w:tab/>
        <w:t xml:space="preserve">Ag</w:t>
        <w:tab/>
        <w:t xml:space="preserve">0.11</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w:t>
        <w:tab/>
        <w:tab/>
        <w:tab/>
        <w:t xml:space="preserve">0.78</w:t>
        <w:tab/>
        <w:tab/>
        <w:t xml:space="preserve">La</w:t>
        <w:tab/>
        <w:t xml:space="preserve">0.96</w:t>
        <w:tab/>
        <w:t xml:space="preserve">Cd</w:t>
        <w:tab/>
        <w:t xml:space="preserve">0.29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w:t>
        <w:tab/>
        <w:tab/>
        <w:tab/>
        <w:t xml:space="preserve">0.86</w:t>
        <w:tab/>
        <w:tab/>
        <w:t xml:space="preserve">Ce</w:t>
        <w:tab/>
        <w:t xml:space="preserve">0.93</w:t>
        <w:tab/>
        <w:t xml:space="preserve">Sb</w:t>
        <w:tab/>
        <w:t xml:space="preserve">0.25</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w:t>
        <w:tab/>
        <w:tab/>
        <w:tab/>
        <w:t xml:space="preserve">0.79</w:t>
        <w:tab/>
        <w:tab/>
        <w:t xml:space="preserve">Nd</w:t>
        <w:tab/>
        <w:t xml:space="preserve">1.14</w:t>
        <w:tab/>
        <w:t xml:space="preserve">I</w:t>
        <w:tab/>
        <w:t xml:space="preserve">0.30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w:t>
        <w:tab/>
        <w:tab/>
        <w:tab/>
        <w:t xml:space="preserve">0.93</w:t>
        <w:tab/>
        <w:tab/>
        <w:t xml:space="preserve">Sm</w:t>
        <w:tab/>
        <w:t xml:space="preserve">1.13</w:t>
        <w:tab/>
        <w:t xml:space="preserve">Au</w:t>
        <w:tab/>
        <w:t xml:space="preserve">0.0026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Mn</w:t>
        <w:tab/>
        <w:tab/>
        <w:tab/>
        <w:t xml:space="preserve">1.2</w:t>
        <w:tab/>
        <w:tab/>
        <w:t xml:space="preserve">Eu</w:t>
        <w:tab/>
        <w:t xml:space="preserve">1.13</w:t>
        <w:tab/>
        <w:t xml:space="preserve">Hg</w:t>
        <w:tab/>
        <w:t xml:space="preserve">0.52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t>
        <w:tab/>
        <w:tab/>
        <w:tab/>
        <w:t xml:space="preserve">1.05</w:t>
        <w:tab/>
        <w:tab/>
        <w:t xml:space="preserve">Lu</w:t>
        <w:tab/>
        <w:t xml:space="preserve">1.27</w:t>
        <w:tab/>
        <w:t xml:space="preserve">Pb</w:t>
        <w:tab/>
        <w:t xml:space="preserve">0.16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t>
        <w:tab/>
        <w:tab/>
        <w:tab/>
        <w:t xml:space="preserve">1.2</w:t>
        <w:tab/>
        <w:tab/>
        <w:t xml:space="preserve">Th</w:t>
        <w:tab/>
        <w:t xml:space="preserve">0.90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w:t>
        <w:tab/>
        <w:tab/>
        <w:tab/>
        <w:t xml:space="preserve">0.89</w:t>
        <w:tab/>
        <w:tab/>
        <w:t xml:space="preserve">U</w:t>
        <w:tab/>
        <w:t xml:space="preserve">1.02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excess in the input of elements with long residence times in the ocean may suggest that these elements (Na, S, Cl, Br, I) are accumulating in the ocean. The apparent excess of inputs of P, Cu, Zn, Ag, Sb, Au, and Pb appear to be caused by anthropogenic activities.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GROUNDWATER CHEMISTRY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chemical composition of groundwater depends on the extent to which water molecules have interacted with minerals in the host environment and the extent to which waste materials from anthropogenic activities have mixed with water. Groundwater in carbonate rocks is characterised by high alkalinity and high contents of Mg and Ca and high pH. Groundwater in sandstone and felsic rocks is characterised by low contents of total dissolved solids. Groundwater   in rocks containing sulphide minerals is characterised by low pH and high content of metals due to production of sulphuric acid during oxidation of sulphur and iron. Groundwater in rocks which contain evaporite deposits are characterised by high contents of Na, K, Ca, Cl and sulphate. Thus the chemistry of groundwater depends to a large extent on the composition of the host rock and the extent to which the water has interacted with the minerals in the aquifer.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Geothermal water is characterised by high content of silica. The solubility of silica increases with increasing temperature. The concentrations of other chemical components depend upon the extent to which meteoric water has interacted with solid materials during its migration.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chemistry of connate water depends on the mineralogical composition of the sedimentary rocks and the residence time of the water. Water with long residence time is characterised by very high contents of dissolved minerals.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chemistry of groundwater from different environments is given in the table below. Note the high content of waste material in water that has been affected by anthropogenic activities. The high content of faecal coliform, sodium, chloride and nitrates in Chunga groundwater is due to the seepage of faecal matter (human waste) from sewage ponds and pit latrines. The alkaline pH of Konkola water is due to the weathering of carbonate minerals which has a buffering effect on the pH of the water. Carbonate minerals appear to be present in the Chunga aquifer. The content of copper in Konkola groundwater is higher due to the weathering of copper bearing minerals.  The minerals which have contributed chemical components to the water in the table below include dolomite, calcite,  feldspars</w:t>
      </w:r>
    </w:p>
    <w:p>
      <w:pPr>
        <w:spacing w:before="0" w:after="160" w:line="259"/>
        <w:ind w:right="0" w:left="360" w:firstLine="0"/>
        <w:jc w:val="left"/>
        <w:rPr>
          <w:rFonts w:ascii="Calibri" w:hAnsi="Calibri" w:cs="Calibri" w:eastAsia="Calibri"/>
          <w:color w:val="auto"/>
          <w:spacing w:val="0"/>
          <w:position w:val="0"/>
          <w:sz w:val="22"/>
          <w:shd w:fill="auto" w:val="clear"/>
        </w:rPr>
      </w:pPr>
    </w:p>
    <w:p>
      <w:pPr>
        <w:spacing w:before="0" w:after="160" w:line="259"/>
        <w:ind w:right="0" w:left="360" w:firstLine="0"/>
        <w:jc w:val="left"/>
        <w:rPr>
          <w:rFonts w:ascii="Calibri" w:hAnsi="Calibri" w:cs="Calibri" w:eastAsia="Calibri"/>
          <w:color w:val="auto"/>
          <w:spacing w:val="0"/>
          <w:position w:val="0"/>
          <w:sz w:val="22"/>
          <w:shd w:fill="auto" w:val="clear"/>
        </w:rPr>
      </w:pPr>
    </w:p>
    <w:p>
      <w:pPr>
        <w:spacing w:before="0" w:after="160" w:line="259"/>
        <w:ind w:right="0" w:left="360" w:firstLine="0"/>
        <w:jc w:val="left"/>
        <w:rPr>
          <w:rFonts w:ascii="Calibri" w:hAnsi="Calibri" w:cs="Calibri" w:eastAsia="Calibri"/>
          <w:color w:val="auto"/>
          <w:spacing w:val="0"/>
          <w:position w:val="0"/>
          <w:sz w:val="22"/>
          <w:shd w:fill="auto" w:val="clear"/>
        </w:rPr>
      </w:pPr>
    </w:p>
    <w:p>
      <w:pPr>
        <w:spacing w:before="0" w:after="16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showing the composition of groundwater and Lusaka rainwater</w:t>
      </w:r>
    </w:p>
    <w:tbl>
      <w:tblPr/>
      <w:tblGrid>
        <w:gridCol w:w="1771"/>
        <w:gridCol w:w="1771"/>
        <w:gridCol w:w="1771"/>
        <w:gridCol w:w="1771"/>
        <w:gridCol w:w="1772"/>
      </w:tblGrid>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Parameter</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Shalar Farm Bore Hole</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Chunga Bore Hole</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Rainwater</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Konkola Underground mine water</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Specific conductance (µS/cm</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Pb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dissolved solids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Sulphate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0.95</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Ammonia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0.04</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Nitrites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0.003</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Nitrates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0.18</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69.7</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0.02</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Chloride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Fluoride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0.06</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0.005</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0.003</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Mg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Zn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0.393</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0.45</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&lt;0.001</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&lt;0.11</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&lt;0.003</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&lt;0.003</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&lt;0.003</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0.01</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(mg/l)</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0.0002</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hardness</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336</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coliforms</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r>
      <w:tr>
        <w:trPr>
          <w:trHeight w:val="1" w:hRule="atLeast"/>
          <w:jc w:val="left"/>
        </w:trPr>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Rock type</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Schist</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Dolomite</w:t>
            </w:r>
          </w:p>
        </w:tc>
        <w:tc>
          <w:tcPr>
            <w:tcW w:w="17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Atmospheric dust</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Dolomite</w:t>
            </w: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5">
    <w:abstractNumId w:val="18"/>
  </w:num>
  <w:num w:numId="7">
    <w:abstractNumId w:val="12"/>
  </w:num>
  <w:num w:numId="54">
    <w:abstractNumId w:val="6"/>
  </w:num>
  <w:num w:numId="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