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4C4" w:rsidRDefault="000E44C4">
      <w:pPr>
        <w:spacing w:after="0" w:line="251" w:lineRule="auto"/>
        <w:ind w:left="4893" w:right="0" w:hanging="3425"/>
        <w:jc w:val="left"/>
        <w:rPr>
          <w:color w:val="FF0000"/>
          <w:sz w:val="72"/>
        </w:rPr>
      </w:pPr>
      <w:r w:rsidRPr="000E44C4">
        <w:rPr>
          <w:color w:val="FF0000"/>
          <w:sz w:val="72"/>
          <w:highlight w:val="yellow"/>
        </w:rPr>
        <w:t>MECHANICAL BEHAVIOR OF ROCKS</w:t>
      </w:r>
    </w:p>
    <w:p w:rsidR="000E44C4" w:rsidRDefault="000E44C4">
      <w:pPr>
        <w:spacing w:after="0" w:line="251" w:lineRule="auto"/>
        <w:ind w:left="4893" w:right="0" w:hanging="3425"/>
        <w:jc w:val="left"/>
        <w:rPr>
          <w:color w:val="FF0000"/>
          <w:sz w:val="72"/>
        </w:rPr>
      </w:pPr>
    </w:p>
    <w:p w:rsidR="000E44C4" w:rsidRDefault="000E44C4">
      <w:pPr>
        <w:spacing w:after="0" w:line="251" w:lineRule="auto"/>
        <w:ind w:left="4893" w:right="0" w:hanging="3425"/>
        <w:jc w:val="left"/>
        <w:rPr>
          <w:color w:val="FF0000"/>
          <w:sz w:val="72"/>
        </w:rPr>
      </w:pPr>
    </w:p>
    <w:p w:rsidR="000E44C4" w:rsidRDefault="000E44C4">
      <w:pPr>
        <w:spacing w:after="0" w:line="251" w:lineRule="auto"/>
        <w:ind w:left="4893" w:right="0" w:hanging="3425"/>
        <w:jc w:val="left"/>
        <w:rPr>
          <w:color w:val="FF0000"/>
          <w:sz w:val="72"/>
        </w:rPr>
      </w:pPr>
    </w:p>
    <w:p w:rsidR="000E44C4" w:rsidRDefault="000E44C4">
      <w:pPr>
        <w:spacing w:after="0" w:line="251" w:lineRule="auto"/>
        <w:ind w:left="4893" w:right="0" w:hanging="3425"/>
        <w:jc w:val="left"/>
        <w:rPr>
          <w:color w:val="FF0000"/>
          <w:sz w:val="72"/>
        </w:rPr>
      </w:pPr>
    </w:p>
    <w:p w:rsidR="000E44C4" w:rsidRDefault="000E44C4">
      <w:pPr>
        <w:spacing w:after="0" w:line="251" w:lineRule="auto"/>
        <w:ind w:left="4893" w:right="0" w:hanging="3425"/>
        <w:jc w:val="left"/>
        <w:rPr>
          <w:color w:val="FF0000"/>
          <w:sz w:val="72"/>
        </w:rPr>
      </w:pPr>
    </w:p>
    <w:p w:rsidR="000E44C4" w:rsidRDefault="000E44C4">
      <w:pPr>
        <w:spacing w:after="0" w:line="251" w:lineRule="auto"/>
        <w:ind w:left="4893" w:right="0" w:hanging="3425"/>
        <w:jc w:val="left"/>
        <w:rPr>
          <w:color w:val="FF0000"/>
          <w:sz w:val="72"/>
        </w:rPr>
      </w:pPr>
    </w:p>
    <w:p w:rsidR="007345D5" w:rsidRDefault="00BC4E8A" w:rsidP="000E44C4">
      <w:pPr>
        <w:pStyle w:val="Heading2"/>
      </w:pPr>
      <w:r>
        <w:br w:type="page"/>
      </w:r>
    </w:p>
    <w:p w:rsidR="007345D5" w:rsidRDefault="00BC4E8A">
      <w:pPr>
        <w:pStyle w:val="Heading1"/>
      </w:pPr>
      <w:r>
        <w:lastRenderedPageBreak/>
        <w:t xml:space="preserve">Main Topics </w:t>
      </w:r>
    </w:p>
    <w:p w:rsidR="007345D5" w:rsidRDefault="00BC4E8A">
      <w:pPr>
        <w:numPr>
          <w:ilvl w:val="0"/>
          <w:numId w:val="1"/>
        </w:numPr>
        <w:spacing w:line="258" w:lineRule="auto"/>
        <w:ind w:right="151" w:hanging="826"/>
        <w:jc w:val="left"/>
      </w:pPr>
      <w:r>
        <w:rPr>
          <w:sz w:val="64"/>
        </w:rPr>
        <w:t xml:space="preserve">Elastic, plastic and viscous behavior of rocks </w:t>
      </w:r>
    </w:p>
    <w:p w:rsidR="007345D5" w:rsidRDefault="00BC4E8A">
      <w:pPr>
        <w:numPr>
          <w:ilvl w:val="0"/>
          <w:numId w:val="1"/>
        </w:numPr>
        <w:spacing w:line="258" w:lineRule="auto"/>
        <w:ind w:right="151" w:hanging="826"/>
        <w:jc w:val="left"/>
      </w:pPr>
      <w:r>
        <w:rPr>
          <w:sz w:val="64"/>
        </w:rPr>
        <w:t xml:space="preserve">Rock Strength and Triaxial Tests </w:t>
      </w:r>
    </w:p>
    <w:p w:rsidR="007345D5" w:rsidRDefault="00BC4E8A">
      <w:pPr>
        <w:numPr>
          <w:ilvl w:val="0"/>
          <w:numId w:val="1"/>
        </w:numPr>
        <w:spacing w:line="258" w:lineRule="auto"/>
        <w:ind w:right="151" w:hanging="826"/>
        <w:jc w:val="left"/>
      </w:pPr>
      <w:r>
        <w:rPr>
          <w:sz w:val="64"/>
        </w:rPr>
        <w:t xml:space="preserve">Controlling factors on rock mechanics </w:t>
      </w:r>
    </w:p>
    <w:p w:rsidR="007345D5" w:rsidRDefault="00BC4E8A">
      <w:pPr>
        <w:pStyle w:val="Heading2"/>
        <w:spacing w:after="663" w:line="255" w:lineRule="auto"/>
        <w:jc w:val="center"/>
      </w:pPr>
      <w:r>
        <w:t>Elastic, Plastic and viscous behavior of rocks</w:t>
      </w:r>
    </w:p>
    <w:p w:rsidR="007345D5" w:rsidRDefault="00BC4E8A">
      <w:r>
        <w:t xml:space="preserve">To determine whether a test specimen of rock has responded to axial compression in brittle, semibrittle, or ductile manner, all </w:t>
      </w:r>
      <w:r>
        <w:lastRenderedPageBreak/>
        <w:t>we need to know is the percentage of shortening before failure by fracturing.</w:t>
      </w:r>
    </w:p>
    <w:p w:rsidR="007345D5" w:rsidRDefault="00BC4E8A">
      <w:pPr>
        <w:ind w:left="610" w:right="606"/>
      </w:pPr>
      <w:r>
        <w:rPr>
          <w:color w:val="FF0000"/>
        </w:rPr>
        <w:t xml:space="preserve">Ductile rocks </w:t>
      </w:r>
      <w:r>
        <w:t>tend to accommodate the shortening (that is deform) without loss of cohesion; they do this by distributing the deformation throughout the body, or at the very least within broad zones.</w:t>
      </w:r>
    </w:p>
    <w:p w:rsidR="007345D5" w:rsidRDefault="00BC4E8A">
      <w:pPr>
        <w:spacing w:after="663"/>
        <w:ind w:left="487" w:right="831"/>
      </w:pPr>
      <w:r>
        <w:rPr>
          <w:color w:val="FF0000"/>
        </w:rPr>
        <w:t xml:space="preserve">Brittle rocks </w:t>
      </w:r>
      <w:r>
        <w:t>(brittle- bryttian = to shatter), on the other hand, accommodate shortening with pronounced loss of cohesion along through-going fractures.</w:t>
      </w:r>
    </w:p>
    <w:p w:rsidR="007345D5" w:rsidRDefault="00BC4E8A">
      <w:pPr>
        <w:ind w:left="487" w:right="831"/>
      </w:pPr>
      <w:r>
        <w:t>Instead of being distributed, the deformation is highly concentrated in narrow zones.</w:t>
      </w:r>
    </w:p>
    <w:p w:rsidR="007345D5" w:rsidRDefault="00BC4E8A">
      <w:pPr>
        <w:spacing w:after="567"/>
        <w:ind w:left="610" w:right="723"/>
      </w:pPr>
      <w:r>
        <w:lastRenderedPageBreak/>
        <w:t>As useful as the terms “</w:t>
      </w:r>
      <w:r>
        <w:rPr>
          <w:color w:val="FF0000"/>
        </w:rPr>
        <w:t>brittle</w:t>
      </w:r>
      <w:r>
        <w:t>” and “</w:t>
      </w:r>
      <w:r>
        <w:rPr>
          <w:color w:val="FF0000"/>
        </w:rPr>
        <w:t>ductile</w:t>
      </w:r>
      <w:r>
        <w:t>” may be, they fundamentally emphasize strain.</w:t>
      </w:r>
    </w:p>
    <w:p w:rsidR="007345D5" w:rsidRDefault="00BC4E8A">
      <w:pPr>
        <w:ind w:left="610" w:right="723"/>
      </w:pPr>
      <w:r>
        <w:t xml:space="preserve">What we need at this point is a set of </w:t>
      </w:r>
      <w:r>
        <w:rPr>
          <w:color w:val="0070C0"/>
        </w:rPr>
        <w:t xml:space="preserve">models </w:t>
      </w:r>
      <w:r>
        <w:t xml:space="preserve">that helps us envision the full </w:t>
      </w:r>
      <w:r>
        <w:rPr>
          <w:color w:val="FF0000"/>
        </w:rPr>
        <w:t xml:space="preserve">interplay of stress and strain, </w:t>
      </w:r>
      <w:r>
        <w:t>helps us envision the fundamental ways in which rocks have been found to respond to stress.</w:t>
      </w:r>
    </w:p>
    <w:p w:rsidR="007345D5" w:rsidRDefault="00BC4E8A">
      <w:pPr>
        <w:spacing w:after="663"/>
        <w:ind w:left="850" w:right="831"/>
      </w:pPr>
      <w:r>
        <w:t>Indeed, there are three basic models;</w:t>
      </w:r>
    </w:p>
    <w:p w:rsidR="007345D5" w:rsidRDefault="00BC4E8A">
      <w:pPr>
        <w:pStyle w:val="Heading2"/>
        <w:ind w:left="1570" w:right="995"/>
      </w:pPr>
      <w:r>
        <w:lastRenderedPageBreak/>
        <w:t>1. Elastic behavior 2. Plastic behavior and, 3. Viscous behavior</w:t>
      </w:r>
    </w:p>
    <w:p w:rsidR="007345D5" w:rsidRDefault="00BC4E8A">
      <w:pPr>
        <w:spacing w:after="0" w:line="259" w:lineRule="auto"/>
        <w:ind w:left="-24" w:right="0" w:firstLine="0"/>
        <w:jc w:val="left"/>
      </w:pPr>
      <w:r>
        <w:rPr>
          <w:noProof/>
          <w:lang w:val="en-GB" w:eastAsia="en-GB"/>
        </w:rPr>
        <w:drawing>
          <wp:inline distT="0" distB="0" distL="0" distR="0">
            <wp:extent cx="7879081" cy="5026152"/>
            <wp:effectExtent l="0" t="0" r="0" b="0"/>
            <wp:docPr id="37934" name="Picture 37934"/>
            <wp:cNvGraphicFramePr/>
            <a:graphic xmlns:a="http://schemas.openxmlformats.org/drawingml/2006/main">
              <a:graphicData uri="http://schemas.openxmlformats.org/drawingml/2006/picture">
                <pic:pic xmlns:pic="http://schemas.openxmlformats.org/drawingml/2006/picture">
                  <pic:nvPicPr>
                    <pic:cNvPr id="37934" name="Picture 37934"/>
                    <pic:cNvPicPr/>
                  </pic:nvPicPr>
                  <pic:blipFill>
                    <a:blip r:embed="rId7"/>
                    <a:stretch>
                      <a:fillRect/>
                    </a:stretch>
                  </pic:blipFill>
                  <pic:spPr>
                    <a:xfrm>
                      <a:off x="0" y="0"/>
                      <a:ext cx="7879081" cy="5026152"/>
                    </a:xfrm>
                    <a:prstGeom prst="rect">
                      <a:avLst/>
                    </a:prstGeom>
                  </pic:spPr>
                </pic:pic>
              </a:graphicData>
            </a:graphic>
          </wp:inline>
        </w:drawing>
      </w:r>
    </w:p>
    <w:p w:rsidR="007345D5" w:rsidRDefault="00BC4E8A">
      <w:pPr>
        <w:spacing w:after="0" w:line="259" w:lineRule="auto"/>
        <w:ind w:left="1536" w:right="0" w:firstLine="0"/>
        <w:jc w:val="left"/>
      </w:pPr>
      <w:r>
        <w:rPr>
          <w:noProof/>
          <w:lang w:val="en-GB" w:eastAsia="en-GB"/>
        </w:rPr>
        <w:lastRenderedPageBreak/>
        <w:drawing>
          <wp:inline distT="0" distB="0" distL="0" distR="0">
            <wp:extent cx="6172200" cy="638556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8"/>
                    <a:stretch>
                      <a:fillRect/>
                    </a:stretch>
                  </pic:blipFill>
                  <pic:spPr>
                    <a:xfrm>
                      <a:off x="0" y="0"/>
                      <a:ext cx="6172200" cy="6385560"/>
                    </a:xfrm>
                    <a:prstGeom prst="rect">
                      <a:avLst/>
                    </a:prstGeom>
                  </pic:spPr>
                </pic:pic>
              </a:graphicData>
            </a:graphic>
          </wp:inline>
        </w:drawing>
      </w:r>
    </w:p>
    <w:p w:rsidR="007345D5" w:rsidRDefault="00BC4E8A">
      <w:pPr>
        <w:spacing w:after="0" w:line="259" w:lineRule="auto"/>
        <w:ind w:left="2016" w:right="0" w:firstLine="0"/>
        <w:jc w:val="left"/>
      </w:pPr>
      <w:r>
        <w:rPr>
          <w:noProof/>
          <w:lang w:val="en-GB" w:eastAsia="en-GB"/>
        </w:rPr>
        <w:lastRenderedPageBreak/>
        <w:drawing>
          <wp:inline distT="0" distB="0" distL="0" distR="0">
            <wp:extent cx="5527548" cy="5800344"/>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9"/>
                    <a:stretch>
                      <a:fillRect/>
                    </a:stretch>
                  </pic:blipFill>
                  <pic:spPr>
                    <a:xfrm>
                      <a:off x="0" y="0"/>
                      <a:ext cx="5527548" cy="5800344"/>
                    </a:xfrm>
                    <a:prstGeom prst="rect">
                      <a:avLst/>
                    </a:prstGeom>
                  </pic:spPr>
                </pic:pic>
              </a:graphicData>
            </a:graphic>
          </wp:inline>
        </w:drawing>
      </w:r>
    </w:p>
    <w:p w:rsidR="007345D5" w:rsidRDefault="00BC4E8A">
      <w:pPr>
        <w:spacing w:after="0" w:line="259" w:lineRule="auto"/>
        <w:ind w:left="-504" w:right="-129" w:firstLine="0"/>
        <w:jc w:val="left"/>
      </w:pPr>
      <w:r>
        <w:rPr>
          <w:rFonts w:ascii="Calibri" w:eastAsia="Calibri" w:hAnsi="Calibri" w:cs="Calibri"/>
          <w:b w:val="0"/>
          <w:noProof/>
          <w:sz w:val="22"/>
          <w:lang w:val="en-GB" w:eastAsia="en-GB"/>
        </w:rPr>
        <w:lastRenderedPageBreak/>
        <mc:AlternateContent>
          <mc:Choice Requires="wpg">
            <w:drawing>
              <wp:inline distT="0" distB="0" distL="0" distR="0">
                <wp:extent cx="8679180" cy="6153912"/>
                <wp:effectExtent l="0" t="0" r="0" b="0"/>
                <wp:docPr id="29916" name="Group 29916"/>
                <wp:cNvGraphicFramePr/>
                <a:graphic xmlns:a="http://schemas.openxmlformats.org/drawingml/2006/main">
                  <a:graphicData uri="http://schemas.microsoft.com/office/word/2010/wordprocessingGroup">
                    <wpg:wgp>
                      <wpg:cNvGrpSpPr/>
                      <wpg:grpSpPr>
                        <a:xfrm>
                          <a:off x="0" y="0"/>
                          <a:ext cx="8679180" cy="6153912"/>
                          <a:chOff x="0" y="0"/>
                          <a:chExt cx="8679180" cy="6153912"/>
                        </a:xfrm>
                      </wpg:grpSpPr>
                      <pic:pic xmlns:pic="http://schemas.openxmlformats.org/drawingml/2006/picture">
                        <pic:nvPicPr>
                          <pic:cNvPr id="252" name="Picture 252"/>
                          <pic:cNvPicPr/>
                        </pic:nvPicPr>
                        <pic:blipFill>
                          <a:blip r:embed="rId10"/>
                          <a:stretch>
                            <a:fillRect/>
                          </a:stretch>
                        </pic:blipFill>
                        <pic:spPr>
                          <a:xfrm>
                            <a:off x="3970020" y="685800"/>
                            <a:ext cx="4709160" cy="4305300"/>
                          </a:xfrm>
                          <a:prstGeom prst="rect">
                            <a:avLst/>
                          </a:prstGeom>
                        </pic:spPr>
                      </pic:pic>
                      <pic:pic xmlns:pic="http://schemas.openxmlformats.org/drawingml/2006/picture">
                        <pic:nvPicPr>
                          <pic:cNvPr id="254" name="Picture 254"/>
                          <pic:cNvPicPr/>
                        </pic:nvPicPr>
                        <pic:blipFill>
                          <a:blip r:embed="rId11"/>
                          <a:stretch>
                            <a:fillRect/>
                          </a:stretch>
                        </pic:blipFill>
                        <pic:spPr>
                          <a:xfrm>
                            <a:off x="0" y="0"/>
                            <a:ext cx="4088892" cy="6153912"/>
                          </a:xfrm>
                          <a:prstGeom prst="rect">
                            <a:avLst/>
                          </a:prstGeom>
                        </pic:spPr>
                      </pic:pic>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29916" style="width:683.4pt;height:484.56pt;mso-position-horizontal-relative:char;mso-position-vertical-relative:line" coordsize="86791,61539">
                <v:shape id="Picture 252" style="position:absolute;width:47091;height:43053;left:39700;top:6858;" filled="f">
                  <v:imagedata r:id="rId12"/>
                </v:shape>
                <v:shape id="Picture 254" style="position:absolute;width:40888;height:61539;left:0;top:0;" filled="f">
                  <v:imagedata r:id="rId13"/>
                </v:shape>
              </v:group>
            </w:pict>
          </mc:Fallback>
        </mc:AlternateContent>
      </w:r>
    </w:p>
    <w:p w:rsidR="007345D5" w:rsidRDefault="00BC4E8A">
      <w:pPr>
        <w:spacing w:after="0" w:line="259" w:lineRule="auto"/>
        <w:ind w:left="2136" w:right="0" w:firstLine="0"/>
        <w:jc w:val="left"/>
      </w:pPr>
      <w:r>
        <w:rPr>
          <w:noProof/>
          <w:lang w:val="en-GB" w:eastAsia="en-GB"/>
        </w:rPr>
        <w:lastRenderedPageBreak/>
        <w:drawing>
          <wp:inline distT="0" distB="0" distL="0" distR="0">
            <wp:extent cx="5715000" cy="6252972"/>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4"/>
                    <a:stretch>
                      <a:fillRect/>
                    </a:stretch>
                  </pic:blipFill>
                  <pic:spPr>
                    <a:xfrm>
                      <a:off x="0" y="0"/>
                      <a:ext cx="5715000" cy="6252972"/>
                    </a:xfrm>
                    <a:prstGeom prst="rect">
                      <a:avLst/>
                    </a:prstGeom>
                  </pic:spPr>
                </pic:pic>
              </a:graphicData>
            </a:graphic>
          </wp:inline>
        </w:drawing>
      </w:r>
    </w:p>
    <w:p w:rsidR="007345D5" w:rsidRDefault="00BC4E8A">
      <w:pPr>
        <w:spacing w:after="4" w:line="254" w:lineRule="auto"/>
        <w:ind w:left="3514" w:right="585"/>
      </w:pPr>
      <w:r>
        <w:rPr>
          <w:b w:val="0"/>
          <w:sz w:val="28"/>
        </w:rPr>
        <w:lastRenderedPageBreak/>
        <w:t>rupture</w:t>
      </w:r>
    </w:p>
    <w:p w:rsidR="007345D5" w:rsidRDefault="00BC4E8A">
      <w:pPr>
        <w:spacing w:after="0" w:line="259" w:lineRule="auto"/>
        <w:ind w:left="-24" w:right="-4" w:firstLine="0"/>
        <w:jc w:val="left"/>
      </w:pPr>
      <w:r>
        <w:rPr>
          <w:rFonts w:ascii="Calibri" w:eastAsia="Calibri" w:hAnsi="Calibri" w:cs="Calibri"/>
          <w:b w:val="0"/>
          <w:noProof/>
          <w:sz w:val="22"/>
          <w:lang w:val="en-GB" w:eastAsia="en-GB"/>
        </w:rPr>
        <w:lastRenderedPageBreak/>
        <mc:AlternateContent>
          <mc:Choice Requires="wpg">
            <w:drawing>
              <wp:inline distT="0" distB="0" distL="0" distR="0">
                <wp:extent cx="8295133" cy="6260592"/>
                <wp:effectExtent l="0" t="0" r="0" b="0"/>
                <wp:docPr id="29967" name="Group 29967"/>
                <wp:cNvGraphicFramePr/>
                <a:graphic xmlns:a="http://schemas.openxmlformats.org/drawingml/2006/main">
                  <a:graphicData uri="http://schemas.microsoft.com/office/word/2010/wordprocessingGroup">
                    <wpg:wgp>
                      <wpg:cNvGrpSpPr/>
                      <wpg:grpSpPr>
                        <a:xfrm>
                          <a:off x="0" y="0"/>
                          <a:ext cx="8295133" cy="6260592"/>
                          <a:chOff x="0" y="0"/>
                          <a:chExt cx="8295133" cy="6260592"/>
                        </a:xfrm>
                      </wpg:grpSpPr>
                      <pic:pic xmlns:pic="http://schemas.openxmlformats.org/drawingml/2006/picture">
                        <pic:nvPicPr>
                          <pic:cNvPr id="266" name="Picture 266"/>
                          <pic:cNvPicPr/>
                        </pic:nvPicPr>
                        <pic:blipFill>
                          <a:blip r:embed="rId15"/>
                          <a:stretch>
                            <a:fillRect/>
                          </a:stretch>
                        </pic:blipFill>
                        <pic:spPr>
                          <a:xfrm>
                            <a:off x="3854196" y="393192"/>
                            <a:ext cx="4440937" cy="5410200"/>
                          </a:xfrm>
                          <a:prstGeom prst="rect">
                            <a:avLst/>
                          </a:prstGeom>
                        </pic:spPr>
                      </pic:pic>
                      <pic:pic xmlns:pic="http://schemas.openxmlformats.org/drawingml/2006/picture">
                        <pic:nvPicPr>
                          <pic:cNvPr id="268" name="Picture 268"/>
                          <pic:cNvPicPr/>
                        </pic:nvPicPr>
                        <pic:blipFill>
                          <a:blip r:embed="rId16"/>
                          <a:stretch>
                            <a:fillRect/>
                          </a:stretch>
                        </pic:blipFill>
                        <pic:spPr>
                          <a:xfrm>
                            <a:off x="0" y="0"/>
                            <a:ext cx="3758184" cy="6260592"/>
                          </a:xfrm>
                          <a:prstGeom prst="rect">
                            <a:avLst/>
                          </a:prstGeom>
                        </pic:spPr>
                      </pic:pic>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29967" style="width:653.16pt;height:492.96pt;mso-position-horizontal-relative:char;mso-position-vertical-relative:line" coordsize="82951,62605">
                <v:shape id="Picture 266" style="position:absolute;width:44409;height:54102;left:38541;top:3931;" filled="f">
                  <v:imagedata r:id="rId17"/>
                </v:shape>
                <v:shape id="Picture 268" style="position:absolute;width:37581;height:62605;left:0;top:0;" filled="f">
                  <v:imagedata r:id="rId18"/>
                </v:shape>
              </v:group>
            </w:pict>
          </mc:Fallback>
        </mc:AlternateContent>
      </w:r>
    </w:p>
    <w:p w:rsidR="007345D5" w:rsidRDefault="00BC4E8A">
      <w:pPr>
        <w:spacing w:after="667"/>
        <w:ind w:left="370" w:right="364"/>
      </w:pPr>
      <w:r>
        <w:lastRenderedPageBreak/>
        <w:t xml:space="preserve">The value of </w:t>
      </w:r>
      <w:r>
        <w:rPr>
          <w:i/>
        </w:rPr>
        <w:t xml:space="preserve">E, </w:t>
      </w:r>
      <w:r>
        <w:t xml:space="preserve">Young’ modulus, describes the slope of the straight line stress-strain curve. Even under the same conditions of deformation, the value of </w:t>
      </w:r>
      <w:r>
        <w:rPr>
          <w:i/>
        </w:rPr>
        <w:t xml:space="preserve">E </w:t>
      </w:r>
      <w:r>
        <w:t>will vary from rock to rock, reflecting natural differences in the resistance of rock to elastic deformation.</w:t>
      </w:r>
    </w:p>
    <w:p w:rsidR="007345D5" w:rsidRDefault="00BC4E8A">
      <w:pPr>
        <w:ind w:left="370" w:right="0"/>
      </w:pPr>
      <w:r>
        <w:t>Thus the slope of a straight line stress–strain curve is a major of the stiffness of the rock.</w:t>
      </w:r>
    </w:p>
    <w:p w:rsidR="007345D5" w:rsidRDefault="00BC4E8A">
      <w:pPr>
        <w:spacing w:after="0" w:line="259" w:lineRule="auto"/>
        <w:ind w:left="1536" w:right="0" w:firstLine="0"/>
        <w:jc w:val="left"/>
      </w:pPr>
      <w:r>
        <w:rPr>
          <w:noProof/>
          <w:lang w:val="en-GB" w:eastAsia="en-GB"/>
        </w:rPr>
        <w:lastRenderedPageBreak/>
        <w:drawing>
          <wp:inline distT="0" distB="0" distL="0" distR="0">
            <wp:extent cx="6172200" cy="6385560"/>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8"/>
                    <a:stretch>
                      <a:fillRect/>
                    </a:stretch>
                  </pic:blipFill>
                  <pic:spPr>
                    <a:xfrm>
                      <a:off x="0" y="0"/>
                      <a:ext cx="6172200" cy="6385560"/>
                    </a:xfrm>
                    <a:prstGeom prst="rect">
                      <a:avLst/>
                    </a:prstGeom>
                  </pic:spPr>
                </pic:pic>
              </a:graphicData>
            </a:graphic>
          </wp:inline>
        </w:drawing>
      </w:r>
    </w:p>
    <w:p w:rsidR="007345D5" w:rsidRDefault="00BC4E8A">
      <w:pPr>
        <w:spacing w:after="423"/>
        <w:ind w:left="130" w:right="362"/>
      </w:pPr>
      <w:r>
        <w:lastRenderedPageBreak/>
        <w:t xml:space="preserve">Typical values of Young’s modulus are presented in </w:t>
      </w:r>
      <w:r>
        <w:rPr>
          <w:color w:val="FF0000"/>
        </w:rPr>
        <w:t xml:space="preserve">table 3.4: </w:t>
      </w:r>
      <w:r>
        <w:t>the higher the values, the stiffer the rock. Because extension is unitless, Young’s modulus is given in units of stress (e.g., MPa).</w:t>
      </w:r>
    </w:p>
    <w:p w:rsidR="007345D5" w:rsidRDefault="00BC4E8A">
      <w:pPr>
        <w:ind w:left="130" w:right="366"/>
      </w:pPr>
      <w:r>
        <w:t>If stress is compressive, and therefore positive (+), extension will be negative (-), and thus Young’s modulus will be negative as well.</w:t>
      </w:r>
    </w:p>
    <w:p w:rsidR="007345D5" w:rsidRDefault="00BC4E8A">
      <w:pPr>
        <w:spacing w:after="0" w:line="259" w:lineRule="auto"/>
        <w:ind w:left="-24" w:right="0" w:firstLine="0"/>
        <w:jc w:val="left"/>
      </w:pPr>
      <w:r>
        <w:rPr>
          <w:noProof/>
          <w:lang w:val="en-GB" w:eastAsia="en-GB"/>
        </w:rPr>
        <w:lastRenderedPageBreak/>
        <w:drawing>
          <wp:inline distT="0" distB="0" distL="0" distR="0">
            <wp:extent cx="8077200" cy="5318760"/>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9"/>
                    <a:stretch>
                      <a:fillRect/>
                    </a:stretch>
                  </pic:blipFill>
                  <pic:spPr>
                    <a:xfrm>
                      <a:off x="0" y="0"/>
                      <a:ext cx="8077200" cy="5318760"/>
                    </a:xfrm>
                    <a:prstGeom prst="rect">
                      <a:avLst/>
                    </a:prstGeom>
                  </pic:spPr>
                </pic:pic>
              </a:graphicData>
            </a:graphic>
          </wp:inline>
        </w:drawing>
      </w:r>
    </w:p>
    <w:p w:rsidR="007345D5" w:rsidRDefault="00BC4E8A">
      <w:pPr>
        <w:spacing w:after="695"/>
        <w:ind w:left="10" w:right="2"/>
      </w:pPr>
      <w:r>
        <w:t xml:space="preserve">In the context of our experimental work, Young’s modulus </w:t>
      </w:r>
      <w:r>
        <w:rPr>
          <w:i/>
        </w:rPr>
        <w:t xml:space="preserve">E </w:t>
      </w:r>
      <w:r>
        <w:t xml:space="preserve">can be thought of as an elastic </w:t>
      </w:r>
      <w:r>
        <w:lastRenderedPageBreak/>
        <w:t>modulus that describes how much stress is required to achieve a given amount of lengthparallel elastic shortening of a core of rock.</w:t>
      </w:r>
    </w:p>
    <w:p w:rsidR="007345D5" w:rsidRDefault="00BC4E8A">
      <w:pPr>
        <w:pStyle w:val="Heading2"/>
        <w:ind w:left="10" w:right="995"/>
      </w:pPr>
      <w:r>
        <w:t>Poisson’s ratio</w:t>
      </w:r>
    </w:p>
    <w:p w:rsidR="007345D5" w:rsidRDefault="00BC4E8A">
      <w:pPr>
        <w:ind w:left="10" w:right="0"/>
      </w:pPr>
      <w:r>
        <w:t xml:space="preserve">A second elastic modulus, known as </w:t>
      </w:r>
      <w:r>
        <w:rPr>
          <w:i/>
        </w:rPr>
        <w:t xml:space="preserve">Poisson’s ratio </w:t>
      </w:r>
      <w:r>
        <w:t xml:space="preserve">and represented by a Greek letter </w:t>
      </w:r>
      <w:r>
        <w:rPr>
          <w:i/>
          <w:sz w:val="64"/>
        </w:rPr>
        <w:t xml:space="preserve">ν </w:t>
      </w:r>
      <w:r>
        <w:t>(pronounced nu), describes the degree to which a core of rock bulges as it shortens.</w:t>
      </w:r>
    </w:p>
    <w:p w:rsidR="007345D5" w:rsidRDefault="00BC4E8A">
      <w:pPr>
        <w:spacing w:after="782"/>
        <w:ind w:left="370" w:right="0"/>
      </w:pPr>
      <w:r>
        <w:t>Poisson’s ratio describes the ratio of lateral strain to longitudinal strain:</w:t>
      </w:r>
    </w:p>
    <w:p w:rsidR="007345D5" w:rsidRDefault="00BC4E8A">
      <w:pPr>
        <w:pStyle w:val="Heading2"/>
        <w:tabs>
          <w:tab w:val="center" w:pos="2851"/>
          <w:tab w:val="center" w:pos="6343"/>
        </w:tabs>
        <w:spacing w:after="1181" w:line="255" w:lineRule="auto"/>
        <w:ind w:left="0" w:right="0" w:firstLine="0"/>
        <w:jc w:val="left"/>
      </w:pPr>
      <w:r>
        <w:rPr>
          <w:rFonts w:ascii="Calibri" w:eastAsia="Calibri" w:hAnsi="Calibri" w:cs="Calibri"/>
          <w:b w:val="0"/>
          <w:color w:val="000000"/>
          <w:sz w:val="22"/>
        </w:rPr>
        <w:lastRenderedPageBreak/>
        <w:tab/>
      </w:r>
      <w:r>
        <w:rPr>
          <w:noProof/>
          <w:lang w:val="en-GB" w:eastAsia="en-GB"/>
        </w:rPr>
        <w:drawing>
          <wp:inline distT="0" distB="0" distL="0" distR="0">
            <wp:extent cx="2110740" cy="932688"/>
            <wp:effectExtent l="0" t="0" r="0" b="0"/>
            <wp:docPr id="557" name="Pictu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20"/>
                    <a:stretch>
                      <a:fillRect/>
                    </a:stretch>
                  </pic:blipFill>
                  <pic:spPr>
                    <a:xfrm>
                      <a:off x="0" y="0"/>
                      <a:ext cx="2110740" cy="932688"/>
                    </a:xfrm>
                    <a:prstGeom prst="rect">
                      <a:avLst/>
                    </a:prstGeom>
                  </pic:spPr>
                </pic:pic>
              </a:graphicData>
            </a:graphic>
          </wp:inline>
        </w:drawing>
      </w:r>
      <w:r>
        <w:tab/>
        <w:t>(3.6)</w:t>
      </w:r>
    </w:p>
    <w:p w:rsidR="007345D5" w:rsidRDefault="00BC4E8A">
      <w:pPr>
        <w:ind w:left="370" w:right="487"/>
      </w:pPr>
      <w:r>
        <w:t>Poisson’s ratio is unitless, for it is a ratio of extension. Values of Poisson’s ratio are presented in table 3.2</w:t>
      </w:r>
    </w:p>
    <w:p w:rsidR="007345D5" w:rsidRDefault="00BC4E8A">
      <w:pPr>
        <w:spacing w:after="0" w:line="259" w:lineRule="auto"/>
        <w:ind w:left="4296" w:right="0" w:firstLine="0"/>
        <w:jc w:val="left"/>
      </w:pPr>
      <w:r>
        <w:rPr>
          <w:rFonts w:ascii="Calibri" w:eastAsia="Calibri" w:hAnsi="Calibri" w:cs="Calibri"/>
          <w:b w:val="0"/>
          <w:noProof/>
          <w:sz w:val="22"/>
          <w:lang w:val="en-GB" w:eastAsia="en-GB"/>
        </w:rPr>
        <mc:AlternateContent>
          <mc:Choice Requires="wpg">
            <w:drawing>
              <wp:inline distT="0" distB="0" distL="0" distR="0">
                <wp:extent cx="838200" cy="1588"/>
                <wp:effectExtent l="0" t="0" r="0" b="0"/>
                <wp:docPr id="30507" name="Group 30507"/>
                <wp:cNvGraphicFramePr/>
                <a:graphic xmlns:a="http://schemas.openxmlformats.org/drawingml/2006/main">
                  <a:graphicData uri="http://schemas.microsoft.com/office/word/2010/wordprocessingGroup">
                    <wpg:wgp>
                      <wpg:cNvGrpSpPr/>
                      <wpg:grpSpPr>
                        <a:xfrm>
                          <a:off x="0" y="0"/>
                          <a:ext cx="838200" cy="1588"/>
                          <a:chOff x="0" y="0"/>
                          <a:chExt cx="838200" cy="1588"/>
                        </a:xfrm>
                      </wpg:grpSpPr>
                      <wps:wsp>
                        <wps:cNvPr id="555" name="Shape 555"/>
                        <wps:cNvSpPr/>
                        <wps:spPr>
                          <a:xfrm>
                            <a:off x="0" y="0"/>
                            <a:ext cx="838200" cy="1588"/>
                          </a:xfrm>
                          <a:custGeom>
                            <a:avLst/>
                            <a:gdLst/>
                            <a:ahLst/>
                            <a:cxnLst/>
                            <a:rect l="0" t="0" r="0" b="0"/>
                            <a:pathLst>
                              <a:path w="838200" h="1588">
                                <a:moveTo>
                                  <a:pt x="0" y="0"/>
                                </a:moveTo>
                                <a:lnTo>
                                  <a:pt x="838200" y="1588"/>
                                </a:lnTo>
                              </a:path>
                            </a:pathLst>
                          </a:custGeom>
                          <a:ln w="9144" cap="flat">
                            <a:round/>
                          </a:ln>
                        </wps:spPr>
                        <wps:style>
                          <a:lnRef idx="1">
                            <a:srgbClr val="FFF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30507" style="width:66pt;height:0.125pt;mso-position-horizontal-relative:char;mso-position-vertical-relative:line" coordsize="8382,15">
                <v:shape id="Shape 555" style="position:absolute;width:8382;height:15;left:0;top:0;" coordsize="838200,1588" path="m0,0l838200,1588">
                  <v:stroke weight="0.72pt" endcap="flat" joinstyle="round" on="true" color="#ffff00"/>
                  <v:fill on="false" color="#000000" opacity="0"/>
                </v:shape>
              </v:group>
            </w:pict>
          </mc:Fallback>
        </mc:AlternateContent>
      </w:r>
    </w:p>
    <w:p w:rsidR="007345D5" w:rsidRDefault="00BC4E8A">
      <w:pPr>
        <w:spacing w:after="0" w:line="259" w:lineRule="auto"/>
        <w:ind w:left="2496" w:right="0" w:firstLine="0"/>
        <w:jc w:val="left"/>
      </w:pPr>
      <w:r>
        <w:rPr>
          <w:noProof/>
          <w:lang w:val="en-GB" w:eastAsia="en-GB"/>
        </w:rPr>
        <w:lastRenderedPageBreak/>
        <w:drawing>
          <wp:inline distT="0" distB="0" distL="0" distR="0">
            <wp:extent cx="4953000" cy="6245352"/>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21"/>
                    <a:stretch>
                      <a:fillRect/>
                    </a:stretch>
                  </pic:blipFill>
                  <pic:spPr>
                    <a:xfrm>
                      <a:off x="0" y="0"/>
                      <a:ext cx="4953000" cy="6245352"/>
                    </a:xfrm>
                    <a:prstGeom prst="rect">
                      <a:avLst/>
                    </a:prstGeom>
                  </pic:spPr>
                </pic:pic>
              </a:graphicData>
            </a:graphic>
          </wp:inline>
        </w:drawing>
      </w:r>
    </w:p>
    <w:p w:rsidR="007345D5" w:rsidRDefault="00BC4E8A">
      <w:pPr>
        <w:spacing w:after="645"/>
        <w:ind w:left="610" w:right="962"/>
      </w:pPr>
      <w:r>
        <w:lastRenderedPageBreak/>
        <w:t xml:space="preserve">The generation of horizontal stresses by vertical loading is known as the </w:t>
      </w:r>
      <w:r>
        <w:rPr>
          <w:i/>
        </w:rPr>
        <w:t>Poisson effect</w:t>
      </w:r>
      <w:r>
        <w:t>.</w:t>
      </w:r>
    </w:p>
    <w:p w:rsidR="007345D5" w:rsidRDefault="00BC4E8A">
      <w:pPr>
        <w:spacing w:after="884"/>
        <w:ind w:left="610" w:right="966"/>
      </w:pPr>
      <w:r>
        <w:t>The magnitude of such horizontal stresses (σ</w:t>
      </w:r>
      <w:r>
        <w:rPr>
          <w:vertAlign w:val="subscript"/>
        </w:rPr>
        <w:t xml:space="preserve">2 </w:t>
      </w:r>
      <w:r>
        <w:t>= σ</w:t>
      </w:r>
      <w:r>
        <w:rPr>
          <w:vertAlign w:val="subscript"/>
        </w:rPr>
        <w:t>3</w:t>
      </w:r>
      <w:r>
        <w:t>) is related not only to the vertical stress (σ</w:t>
      </w:r>
      <w:r>
        <w:rPr>
          <w:vertAlign w:val="subscript"/>
        </w:rPr>
        <w:t>1</w:t>
      </w:r>
      <w:r>
        <w:t>), but also to Poisson’s ratio (</w:t>
      </w:r>
      <w:r>
        <w:rPr>
          <w:i/>
        </w:rPr>
        <w:t>v</w:t>
      </w:r>
      <w:r>
        <w:t>):</w:t>
      </w:r>
    </w:p>
    <w:p w:rsidR="007345D5" w:rsidRDefault="00BC4E8A">
      <w:pPr>
        <w:tabs>
          <w:tab w:val="center" w:pos="3181"/>
          <w:tab w:val="center" w:pos="5561"/>
          <w:tab w:val="center" w:pos="6651"/>
        </w:tabs>
        <w:spacing w:after="16" w:line="259" w:lineRule="auto"/>
        <w:ind w:left="0" w:right="0" w:firstLine="0"/>
        <w:jc w:val="left"/>
      </w:pPr>
      <w:r>
        <w:rPr>
          <w:rFonts w:ascii="Calibri" w:eastAsia="Calibri" w:hAnsi="Calibri" w:cs="Calibri"/>
          <w:b w:val="0"/>
          <w:sz w:val="22"/>
        </w:rPr>
        <w:tab/>
      </w:r>
      <w:r>
        <w:rPr>
          <w:i/>
          <w:color w:val="FF0000"/>
        </w:rPr>
        <w:t>σ</w:t>
      </w:r>
      <w:r>
        <w:rPr>
          <w:i/>
          <w:color w:val="FF0000"/>
          <w:vertAlign w:val="subscript"/>
        </w:rPr>
        <w:t xml:space="preserve">2 </w:t>
      </w:r>
      <w:r>
        <w:rPr>
          <w:i/>
          <w:color w:val="FF0000"/>
        </w:rPr>
        <w:t>= σ</w:t>
      </w:r>
      <w:r>
        <w:rPr>
          <w:i/>
          <w:color w:val="FF0000"/>
          <w:vertAlign w:val="subscript"/>
        </w:rPr>
        <w:t xml:space="preserve">3 </w:t>
      </w:r>
      <w:r>
        <w:rPr>
          <w:i/>
          <w:color w:val="FF0000"/>
        </w:rPr>
        <w:t>=</w:t>
      </w:r>
      <w:r>
        <w:rPr>
          <w:i/>
          <w:color w:val="FF0000"/>
        </w:rPr>
        <w:tab/>
      </w:r>
      <w:r>
        <w:rPr>
          <w:i/>
          <w:color w:val="FF0000"/>
          <w:u w:val="single" w:color="FF0000"/>
        </w:rPr>
        <w:t>v</w:t>
      </w:r>
      <w:r>
        <w:rPr>
          <w:i/>
          <w:color w:val="FF0000"/>
          <w:u w:val="single" w:color="FF0000"/>
        </w:rPr>
        <w:tab/>
      </w:r>
      <w:r>
        <w:rPr>
          <w:i/>
          <w:color w:val="FF0000"/>
        </w:rPr>
        <w:t>σ</w:t>
      </w:r>
      <w:r>
        <w:rPr>
          <w:i/>
          <w:color w:val="FF0000"/>
          <w:vertAlign w:val="subscript"/>
        </w:rPr>
        <w:t>1</w:t>
      </w:r>
    </w:p>
    <w:p w:rsidR="007345D5" w:rsidRDefault="00BC4E8A">
      <w:pPr>
        <w:spacing w:after="16" w:line="259" w:lineRule="auto"/>
        <w:ind w:left="5041" w:right="0"/>
        <w:jc w:val="left"/>
      </w:pPr>
      <w:r>
        <w:rPr>
          <w:i/>
          <w:color w:val="FF0000"/>
        </w:rPr>
        <w:t>1- v</w:t>
      </w:r>
    </w:p>
    <w:p w:rsidR="007345D5" w:rsidRDefault="00BC4E8A">
      <w:pPr>
        <w:spacing w:after="626"/>
        <w:ind w:left="610" w:right="122"/>
      </w:pPr>
      <w:r>
        <w:t xml:space="preserve">Since Poison’s ratio for common rocks is approximately 0.25, the magnitude of stress generated by the elastic phenomenon </w:t>
      </w:r>
      <w:r>
        <w:lastRenderedPageBreak/>
        <w:t>described here as the poisson effect is approximately one-third of the greatest principal stress.</w:t>
      </w:r>
    </w:p>
    <w:p w:rsidR="007345D5" w:rsidRDefault="00BC4E8A">
      <w:pPr>
        <w:tabs>
          <w:tab w:val="center" w:pos="2684"/>
          <w:tab w:val="center" w:pos="8140"/>
          <w:tab w:val="center" w:pos="11450"/>
        </w:tabs>
        <w:spacing w:after="0" w:line="259" w:lineRule="auto"/>
        <w:ind w:left="0" w:right="0" w:firstLine="0"/>
        <w:jc w:val="left"/>
      </w:pPr>
      <w:r>
        <w:rPr>
          <w:rFonts w:ascii="Calibri" w:eastAsia="Calibri" w:hAnsi="Calibri" w:cs="Calibri"/>
          <w:b w:val="0"/>
          <w:sz w:val="22"/>
        </w:rPr>
        <w:tab/>
      </w:r>
      <w:r>
        <w:rPr>
          <w:color w:val="FF0000"/>
          <w:sz w:val="52"/>
        </w:rPr>
        <w:t>σ</w:t>
      </w:r>
      <w:r>
        <w:rPr>
          <w:color w:val="FF0000"/>
          <w:sz w:val="35"/>
        </w:rPr>
        <w:t xml:space="preserve">3 </w:t>
      </w:r>
      <w:r>
        <w:rPr>
          <w:color w:val="FF0000"/>
          <w:sz w:val="52"/>
        </w:rPr>
        <w:t xml:space="preserve">= </w:t>
      </w:r>
      <w:r>
        <w:rPr>
          <w:noProof/>
          <w:lang w:val="en-GB" w:eastAsia="en-GB"/>
        </w:rPr>
        <w:drawing>
          <wp:inline distT="0" distB="0" distL="0" distR="0">
            <wp:extent cx="1155192" cy="646176"/>
            <wp:effectExtent l="0" t="0" r="0" b="0"/>
            <wp:docPr id="37959" name="Picture 37959"/>
            <wp:cNvGraphicFramePr/>
            <a:graphic xmlns:a="http://schemas.openxmlformats.org/drawingml/2006/main">
              <a:graphicData uri="http://schemas.openxmlformats.org/drawingml/2006/picture">
                <pic:pic xmlns:pic="http://schemas.openxmlformats.org/drawingml/2006/picture">
                  <pic:nvPicPr>
                    <pic:cNvPr id="37959" name="Picture 37959"/>
                    <pic:cNvPicPr/>
                  </pic:nvPicPr>
                  <pic:blipFill>
                    <a:blip r:embed="rId22"/>
                    <a:stretch>
                      <a:fillRect/>
                    </a:stretch>
                  </pic:blipFill>
                  <pic:spPr>
                    <a:xfrm>
                      <a:off x="0" y="0"/>
                      <a:ext cx="1155192" cy="646176"/>
                    </a:xfrm>
                    <a:prstGeom prst="rect">
                      <a:avLst/>
                    </a:prstGeom>
                  </pic:spPr>
                </pic:pic>
              </a:graphicData>
            </a:graphic>
          </wp:inline>
        </w:drawing>
      </w:r>
      <w:r>
        <w:rPr>
          <w:color w:val="FF0000"/>
          <w:sz w:val="35"/>
        </w:rPr>
        <w:t xml:space="preserve">1 </w:t>
      </w:r>
      <w:r>
        <w:rPr>
          <w:color w:val="FF0000"/>
          <w:sz w:val="52"/>
        </w:rPr>
        <w:t>=</w:t>
      </w:r>
      <w:r>
        <w:rPr>
          <w:color w:val="FF0000"/>
          <w:sz w:val="52"/>
        </w:rPr>
        <w:tab/>
      </w:r>
      <w:r>
        <w:rPr>
          <w:noProof/>
          <w:lang w:val="en-GB" w:eastAsia="en-GB"/>
        </w:rPr>
        <w:drawing>
          <wp:inline distT="0" distB="0" distL="0" distR="0">
            <wp:extent cx="1149096" cy="646176"/>
            <wp:effectExtent l="0" t="0" r="0" b="0"/>
            <wp:docPr id="37960" name="Picture 37960"/>
            <wp:cNvGraphicFramePr/>
            <a:graphic xmlns:a="http://schemas.openxmlformats.org/drawingml/2006/main">
              <a:graphicData uri="http://schemas.openxmlformats.org/drawingml/2006/picture">
                <pic:pic xmlns:pic="http://schemas.openxmlformats.org/drawingml/2006/picture">
                  <pic:nvPicPr>
                    <pic:cNvPr id="37960" name="Picture 37960"/>
                    <pic:cNvPicPr/>
                  </pic:nvPicPr>
                  <pic:blipFill>
                    <a:blip r:embed="rId23"/>
                    <a:stretch>
                      <a:fillRect/>
                    </a:stretch>
                  </pic:blipFill>
                  <pic:spPr>
                    <a:xfrm>
                      <a:off x="0" y="0"/>
                      <a:ext cx="1149096" cy="646176"/>
                    </a:xfrm>
                    <a:prstGeom prst="rect">
                      <a:avLst/>
                    </a:prstGeom>
                  </pic:spPr>
                </pic:pic>
              </a:graphicData>
            </a:graphic>
          </wp:inline>
        </w:drawing>
      </w:r>
      <w:r>
        <w:rPr>
          <w:color w:val="FF0000"/>
          <w:sz w:val="52"/>
        </w:rPr>
        <w:t xml:space="preserve"> σ</w:t>
      </w:r>
      <w:r>
        <w:rPr>
          <w:color w:val="FF0000"/>
          <w:sz w:val="35"/>
        </w:rPr>
        <w:t xml:space="preserve">1 </w:t>
      </w:r>
      <w:r>
        <w:rPr>
          <w:color w:val="FF0000"/>
          <w:sz w:val="52"/>
        </w:rPr>
        <w:t>=</w:t>
      </w:r>
      <w:r>
        <w:rPr>
          <w:color w:val="FF0000"/>
          <w:sz w:val="52"/>
        </w:rPr>
        <w:tab/>
      </w:r>
      <w:r>
        <w:rPr>
          <w:noProof/>
          <w:lang w:val="en-GB" w:eastAsia="en-GB"/>
        </w:rPr>
        <w:drawing>
          <wp:inline distT="0" distB="0" distL="0" distR="0">
            <wp:extent cx="539497" cy="646176"/>
            <wp:effectExtent l="0" t="0" r="0" b="0"/>
            <wp:docPr id="37961" name="Picture 37961"/>
            <wp:cNvGraphicFramePr/>
            <a:graphic xmlns:a="http://schemas.openxmlformats.org/drawingml/2006/main">
              <a:graphicData uri="http://schemas.openxmlformats.org/drawingml/2006/picture">
                <pic:pic xmlns:pic="http://schemas.openxmlformats.org/drawingml/2006/picture">
                  <pic:nvPicPr>
                    <pic:cNvPr id="37961" name="Picture 37961"/>
                    <pic:cNvPicPr/>
                  </pic:nvPicPr>
                  <pic:blipFill>
                    <a:blip r:embed="rId24"/>
                    <a:stretch>
                      <a:fillRect/>
                    </a:stretch>
                  </pic:blipFill>
                  <pic:spPr>
                    <a:xfrm>
                      <a:off x="0" y="0"/>
                      <a:ext cx="539497" cy="646176"/>
                    </a:xfrm>
                    <a:prstGeom prst="rect">
                      <a:avLst/>
                    </a:prstGeom>
                  </pic:spPr>
                </pic:pic>
              </a:graphicData>
            </a:graphic>
          </wp:inline>
        </w:drawing>
      </w:r>
      <w:r>
        <w:rPr>
          <w:color w:val="FF0000"/>
          <w:sz w:val="52"/>
        </w:rPr>
        <w:t xml:space="preserve"> σ</w:t>
      </w:r>
      <w:r>
        <w:rPr>
          <w:color w:val="FF0000"/>
          <w:sz w:val="35"/>
        </w:rPr>
        <w:t>1</w:t>
      </w:r>
    </w:p>
    <w:p w:rsidR="007345D5" w:rsidRDefault="00BC4E8A">
      <w:pPr>
        <w:pStyle w:val="Heading1"/>
        <w:spacing w:after="840"/>
        <w:ind w:left="355"/>
      </w:pPr>
      <w:r>
        <w:t>2. Plastic behavior</w:t>
      </w:r>
    </w:p>
    <w:p w:rsidR="007345D5" w:rsidRDefault="00BC4E8A">
      <w:pPr>
        <w:spacing w:after="663"/>
        <w:ind w:left="250" w:right="485"/>
      </w:pPr>
      <w:r>
        <w:t xml:space="preserve">An ideally plastic body undergoes no strain whatsoever below the </w:t>
      </w:r>
      <w:r>
        <w:rPr>
          <w:color w:val="FF0000"/>
        </w:rPr>
        <w:t>yield stress</w:t>
      </w:r>
      <w:r>
        <w:t>, and this would be represented on a stress-strain curve by a vertical line that terminates at the value of yield stress (</w:t>
      </w:r>
      <w:r>
        <w:rPr>
          <w:color w:val="FF0000"/>
        </w:rPr>
        <w:t>fig. 3.53</w:t>
      </w:r>
      <w:r>
        <w:t>).</w:t>
      </w:r>
    </w:p>
    <w:p w:rsidR="007345D5" w:rsidRDefault="00BC4E8A">
      <w:pPr>
        <w:ind w:left="250" w:right="486"/>
      </w:pPr>
      <w:r>
        <w:lastRenderedPageBreak/>
        <w:t>When the yield stress is achieved, the plastic body will strain as long as the yield stress magnitude is maintained (horizontal line).</w:t>
      </w:r>
    </w:p>
    <w:p w:rsidR="007345D5" w:rsidRDefault="00BC4E8A">
      <w:pPr>
        <w:spacing w:after="0" w:line="259" w:lineRule="auto"/>
        <w:ind w:left="1776" w:right="0" w:firstLine="0"/>
        <w:jc w:val="left"/>
      </w:pPr>
      <w:r>
        <w:rPr>
          <w:noProof/>
          <w:lang w:val="en-GB" w:eastAsia="en-GB"/>
        </w:rPr>
        <w:lastRenderedPageBreak/>
        <w:drawing>
          <wp:inline distT="0" distB="0" distL="0" distR="0">
            <wp:extent cx="5766816" cy="5867400"/>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25"/>
                    <a:stretch>
                      <a:fillRect/>
                    </a:stretch>
                  </pic:blipFill>
                  <pic:spPr>
                    <a:xfrm>
                      <a:off x="0" y="0"/>
                      <a:ext cx="5766816" cy="5867400"/>
                    </a:xfrm>
                    <a:prstGeom prst="rect">
                      <a:avLst/>
                    </a:prstGeom>
                  </pic:spPr>
                </pic:pic>
              </a:graphicData>
            </a:graphic>
          </wp:inline>
        </w:drawing>
      </w:r>
    </w:p>
    <w:p w:rsidR="007345D5" w:rsidRDefault="00BC4E8A">
      <w:pPr>
        <w:spacing w:after="381" w:line="259" w:lineRule="auto"/>
        <w:ind w:left="480" w:right="0" w:firstLine="0"/>
        <w:jc w:val="left"/>
      </w:pPr>
      <w:r>
        <w:rPr>
          <w:color w:val="FF0000"/>
        </w:rPr>
        <w:lastRenderedPageBreak/>
        <w:t>3. Viscous behavior</w:t>
      </w:r>
    </w:p>
    <w:p w:rsidR="007345D5" w:rsidRDefault="00BC4E8A">
      <w:pPr>
        <w:ind w:left="487" w:right="831"/>
      </w:pPr>
      <w:r>
        <w:t>Viscosity is a measure of resistance to flow</w:t>
      </w:r>
    </w:p>
    <w:p w:rsidR="007345D5" w:rsidRDefault="00BC4E8A">
      <w:pPr>
        <w:spacing w:after="424"/>
        <w:ind w:left="487" w:right="831"/>
      </w:pPr>
      <w:r>
        <w:t>(</w:t>
      </w:r>
      <w:r>
        <w:rPr>
          <w:color w:val="FF0000"/>
        </w:rPr>
        <w:t>fig. 3.55</w:t>
      </w:r>
      <w:r>
        <w:t>), just as Young’s modulus can be thought of as a measure of resistance to elastic distortion.</w:t>
      </w:r>
    </w:p>
    <w:p w:rsidR="007345D5" w:rsidRDefault="00BC4E8A">
      <w:pPr>
        <w:ind w:left="487" w:right="831"/>
      </w:pPr>
      <w:r>
        <w:t>The greater the viscosity, the greater the internal friction of the fluid.</w:t>
      </w:r>
    </w:p>
    <w:p w:rsidR="007345D5" w:rsidRDefault="00BC4E8A">
      <w:pPr>
        <w:spacing w:after="662"/>
        <w:ind w:left="487" w:right="831"/>
      </w:pPr>
      <w:r>
        <w:t>Viscosity is measured in poises: “if a shear stress of one dyne/cm</w:t>
      </w:r>
      <w:r>
        <w:rPr>
          <w:vertAlign w:val="superscript"/>
        </w:rPr>
        <w:t xml:space="preserve">2 </w:t>
      </w:r>
      <w:r>
        <w:t>acts on a liquid and gives rise to a strain rate of 1.0 sec</w:t>
      </w:r>
      <w:r>
        <w:rPr>
          <w:vertAlign w:val="superscript"/>
        </w:rPr>
        <w:t>-1</w:t>
      </w:r>
      <w:r>
        <w:t>, the liquid has a viscosity of 1 poise (..where 10 poise=1 Pa sec)”.</w:t>
      </w:r>
    </w:p>
    <w:p w:rsidR="007345D5" w:rsidRDefault="00BC4E8A">
      <w:pPr>
        <w:ind w:left="487" w:right="831"/>
      </w:pPr>
      <w:r>
        <w:lastRenderedPageBreak/>
        <w:t>Viscosities</w:t>
      </w:r>
      <w:r>
        <w:tab/>
        <w:t>for</w:t>
      </w:r>
      <w:r>
        <w:tab/>
        <w:t>common</w:t>
      </w:r>
      <w:r>
        <w:tab/>
        <w:t>fluids</w:t>
      </w:r>
      <w:r>
        <w:tab/>
        <w:t xml:space="preserve">are presented in </w:t>
      </w:r>
      <w:r>
        <w:rPr>
          <w:color w:val="FF0000"/>
        </w:rPr>
        <w:t>Table 3.6</w:t>
      </w:r>
      <w:r>
        <w:t>.</w:t>
      </w:r>
    </w:p>
    <w:p w:rsidR="007345D5" w:rsidRDefault="00BC4E8A">
      <w:pPr>
        <w:spacing w:after="0" w:line="259" w:lineRule="auto"/>
        <w:ind w:left="-24" w:right="0" w:firstLine="0"/>
        <w:jc w:val="left"/>
      </w:pPr>
      <w:r>
        <w:rPr>
          <w:noProof/>
          <w:lang w:val="en-GB" w:eastAsia="en-GB"/>
        </w:rPr>
        <w:drawing>
          <wp:inline distT="0" distB="0" distL="0" distR="0">
            <wp:extent cx="8077200" cy="4191000"/>
            <wp:effectExtent l="0" t="0" r="0" b="0"/>
            <wp:docPr id="910" name="Picture 910"/>
            <wp:cNvGraphicFramePr/>
            <a:graphic xmlns:a="http://schemas.openxmlformats.org/drawingml/2006/main">
              <a:graphicData uri="http://schemas.openxmlformats.org/drawingml/2006/picture">
                <pic:pic xmlns:pic="http://schemas.openxmlformats.org/drawingml/2006/picture">
                  <pic:nvPicPr>
                    <pic:cNvPr id="910" name="Picture 910"/>
                    <pic:cNvPicPr/>
                  </pic:nvPicPr>
                  <pic:blipFill>
                    <a:blip r:embed="rId26"/>
                    <a:stretch>
                      <a:fillRect/>
                    </a:stretch>
                  </pic:blipFill>
                  <pic:spPr>
                    <a:xfrm>
                      <a:off x="0" y="0"/>
                      <a:ext cx="8077200" cy="4191000"/>
                    </a:xfrm>
                    <a:prstGeom prst="rect">
                      <a:avLst/>
                    </a:prstGeom>
                  </pic:spPr>
                </pic:pic>
              </a:graphicData>
            </a:graphic>
          </wp:inline>
        </w:drawing>
      </w:r>
    </w:p>
    <w:p w:rsidR="007345D5" w:rsidRDefault="00BC4E8A">
      <w:pPr>
        <w:spacing w:after="0" w:line="259" w:lineRule="auto"/>
        <w:ind w:left="1176" w:right="0" w:firstLine="0"/>
        <w:jc w:val="left"/>
      </w:pPr>
      <w:r>
        <w:rPr>
          <w:noProof/>
          <w:lang w:val="en-GB" w:eastAsia="en-GB"/>
        </w:rPr>
        <w:lastRenderedPageBreak/>
        <w:drawing>
          <wp:inline distT="0" distB="0" distL="0" distR="0">
            <wp:extent cx="6705600" cy="6265164"/>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27"/>
                    <a:stretch>
                      <a:fillRect/>
                    </a:stretch>
                  </pic:blipFill>
                  <pic:spPr>
                    <a:xfrm>
                      <a:off x="0" y="0"/>
                      <a:ext cx="6705600" cy="6265164"/>
                    </a:xfrm>
                    <a:prstGeom prst="rect">
                      <a:avLst/>
                    </a:prstGeom>
                  </pic:spPr>
                </pic:pic>
              </a:graphicData>
            </a:graphic>
          </wp:inline>
        </w:drawing>
      </w:r>
    </w:p>
    <w:p w:rsidR="007345D5" w:rsidRDefault="00BC4E8A">
      <w:pPr>
        <w:spacing w:after="0" w:line="259" w:lineRule="auto"/>
        <w:ind w:left="10" w:right="532"/>
        <w:jc w:val="center"/>
      </w:pPr>
      <w:r>
        <w:rPr>
          <w:color w:val="FF0000"/>
        </w:rPr>
        <w:lastRenderedPageBreak/>
        <w:t xml:space="preserve">DEFORMING ROCKS </w:t>
      </w:r>
    </w:p>
    <w:p w:rsidR="007345D5" w:rsidRDefault="00BC4E8A">
      <w:pPr>
        <w:spacing w:after="0" w:line="259" w:lineRule="auto"/>
        <w:ind w:left="10" w:right="532"/>
        <w:jc w:val="center"/>
      </w:pPr>
      <w:r>
        <w:rPr>
          <w:color w:val="FF0000"/>
        </w:rPr>
        <w:t xml:space="preserve">IN </w:t>
      </w:r>
    </w:p>
    <w:p w:rsidR="007345D5" w:rsidRDefault="00BC4E8A">
      <w:pPr>
        <w:spacing w:after="889" w:line="259" w:lineRule="auto"/>
        <w:ind w:left="10" w:right="532"/>
        <w:jc w:val="center"/>
      </w:pPr>
      <w:r>
        <w:rPr>
          <w:color w:val="FF0000"/>
        </w:rPr>
        <w:t xml:space="preserve">THE LABORATORY </w:t>
      </w:r>
    </w:p>
    <w:p w:rsidR="007345D5" w:rsidRDefault="00BC4E8A">
      <w:pPr>
        <w:pStyle w:val="Heading1"/>
        <w:spacing w:after="0"/>
        <w:ind w:left="0" w:right="544" w:firstLine="0"/>
        <w:jc w:val="center"/>
      </w:pPr>
      <w:r>
        <w:rPr>
          <w:color w:val="00B050"/>
        </w:rPr>
        <w:t>Rock Strength Uniaxial and Triaxial Tests</w:t>
      </w:r>
    </w:p>
    <w:p w:rsidR="007345D5" w:rsidRDefault="00BC4E8A">
      <w:pPr>
        <w:spacing w:after="664"/>
        <w:ind w:left="252" w:right="831"/>
      </w:pPr>
      <w:r>
        <w:t>The mechanical properties of rocks are explored in rock mechanics laboratories, where samples are exposed to various stress fields that relate to different depths and stress regimes in the crust.</w:t>
      </w:r>
    </w:p>
    <w:p w:rsidR="007345D5" w:rsidRDefault="00BC4E8A">
      <w:pPr>
        <w:ind w:left="252" w:right="831"/>
      </w:pPr>
      <w:r>
        <w:lastRenderedPageBreak/>
        <w:t>Uniaxial rigs can be used to test the uniaxial compressive or tensile strength of rocks.</w:t>
      </w:r>
    </w:p>
    <w:p w:rsidR="007345D5" w:rsidRDefault="00BC4E8A">
      <w:pPr>
        <w:spacing w:after="661"/>
        <w:ind w:left="487" w:right="902"/>
      </w:pPr>
      <w:r>
        <w:t xml:space="preserve">Triaxial tests, where </w:t>
      </w:r>
      <w:r>
        <w:rPr>
          <w:i/>
        </w:rPr>
        <w:t>(</w:t>
      </w:r>
      <w:r>
        <w:rPr>
          <w:i/>
          <w:color w:val="FF0000"/>
        </w:rPr>
        <w:t>σ</w:t>
      </w:r>
      <w:r>
        <w:rPr>
          <w:color w:val="FF0000"/>
          <w:vertAlign w:val="subscript"/>
        </w:rPr>
        <w:t xml:space="preserve">1 </w:t>
      </w:r>
      <w:r>
        <w:t xml:space="preserve">&gt; </w:t>
      </w:r>
      <w:r>
        <w:rPr>
          <w:i/>
          <w:color w:val="FF0000"/>
        </w:rPr>
        <w:t>σ</w:t>
      </w:r>
      <w:r>
        <w:rPr>
          <w:color w:val="FF0000"/>
          <w:vertAlign w:val="subscript"/>
        </w:rPr>
        <w:t>2</w:t>
      </w:r>
      <w:r>
        <w:t xml:space="preserve">= </w:t>
      </w:r>
      <w:r>
        <w:rPr>
          <w:i/>
          <w:color w:val="FF0000"/>
        </w:rPr>
        <w:t>σ</w:t>
      </w:r>
      <w:r>
        <w:rPr>
          <w:color w:val="FF0000"/>
          <w:vertAlign w:val="subscript"/>
        </w:rPr>
        <w:t>3</w:t>
      </w:r>
      <w:r>
        <w:rPr>
          <w:color w:val="FF0000"/>
        </w:rPr>
        <w:t xml:space="preserve">) </w:t>
      </w:r>
      <w:r>
        <w:t>are more common, where rock cylinders are loaded in the axial direction while the sample is confined in fluid that can be pumped up to a certain confining pressure.</w:t>
      </w:r>
    </w:p>
    <w:p w:rsidR="007345D5" w:rsidRDefault="00BC4E8A">
      <w:pPr>
        <w:ind w:left="487" w:right="905"/>
      </w:pPr>
      <w:r>
        <w:t>A typical triaxial rig can build up an axial stress of 2-300 MPa and a confining pressure of up to 50-100 MPa or more.</w:t>
      </w:r>
    </w:p>
    <w:p w:rsidR="007345D5" w:rsidRDefault="00BC4E8A">
      <w:pPr>
        <w:pStyle w:val="Heading2"/>
        <w:spacing w:after="401"/>
        <w:ind w:left="365" w:right="995"/>
      </w:pPr>
      <w:r>
        <w:lastRenderedPageBreak/>
        <w:t>Objectives</w:t>
      </w:r>
    </w:p>
    <w:p w:rsidR="007345D5" w:rsidRDefault="00BC4E8A">
      <w:pPr>
        <w:spacing w:after="663"/>
        <w:ind w:left="370" w:right="965"/>
      </w:pPr>
      <w:r>
        <w:t xml:space="preserve">The thrust of dynamic analysis goes beyond force and stress. Of ultimate interest is a specific knowledge of the </w:t>
      </w:r>
      <w:r>
        <w:rPr>
          <w:color w:val="FF0000"/>
        </w:rPr>
        <w:t>relationships between stress and strain.</w:t>
      </w:r>
    </w:p>
    <w:p w:rsidR="007345D5" w:rsidRDefault="00BC4E8A">
      <w:pPr>
        <w:ind w:left="370" w:right="831"/>
      </w:pPr>
      <w:r>
        <w:t xml:space="preserve">This is the subject of </w:t>
      </w:r>
      <w:r>
        <w:rPr>
          <w:color w:val="FF0000"/>
        </w:rPr>
        <w:t>rheology</w:t>
      </w:r>
      <w:r>
        <w:t>, the study of the response of rocks to stress.</w:t>
      </w:r>
    </w:p>
    <w:p w:rsidR="007345D5" w:rsidRDefault="00BC4E8A">
      <w:pPr>
        <w:spacing w:after="856" w:line="259" w:lineRule="auto"/>
        <w:ind w:left="490" w:right="470"/>
      </w:pPr>
      <w:r>
        <w:rPr>
          <w:color w:val="FF0000"/>
        </w:rPr>
        <w:t>Rheology</w:t>
      </w:r>
      <w:r>
        <w:t xml:space="preserve">: </w:t>
      </w:r>
      <w:r>
        <w:rPr>
          <w:i/>
        </w:rPr>
        <w:t>It is the science of flow and deformation of matter under controlled and specified conditions of testing.</w:t>
      </w:r>
    </w:p>
    <w:p w:rsidR="007345D5" w:rsidRDefault="00BC4E8A">
      <w:pPr>
        <w:tabs>
          <w:tab w:val="center" w:pos="2476"/>
          <w:tab w:val="center" w:pos="3358"/>
          <w:tab w:val="center" w:pos="4955"/>
          <w:tab w:val="center" w:pos="7021"/>
          <w:tab w:val="center" w:pos="8399"/>
          <w:tab w:val="right" w:pos="13035"/>
        </w:tabs>
        <w:spacing w:after="97" w:line="259" w:lineRule="auto"/>
        <w:ind w:left="0" w:right="0" w:firstLine="0"/>
        <w:jc w:val="left"/>
      </w:pPr>
      <w:r>
        <w:rPr>
          <w:i/>
        </w:rPr>
        <w:t>Flow</w:t>
      </w:r>
      <w:r>
        <w:rPr>
          <w:i/>
        </w:rPr>
        <w:tab/>
        <w:t>is</w:t>
      </w:r>
      <w:r>
        <w:rPr>
          <w:i/>
        </w:rPr>
        <w:tab/>
        <w:t>a</w:t>
      </w:r>
      <w:r>
        <w:rPr>
          <w:i/>
        </w:rPr>
        <w:tab/>
        <w:t>special</w:t>
      </w:r>
      <w:r>
        <w:rPr>
          <w:i/>
        </w:rPr>
        <w:tab/>
        <w:t>case</w:t>
      </w:r>
      <w:r>
        <w:rPr>
          <w:i/>
        </w:rPr>
        <w:tab/>
        <w:t>of</w:t>
      </w:r>
      <w:r>
        <w:rPr>
          <w:i/>
        </w:rPr>
        <w:tab/>
        <w:t>deformation.</w:t>
      </w:r>
    </w:p>
    <w:p w:rsidR="007345D5" w:rsidRDefault="00BC4E8A">
      <w:pPr>
        <w:spacing w:after="97" w:line="259" w:lineRule="auto"/>
        <w:ind w:left="490" w:right="470"/>
      </w:pPr>
      <w:r>
        <w:rPr>
          <w:i/>
        </w:rPr>
        <w:lastRenderedPageBreak/>
        <w:t>Deformation is a special case of flow.</w:t>
      </w:r>
    </w:p>
    <w:p w:rsidR="007345D5" w:rsidRDefault="00BC4E8A">
      <w:pPr>
        <w:spacing w:after="375"/>
        <w:ind w:left="487" w:right="962"/>
      </w:pPr>
      <w:r>
        <w:t>We want to know how a rock of a given lithology responds when it is subjected to forces and stresses under different sets of conditions of:</w:t>
      </w:r>
    </w:p>
    <w:p w:rsidR="007345D5" w:rsidRDefault="00BC4E8A">
      <w:pPr>
        <w:numPr>
          <w:ilvl w:val="0"/>
          <w:numId w:val="2"/>
        </w:numPr>
        <w:ind w:left="2011" w:right="831" w:hanging="811"/>
      </w:pPr>
      <w:r>
        <w:t>temperature,</w:t>
      </w:r>
    </w:p>
    <w:p w:rsidR="007345D5" w:rsidRDefault="00BC4E8A">
      <w:pPr>
        <w:numPr>
          <w:ilvl w:val="0"/>
          <w:numId w:val="2"/>
        </w:numPr>
        <w:ind w:left="2011" w:right="831" w:hanging="811"/>
      </w:pPr>
      <w:r>
        <w:t>confining pressure,</w:t>
      </w:r>
    </w:p>
    <w:p w:rsidR="007345D5" w:rsidRDefault="00BC4E8A">
      <w:pPr>
        <w:numPr>
          <w:ilvl w:val="0"/>
          <w:numId w:val="2"/>
        </w:numPr>
        <w:ind w:left="2011" w:right="831" w:hanging="811"/>
      </w:pPr>
      <w:r>
        <w:t>pore fluid pressure,</w:t>
      </w:r>
    </w:p>
    <w:p w:rsidR="007345D5" w:rsidRDefault="00BC4E8A">
      <w:pPr>
        <w:numPr>
          <w:ilvl w:val="0"/>
          <w:numId w:val="2"/>
        </w:numPr>
        <w:ind w:left="2011" w:right="831" w:hanging="811"/>
      </w:pPr>
      <w:r>
        <w:t>rate of loading, and the like.</w:t>
      </w:r>
    </w:p>
    <w:p w:rsidR="007345D5" w:rsidRDefault="00BC4E8A">
      <w:pPr>
        <w:ind w:left="970" w:right="1200"/>
      </w:pPr>
      <w:r>
        <w:t xml:space="preserve">It would be ideal if we could predict the amount of strain any rock body would be forced to accommodate in the presence </w:t>
      </w:r>
      <w:r>
        <w:lastRenderedPageBreak/>
        <w:t>of any known stress under any given set of geologically reasonable conditions.</w:t>
      </w:r>
    </w:p>
    <w:p w:rsidR="007345D5" w:rsidRDefault="00BC4E8A">
      <w:pPr>
        <w:spacing w:after="663"/>
        <w:ind w:left="580" w:right="993"/>
      </w:pPr>
      <w:r>
        <w:t>Structural geologists, physicists, and engineers have approached this challenge both experimentally and theoretically.</w:t>
      </w:r>
    </w:p>
    <w:p w:rsidR="007345D5" w:rsidRDefault="00BC4E8A">
      <w:pPr>
        <w:ind w:left="580" w:right="994"/>
      </w:pPr>
      <w:r>
        <w:t>By subjecting rocks to forces and stresses under controlled conditions in the laboratory, we can observe, and describe mathematically, the nature of the deformation and the specific relationships between stress and strain.</w:t>
      </w:r>
    </w:p>
    <w:p w:rsidR="007345D5" w:rsidRDefault="00BC4E8A">
      <w:pPr>
        <w:pStyle w:val="Heading2"/>
        <w:spacing w:after="700"/>
        <w:ind w:left="490" w:right="995"/>
      </w:pPr>
      <w:r>
        <w:lastRenderedPageBreak/>
        <w:t>The Value of Laboratory Deformational Experiments</w:t>
      </w:r>
    </w:p>
    <w:p w:rsidR="007345D5" w:rsidRDefault="00BC4E8A">
      <w:pPr>
        <w:spacing w:after="351" w:line="264" w:lineRule="auto"/>
        <w:ind w:left="490" w:right="106"/>
        <w:jc w:val="left"/>
      </w:pPr>
      <w:r>
        <w:t>We find it useful to create in the laboratory the very stresses whose impact we wish to examine.</w:t>
      </w:r>
    </w:p>
    <w:p w:rsidR="007345D5" w:rsidRDefault="00BC4E8A">
      <w:pPr>
        <w:ind w:left="487" w:right="511"/>
      </w:pPr>
      <w:r>
        <w:t>We do this by subjecting rock specimens to controlled loading under known, prescribed conditions in a deformation apparatus.</w:t>
      </w:r>
    </w:p>
    <w:p w:rsidR="007345D5" w:rsidRDefault="00BC4E8A">
      <w:pPr>
        <w:ind w:left="250" w:right="720"/>
      </w:pPr>
      <w:r>
        <w:t>The nature and origin of structural deformation of rocks becomes clearer through images and experiences in experimental deformation.</w:t>
      </w:r>
    </w:p>
    <w:p w:rsidR="007345D5" w:rsidRDefault="00BC4E8A">
      <w:pPr>
        <w:spacing w:after="327"/>
        <w:ind w:left="487" w:right="1202"/>
      </w:pPr>
      <w:r>
        <w:lastRenderedPageBreak/>
        <w:t>We place an undeformed cylindrical core of limestone into a thick-walled steel pressure vessel, squeeze the rock by hydraulic loading, and</w:t>
      </w:r>
    </w:p>
    <w:p w:rsidR="007345D5" w:rsidRDefault="00BC4E8A">
      <w:pPr>
        <w:ind w:left="487" w:right="1206"/>
      </w:pPr>
      <w:r>
        <w:t>then remove a conspicuously deformed specimen bearing structural characteristics identical to those of faulted rocks seen in natural outcrops</w:t>
      </w:r>
    </w:p>
    <w:p w:rsidR="007345D5" w:rsidRDefault="00BC4E8A">
      <w:pPr>
        <w:spacing w:after="4" w:line="263" w:lineRule="auto"/>
        <w:ind w:left="490" w:right="995"/>
      </w:pPr>
      <w:r>
        <w:rPr>
          <w:color w:val="FF0000"/>
        </w:rPr>
        <w:t>(Figure 3.26).</w:t>
      </w:r>
    </w:p>
    <w:p w:rsidR="007345D5" w:rsidRDefault="00BC4E8A">
      <w:pPr>
        <w:spacing w:after="96" w:line="259" w:lineRule="auto"/>
        <w:ind w:left="816" w:right="0" w:firstLine="0"/>
        <w:jc w:val="left"/>
      </w:pPr>
      <w:r>
        <w:rPr>
          <w:noProof/>
          <w:lang w:val="en-GB" w:eastAsia="en-GB"/>
        </w:rPr>
        <w:lastRenderedPageBreak/>
        <w:drawing>
          <wp:inline distT="0" distB="0" distL="0" distR="0">
            <wp:extent cx="7010400" cy="4725924"/>
            <wp:effectExtent l="0" t="0" r="0" b="0"/>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28"/>
                    <a:stretch>
                      <a:fillRect/>
                    </a:stretch>
                  </pic:blipFill>
                  <pic:spPr>
                    <a:xfrm>
                      <a:off x="0" y="0"/>
                      <a:ext cx="7010400" cy="4725924"/>
                    </a:xfrm>
                    <a:prstGeom prst="rect">
                      <a:avLst/>
                    </a:prstGeom>
                  </pic:spPr>
                </pic:pic>
              </a:graphicData>
            </a:graphic>
          </wp:inline>
        </w:drawing>
      </w:r>
    </w:p>
    <w:p w:rsidR="007345D5" w:rsidRDefault="00BC4E8A">
      <w:pPr>
        <w:spacing w:after="49" w:line="259" w:lineRule="auto"/>
        <w:ind w:left="475" w:right="709"/>
      </w:pPr>
      <w:r>
        <w:rPr>
          <w:sz w:val="36"/>
        </w:rPr>
        <w:t xml:space="preserve">Figure 3.26. </w:t>
      </w:r>
      <w:r>
        <w:rPr>
          <w:b w:val="0"/>
          <w:sz w:val="36"/>
        </w:rPr>
        <w:t xml:space="preserve">Deformation of experimentally deformed cylinders of rocks. Structure is reflected in the thin-walled copper jacket that envelops each rock specimen. </w:t>
      </w:r>
      <w:r>
        <w:rPr>
          <w:b w:val="0"/>
          <w:i/>
          <w:sz w:val="36"/>
        </w:rPr>
        <w:t xml:space="preserve">Left to right: </w:t>
      </w:r>
      <w:r>
        <w:rPr>
          <w:b w:val="0"/>
          <w:sz w:val="36"/>
        </w:rPr>
        <w:t>fault in slate, conjugate fault in sandstone, ductile flow in limestone. (from Donath (1970a). Published with permission of National Association of Geology Teachers, Inc.)</w:t>
      </w:r>
    </w:p>
    <w:p w:rsidR="007345D5" w:rsidRDefault="00BC4E8A">
      <w:pPr>
        <w:pStyle w:val="Heading2"/>
        <w:spacing w:after="375" w:line="255" w:lineRule="auto"/>
        <w:ind w:left="134" w:right="219"/>
        <w:jc w:val="center"/>
      </w:pPr>
      <w:r>
        <w:lastRenderedPageBreak/>
        <w:t>Sample Preparation for deformation experiment</w:t>
      </w:r>
      <w:bookmarkStart w:id="0" w:name="SAMPLE_PREPARATION_FOR_DEFORMATION"/>
      <w:bookmarkStart w:id="1" w:name="_GoBack"/>
      <w:bookmarkEnd w:id="0"/>
      <w:bookmarkEnd w:id="1"/>
    </w:p>
    <w:p w:rsidR="007345D5" w:rsidRDefault="00BC4E8A">
      <w:pPr>
        <w:spacing w:after="357"/>
        <w:ind w:left="250" w:right="485"/>
      </w:pPr>
      <w:r>
        <w:t>A small core of rock is extracted from a rock through the use of a drill press and a diamond drill coring device. The ends of the cylinder of rock are polished on a grinding wheel.</w:t>
      </w:r>
    </w:p>
    <w:p w:rsidR="007345D5" w:rsidRDefault="00BC4E8A">
      <w:pPr>
        <w:ind w:left="250" w:right="484"/>
      </w:pPr>
      <w:r>
        <w:t>After the specimen has been thus prepared, a micrometer is used to measure length (lₒ) and diameter (dₒ) of the specimen, preferably to three significant figures.</w:t>
      </w:r>
    </w:p>
    <w:p w:rsidR="007345D5" w:rsidRDefault="00BC4E8A">
      <w:pPr>
        <w:spacing w:after="664"/>
        <w:ind w:left="487" w:right="752"/>
      </w:pPr>
      <w:r>
        <w:t>The specimen is then placed in a jacket of a thin-walled cylinder of copper or some other material of negligible strength.</w:t>
      </w:r>
    </w:p>
    <w:p w:rsidR="007345D5" w:rsidRDefault="00BC4E8A">
      <w:pPr>
        <w:ind w:left="487" w:right="749"/>
      </w:pPr>
      <w:r>
        <w:lastRenderedPageBreak/>
        <w:t>The jacket serves to seal the rock from whatever fluid (e.g., kerosene) occupies the pressure vessel to avoid the fluid entering the sample and changing its mechanical properties.</w:t>
      </w:r>
    </w:p>
    <w:p w:rsidR="007345D5" w:rsidRDefault="00BC4E8A">
      <w:pPr>
        <w:spacing w:after="664"/>
        <w:ind w:left="733" w:right="962"/>
      </w:pPr>
      <w:r>
        <w:t>For porous rocks or sediments it may be possible to control the pore pressure (e.g. up to 50 MPa).</w:t>
      </w:r>
    </w:p>
    <w:p w:rsidR="007345D5" w:rsidRDefault="00BC4E8A">
      <w:pPr>
        <w:ind w:left="730" w:right="964"/>
      </w:pPr>
      <w:r>
        <w:t xml:space="preserve">Once all this has been done, the jacketed specimen is fitted with an anvil at its base and an upper piston specimen holder at its top </w:t>
      </w:r>
      <w:r>
        <w:rPr>
          <w:color w:val="FF0000"/>
        </w:rPr>
        <w:t>(Figure 3.27A).</w:t>
      </w:r>
    </w:p>
    <w:p w:rsidR="007345D5" w:rsidRDefault="00BC4E8A">
      <w:pPr>
        <w:spacing w:after="663"/>
        <w:ind w:left="610" w:right="831"/>
      </w:pPr>
      <w:r>
        <w:lastRenderedPageBreak/>
        <w:t>Both these components are made of stainless steel and equipped with O-rings to prevent entry of fluids into the jacket from above or below.</w:t>
      </w:r>
    </w:p>
    <w:p w:rsidR="007345D5" w:rsidRDefault="00BC4E8A">
      <w:pPr>
        <w:ind w:left="610" w:right="831"/>
      </w:pPr>
      <w:r>
        <w:t xml:space="preserve">Then the specimen and its trimmings are screwed into the pressure vessel </w:t>
      </w:r>
      <w:r>
        <w:rPr>
          <w:color w:val="FF0000"/>
        </w:rPr>
        <w:t xml:space="preserve">(Figure 3.27B), </w:t>
      </w:r>
      <w:r>
        <w:t>a steel vessel of sufficient wall thickness and inherent strength to resist fracturing under conditions of very high pressure.</w:t>
      </w:r>
    </w:p>
    <w:p w:rsidR="007345D5" w:rsidRDefault="00BC4E8A">
      <w:pPr>
        <w:spacing w:after="4" w:line="254" w:lineRule="auto"/>
        <w:ind w:left="346" w:right="585"/>
      </w:pPr>
      <w:r>
        <w:rPr>
          <w:noProof/>
          <w:lang w:val="en-GB" w:eastAsia="en-GB"/>
        </w:rPr>
        <w:lastRenderedPageBreak/>
        <w:drawing>
          <wp:anchor distT="0" distB="0" distL="114300" distR="114300" simplePos="0" relativeHeight="251658240" behindDoc="0" locked="0" layoutInCell="1" allowOverlap="0">
            <wp:simplePos x="0" y="0"/>
            <wp:positionH relativeFrom="column">
              <wp:posOffset>213360</wp:posOffset>
            </wp:positionH>
            <wp:positionV relativeFrom="paragraph">
              <wp:posOffset>-1336701</wp:posOffset>
            </wp:positionV>
            <wp:extent cx="4038600" cy="6463284"/>
            <wp:effectExtent l="0" t="0" r="0" b="0"/>
            <wp:wrapSquare wrapText="bothSides"/>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a:blip r:embed="rId29"/>
                    <a:stretch>
                      <a:fillRect/>
                    </a:stretch>
                  </pic:blipFill>
                  <pic:spPr>
                    <a:xfrm>
                      <a:off x="0" y="0"/>
                      <a:ext cx="4038600" cy="6463284"/>
                    </a:xfrm>
                    <a:prstGeom prst="rect">
                      <a:avLst/>
                    </a:prstGeom>
                  </pic:spPr>
                </pic:pic>
              </a:graphicData>
            </a:graphic>
          </wp:anchor>
        </w:drawing>
      </w:r>
      <w:r>
        <w:rPr>
          <w:sz w:val="28"/>
        </w:rPr>
        <w:t xml:space="preserve">Figure 3.27 (A). </w:t>
      </w:r>
      <w:r>
        <w:rPr>
          <w:b w:val="0"/>
          <w:sz w:val="28"/>
        </w:rPr>
        <w:t xml:space="preserve">Internal parts of pressure vessel, showing the relation of the cylindrical rock </w:t>
      </w:r>
      <w:r>
        <w:rPr>
          <w:b w:val="0"/>
          <w:sz w:val="28"/>
        </w:rPr>
        <w:lastRenderedPageBreak/>
        <w:t>specimen (and copper jacket) to pistons and anvil. (From Donath, 1970a). Published with permission of National Association of Geology Teachers Inc.). (B) Schematic drawing of the vessel-press assembly in the Donath apparatus: 1. Pressure vessel; 2. upper piston and seal; 3. specimen; 4. anvil; 5. gland and lower seal; 6. lower piston; 7. retaining plug; 8. load cell; 9. equalization piston; 10. equalization cylinder; 11. ram body; 12. ram piston; 13. collar (from Donath, 1970a). Published with permission of national Association of Geology Teachers Inc.</w:t>
      </w:r>
    </w:p>
    <w:p w:rsidR="007345D5" w:rsidRDefault="00BC4E8A">
      <w:pPr>
        <w:spacing w:after="0" w:line="259" w:lineRule="auto"/>
        <w:ind w:left="-576" w:right="-199" w:firstLine="0"/>
        <w:jc w:val="left"/>
      </w:pPr>
      <w:r>
        <w:rPr>
          <w:noProof/>
          <w:lang w:val="en-GB" w:eastAsia="en-GB"/>
        </w:rPr>
        <w:lastRenderedPageBreak/>
        <w:drawing>
          <wp:inline distT="0" distB="0" distL="0" distR="0">
            <wp:extent cx="8769096" cy="5029200"/>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30"/>
                    <a:stretch>
                      <a:fillRect/>
                    </a:stretch>
                  </pic:blipFill>
                  <pic:spPr>
                    <a:xfrm>
                      <a:off x="0" y="0"/>
                      <a:ext cx="8769096" cy="5029200"/>
                    </a:xfrm>
                    <a:prstGeom prst="rect">
                      <a:avLst/>
                    </a:prstGeom>
                  </pic:spPr>
                </pic:pic>
              </a:graphicData>
            </a:graphic>
          </wp:inline>
        </w:drawing>
      </w:r>
    </w:p>
    <w:p w:rsidR="007345D5" w:rsidRDefault="00BC4E8A">
      <w:pPr>
        <w:pStyle w:val="Heading2"/>
        <w:spacing w:after="371"/>
        <w:ind w:left="685" w:right="995"/>
      </w:pPr>
      <w:r>
        <w:lastRenderedPageBreak/>
        <w:t>Types of Tests</w:t>
      </w:r>
    </w:p>
    <w:p w:rsidR="007345D5" w:rsidRDefault="00BC4E8A">
      <w:pPr>
        <w:spacing w:after="667"/>
        <w:ind w:left="685" w:right="412"/>
      </w:pPr>
      <w:r>
        <w:t xml:space="preserve">There is more than one way to squeeze a rock. In the most common procedure, the cylindrical sample is subjected to axial compression </w:t>
      </w:r>
      <w:r>
        <w:rPr>
          <w:color w:val="FF0000"/>
        </w:rPr>
        <w:t xml:space="preserve">(Figure </w:t>
      </w:r>
      <w:r>
        <w:rPr>
          <w:i/>
          <w:color w:val="FF0000"/>
        </w:rPr>
        <w:t>3.28A).</w:t>
      </w:r>
    </w:p>
    <w:p w:rsidR="007345D5" w:rsidRDefault="00BC4E8A">
      <w:pPr>
        <w:ind w:left="685" w:right="412"/>
      </w:pPr>
      <w:r>
        <w:t>Vertical axial compressive stress (σ1) parallel to the length of the core is taken to higher levels than the horizontal radial compressive stress - that is, the confining pressure (σ2 = σ3) acting on the body of the rock cylinder.</w:t>
      </w:r>
    </w:p>
    <w:p w:rsidR="007345D5" w:rsidRDefault="00BC4E8A">
      <w:pPr>
        <w:spacing w:after="0" w:line="259" w:lineRule="auto"/>
        <w:ind w:left="2239" w:right="0" w:firstLine="0"/>
        <w:jc w:val="left"/>
      </w:pPr>
      <w:r>
        <w:rPr>
          <w:rFonts w:ascii="Calibri" w:eastAsia="Calibri" w:hAnsi="Calibri" w:cs="Calibri"/>
          <w:b w:val="0"/>
          <w:noProof/>
          <w:sz w:val="22"/>
          <w:lang w:val="en-GB" w:eastAsia="en-GB"/>
        </w:rPr>
        <w:lastRenderedPageBreak/>
        <mc:AlternateContent>
          <mc:Choice Requires="wpg">
            <w:drawing>
              <wp:inline distT="0" distB="0" distL="0" distR="0">
                <wp:extent cx="5878068" cy="5884164"/>
                <wp:effectExtent l="0" t="0" r="0" b="0"/>
                <wp:docPr id="32657" name="Group 32657"/>
                <wp:cNvGraphicFramePr/>
                <a:graphic xmlns:a="http://schemas.openxmlformats.org/drawingml/2006/main">
                  <a:graphicData uri="http://schemas.microsoft.com/office/word/2010/wordprocessingGroup">
                    <wpg:wgp>
                      <wpg:cNvGrpSpPr/>
                      <wpg:grpSpPr>
                        <a:xfrm>
                          <a:off x="0" y="0"/>
                          <a:ext cx="5878068" cy="5884164"/>
                          <a:chOff x="0" y="0"/>
                          <a:chExt cx="5878068" cy="5884164"/>
                        </a:xfrm>
                      </wpg:grpSpPr>
                      <pic:pic xmlns:pic="http://schemas.openxmlformats.org/drawingml/2006/picture">
                        <pic:nvPicPr>
                          <pic:cNvPr id="2008" name="Picture 2008"/>
                          <pic:cNvPicPr/>
                        </pic:nvPicPr>
                        <pic:blipFill>
                          <a:blip r:embed="rId31"/>
                          <a:stretch>
                            <a:fillRect/>
                          </a:stretch>
                        </pic:blipFill>
                        <pic:spPr>
                          <a:xfrm>
                            <a:off x="152400" y="0"/>
                            <a:ext cx="4267200" cy="5224272"/>
                          </a:xfrm>
                          <a:prstGeom prst="rect">
                            <a:avLst/>
                          </a:prstGeom>
                        </pic:spPr>
                      </pic:pic>
                      <pic:pic xmlns:pic="http://schemas.openxmlformats.org/drawingml/2006/picture">
                        <pic:nvPicPr>
                          <pic:cNvPr id="2010" name="Picture 2010"/>
                          <pic:cNvPicPr/>
                        </pic:nvPicPr>
                        <pic:blipFill>
                          <a:blip r:embed="rId32"/>
                          <a:stretch>
                            <a:fillRect/>
                          </a:stretch>
                        </pic:blipFill>
                        <pic:spPr>
                          <a:xfrm>
                            <a:off x="0" y="4995672"/>
                            <a:ext cx="5878068" cy="888492"/>
                          </a:xfrm>
                          <a:prstGeom prst="rect">
                            <a:avLst/>
                          </a:prstGeom>
                        </pic:spPr>
                      </pic:pic>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32657" style="width:462.84pt;height:463.32pt;mso-position-horizontal-relative:char;mso-position-vertical-relative:line" coordsize="58780,58841">
                <v:shape id="Picture 2008" style="position:absolute;width:42672;height:52242;left:1524;top:0;" filled="f">
                  <v:imagedata r:id="rId33"/>
                </v:shape>
                <v:shape id="Picture 2010" style="position:absolute;width:58780;height:8884;left:0;top:49956;" filled="f">
                  <v:imagedata r:id="rId34"/>
                </v:shape>
              </v:group>
            </w:pict>
          </mc:Fallback>
        </mc:AlternateContent>
      </w:r>
    </w:p>
    <w:p w:rsidR="007345D5" w:rsidRDefault="00BC4E8A">
      <w:pPr>
        <w:spacing w:line="258" w:lineRule="auto"/>
        <w:ind w:left="1915" w:right="3"/>
      </w:pPr>
      <w:r>
        <w:rPr>
          <w:noProof/>
          <w:lang w:val="en-GB" w:eastAsia="en-GB"/>
        </w:rPr>
        <w:lastRenderedPageBreak/>
        <w:drawing>
          <wp:anchor distT="0" distB="0" distL="114300" distR="114300" simplePos="0" relativeHeight="251659264" behindDoc="0" locked="0" layoutInCell="1" allowOverlap="0">
            <wp:simplePos x="0" y="0"/>
            <wp:positionH relativeFrom="column">
              <wp:posOffset>899160</wp:posOffset>
            </wp:positionH>
            <wp:positionV relativeFrom="paragraph">
              <wp:posOffset>-2500100</wp:posOffset>
            </wp:positionV>
            <wp:extent cx="2971800" cy="6576060"/>
            <wp:effectExtent l="0" t="0" r="0" b="0"/>
            <wp:wrapSquare wrapText="bothSides"/>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35"/>
                    <a:stretch>
                      <a:fillRect/>
                    </a:stretch>
                  </pic:blipFill>
                  <pic:spPr>
                    <a:xfrm>
                      <a:off x="0" y="0"/>
                      <a:ext cx="2971800" cy="6576060"/>
                    </a:xfrm>
                    <a:prstGeom prst="rect">
                      <a:avLst/>
                    </a:prstGeom>
                  </pic:spPr>
                </pic:pic>
              </a:graphicData>
            </a:graphic>
          </wp:anchor>
        </w:drawing>
      </w:r>
      <w:r>
        <w:rPr>
          <w:color w:val="FF0000"/>
          <w:sz w:val="36"/>
        </w:rPr>
        <w:t xml:space="preserve">Uniaxial deformation rig, </w:t>
      </w:r>
      <w:r>
        <w:rPr>
          <w:sz w:val="36"/>
        </w:rPr>
        <w:t xml:space="preserve">used to find the uniaxial strength of </w:t>
      </w:r>
      <w:r>
        <w:rPr>
          <w:sz w:val="36"/>
        </w:rPr>
        <w:lastRenderedPageBreak/>
        <w:t>rocks.</w:t>
      </w:r>
    </w:p>
    <w:p w:rsidR="007345D5" w:rsidRDefault="00BC4E8A">
      <w:pPr>
        <w:spacing w:line="258" w:lineRule="auto"/>
        <w:ind w:left="1915" w:right="661"/>
      </w:pPr>
      <w:r>
        <w:rPr>
          <w:sz w:val="36"/>
        </w:rPr>
        <w:t>Experiments show that, in general, the fine-grained rocks are stronger than coarse grained ones, and the presence of phyllosilicates lowers the strength.</w:t>
      </w:r>
    </w:p>
    <w:p w:rsidR="007345D5" w:rsidRDefault="00BC4E8A">
      <w:pPr>
        <w:spacing w:after="519" w:line="259" w:lineRule="auto"/>
        <w:ind w:left="-24" w:right="0" w:firstLine="0"/>
        <w:jc w:val="left"/>
      </w:pPr>
      <w:r>
        <w:rPr>
          <w:noProof/>
          <w:lang w:val="en-GB" w:eastAsia="en-GB"/>
        </w:rPr>
        <w:drawing>
          <wp:inline distT="0" distB="0" distL="0" distR="0">
            <wp:extent cx="8276844" cy="3771900"/>
            <wp:effectExtent l="0" t="0" r="0" b="0"/>
            <wp:docPr id="2060" name="Picture 2060"/>
            <wp:cNvGraphicFramePr/>
            <a:graphic xmlns:a="http://schemas.openxmlformats.org/drawingml/2006/main">
              <a:graphicData uri="http://schemas.openxmlformats.org/drawingml/2006/picture">
                <pic:pic xmlns:pic="http://schemas.openxmlformats.org/drawingml/2006/picture">
                  <pic:nvPicPr>
                    <pic:cNvPr id="2060" name="Picture 2060"/>
                    <pic:cNvPicPr/>
                  </pic:nvPicPr>
                  <pic:blipFill>
                    <a:blip r:embed="rId36"/>
                    <a:stretch>
                      <a:fillRect/>
                    </a:stretch>
                  </pic:blipFill>
                  <pic:spPr>
                    <a:xfrm>
                      <a:off x="0" y="0"/>
                      <a:ext cx="8276844" cy="3771900"/>
                    </a:xfrm>
                    <a:prstGeom prst="rect">
                      <a:avLst/>
                    </a:prstGeom>
                  </pic:spPr>
                </pic:pic>
              </a:graphicData>
            </a:graphic>
          </wp:inline>
        </w:drawing>
      </w:r>
    </w:p>
    <w:p w:rsidR="007345D5" w:rsidRDefault="00BC4E8A">
      <w:pPr>
        <w:spacing w:after="49" w:line="259" w:lineRule="auto"/>
        <w:ind w:left="475" w:right="709"/>
      </w:pPr>
      <w:r>
        <w:rPr>
          <w:b w:val="0"/>
          <w:sz w:val="36"/>
        </w:rPr>
        <w:t>Figure 3.34: Faulted specimens of limestone. (Reprinted by permission. “Some Information Squeezed Out of Rocks”. By F.A. Donath. American Scientist. 58, Fig. 7, pp. 54-72 (1970b)</w:t>
      </w:r>
    </w:p>
    <w:p w:rsidR="007345D5" w:rsidRDefault="00BC4E8A">
      <w:pPr>
        <w:spacing w:after="320" w:line="259" w:lineRule="auto"/>
        <w:ind w:left="2976" w:right="0" w:firstLine="0"/>
        <w:jc w:val="left"/>
      </w:pPr>
      <w:r>
        <w:rPr>
          <w:noProof/>
          <w:lang w:val="en-GB" w:eastAsia="en-GB"/>
        </w:rPr>
        <w:lastRenderedPageBreak/>
        <w:drawing>
          <wp:inline distT="0" distB="0" distL="0" distR="0">
            <wp:extent cx="4267200" cy="5422392"/>
            <wp:effectExtent l="0" t="0" r="0" b="0"/>
            <wp:docPr id="2113" name="Picture 2113"/>
            <wp:cNvGraphicFramePr/>
            <a:graphic xmlns:a="http://schemas.openxmlformats.org/drawingml/2006/main">
              <a:graphicData uri="http://schemas.openxmlformats.org/drawingml/2006/picture">
                <pic:pic xmlns:pic="http://schemas.openxmlformats.org/drawingml/2006/picture">
                  <pic:nvPicPr>
                    <pic:cNvPr id="2113" name="Picture 2113"/>
                    <pic:cNvPicPr/>
                  </pic:nvPicPr>
                  <pic:blipFill>
                    <a:blip r:embed="rId37"/>
                    <a:stretch>
                      <a:fillRect/>
                    </a:stretch>
                  </pic:blipFill>
                  <pic:spPr>
                    <a:xfrm>
                      <a:off x="0" y="0"/>
                      <a:ext cx="4267200" cy="5422392"/>
                    </a:xfrm>
                    <a:prstGeom prst="rect">
                      <a:avLst/>
                    </a:prstGeom>
                  </pic:spPr>
                </pic:pic>
              </a:graphicData>
            </a:graphic>
          </wp:inline>
        </w:drawing>
      </w:r>
    </w:p>
    <w:p w:rsidR="007345D5" w:rsidRDefault="00BC4E8A">
      <w:pPr>
        <w:spacing w:line="258" w:lineRule="auto"/>
        <w:ind w:left="490" w:right="3"/>
      </w:pPr>
      <w:r>
        <w:rPr>
          <w:color w:val="FF0000"/>
          <w:sz w:val="36"/>
        </w:rPr>
        <w:t xml:space="preserve">Triaxial rig. </w:t>
      </w:r>
      <w:r>
        <w:rPr>
          <w:sz w:val="36"/>
        </w:rPr>
        <w:t>Oil pressure is pumped up in a chamber around the sample to increase the confining pressure.</w:t>
      </w:r>
    </w:p>
    <w:p w:rsidR="007345D5" w:rsidRDefault="00BC4E8A">
      <w:pPr>
        <w:ind w:left="610" w:right="831"/>
      </w:pPr>
      <w:r>
        <w:lastRenderedPageBreak/>
        <w:t>Because the axial stress is the greatest principal stress and the radial stress is the least principal stress, the specimen undergoes length-parallel shortening.</w:t>
      </w:r>
    </w:p>
    <w:p w:rsidR="007345D5" w:rsidRDefault="00BC4E8A">
      <w:pPr>
        <w:spacing w:after="418" w:line="264" w:lineRule="auto"/>
        <w:ind w:left="595" w:right="106"/>
        <w:jc w:val="left"/>
      </w:pPr>
      <w:r>
        <w:t xml:space="preserve">A less common procedure is one in which the core is subjected to axial extension </w:t>
      </w:r>
      <w:r>
        <w:rPr>
          <w:color w:val="FF0000"/>
        </w:rPr>
        <w:t>(Figure 3.28B).</w:t>
      </w:r>
    </w:p>
    <w:p w:rsidR="007345D5" w:rsidRDefault="00BC4E8A">
      <w:pPr>
        <w:spacing w:after="87" w:line="264" w:lineRule="auto"/>
        <w:ind w:left="595" w:right="106"/>
        <w:jc w:val="left"/>
      </w:pPr>
      <w:r>
        <w:t>In this case, horizontal radial compressive stress, the confining pressure (</w:t>
      </w:r>
      <w:r>
        <w:rPr>
          <w:i/>
          <w:color w:val="FF0000"/>
        </w:rPr>
        <w:t>σ</w:t>
      </w:r>
      <w:r>
        <w:rPr>
          <w:color w:val="FF0000"/>
          <w:vertAlign w:val="subscript"/>
        </w:rPr>
        <w:t xml:space="preserve">1 </w:t>
      </w:r>
      <w:r>
        <w:t xml:space="preserve">= </w:t>
      </w:r>
      <w:r>
        <w:rPr>
          <w:i/>
          <w:color w:val="FF0000"/>
        </w:rPr>
        <w:t>σ</w:t>
      </w:r>
      <w:r>
        <w:rPr>
          <w:color w:val="FF0000"/>
          <w:vertAlign w:val="subscript"/>
        </w:rPr>
        <w:t>2</w:t>
      </w:r>
      <w:r>
        <w:t>) acting on the body of the rock cylinder, is greater than the vertical axial compressive stress (</w:t>
      </w:r>
      <w:r>
        <w:rPr>
          <w:i/>
          <w:color w:val="FF0000"/>
        </w:rPr>
        <w:t>σ</w:t>
      </w:r>
      <w:r>
        <w:rPr>
          <w:color w:val="FF0000"/>
          <w:vertAlign w:val="subscript"/>
        </w:rPr>
        <w:t>3</w:t>
      </w:r>
      <w:r>
        <w:t>) parallel to the length of the sample.</w:t>
      </w:r>
      <w:r>
        <w:tab/>
        <w:t>As</w:t>
      </w:r>
      <w:r>
        <w:tab/>
        <w:t>a</w:t>
      </w:r>
      <w:r>
        <w:lastRenderedPageBreak/>
        <w:tab/>
        <w:t>result,</w:t>
      </w:r>
      <w:r>
        <w:tab/>
        <w:t>the</w:t>
      </w:r>
      <w:r>
        <w:tab/>
        <w:t>specimen undergoes length-parallel extension.</w:t>
      </w:r>
    </w:p>
    <w:p w:rsidR="007345D5" w:rsidRDefault="00BC4E8A">
      <w:pPr>
        <w:spacing w:after="344" w:line="259" w:lineRule="auto"/>
        <w:ind w:left="2736" w:right="0" w:firstLine="0"/>
        <w:jc w:val="left"/>
      </w:pPr>
      <w:r>
        <w:rPr>
          <w:noProof/>
          <w:lang w:val="en-GB" w:eastAsia="en-GB"/>
        </w:rPr>
        <w:lastRenderedPageBreak/>
        <w:drawing>
          <wp:inline distT="0" distB="0" distL="0" distR="0">
            <wp:extent cx="4358640" cy="5330952"/>
            <wp:effectExtent l="0" t="0" r="0" b="0"/>
            <wp:docPr id="2252" name="Picture 2252"/>
            <wp:cNvGraphicFramePr/>
            <a:graphic xmlns:a="http://schemas.openxmlformats.org/drawingml/2006/main">
              <a:graphicData uri="http://schemas.openxmlformats.org/drawingml/2006/picture">
                <pic:pic xmlns:pic="http://schemas.openxmlformats.org/drawingml/2006/picture">
                  <pic:nvPicPr>
                    <pic:cNvPr id="2252" name="Picture 2252"/>
                    <pic:cNvPicPr/>
                  </pic:nvPicPr>
                  <pic:blipFill>
                    <a:blip r:embed="rId38"/>
                    <a:stretch>
                      <a:fillRect/>
                    </a:stretch>
                  </pic:blipFill>
                  <pic:spPr>
                    <a:xfrm>
                      <a:off x="0" y="0"/>
                      <a:ext cx="4358640" cy="5330952"/>
                    </a:xfrm>
                    <a:prstGeom prst="rect">
                      <a:avLst/>
                    </a:prstGeom>
                  </pic:spPr>
                </pic:pic>
              </a:graphicData>
            </a:graphic>
          </wp:inline>
        </w:drawing>
      </w:r>
    </w:p>
    <w:p w:rsidR="007345D5" w:rsidRDefault="00BC4E8A">
      <w:pPr>
        <w:spacing w:line="258" w:lineRule="auto"/>
        <w:ind w:left="3250" w:right="1148"/>
      </w:pPr>
      <w:r>
        <w:rPr>
          <w:sz w:val="36"/>
        </w:rPr>
        <w:t>Fig.</w:t>
      </w:r>
      <w:r>
        <w:rPr>
          <w:sz w:val="36"/>
        </w:rPr>
        <w:tab/>
        <w:t>3.28:</w:t>
      </w:r>
      <w:r>
        <w:rPr>
          <w:sz w:val="36"/>
        </w:rPr>
        <w:tab/>
        <w:t>Types</w:t>
      </w:r>
      <w:r>
        <w:rPr>
          <w:sz w:val="36"/>
        </w:rPr>
        <w:tab/>
        <w:t>of</w:t>
      </w:r>
      <w:r>
        <w:rPr>
          <w:sz w:val="36"/>
        </w:rPr>
        <w:tab/>
        <w:t>deformation experiments. B: Axial extension</w:t>
      </w:r>
    </w:p>
    <w:p w:rsidR="007345D5" w:rsidRDefault="00BC4E8A">
      <w:pPr>
        <w:spacing w:after="423"/>
        <w:ind w:left="325" w:right="771"/>
      </w:pPr>
      <w:r>
        <w:lastRenderedPageBreak/>
        <w:t>Axial compression and axial extension tests carried out in this manner are referred to as triaxial deformation experiments.</w:t>
      </w:r>
    </w:p>
    <w:p w:rsidR="007345D5" w:rsidRDefault="00BC4E8A">
      <w:pPr>
        <w:ind w:left="325" w:right="831"/>
      </w:pPr>
      <w:r>
        <w:t xml:space="preserve">In some tests the rock samples are not squeezed at all; rather they are pulled apart (i.e., stretched). Most commonly these are unconfined tensile strength tests </w:t>
      </w:r>
      <w:r>
        <w:rPr>
          <w:color w:val="FF0000"/>
        </w:rPr>
        <w:t>(Figure 3.28C)</w:t>
      </w:r>
      <w:r>
        <w:t>, which aim to determine the smallest amount of stress that will cause a rock to fail in tension. Rocks are much, much weaker in tension than in compression,</w:t>
      </w:r>
    </w:p>
    <w:p w:rsidR="007345D5" w:rsidRDefault="00BC4E8A">
      <w:pPr>
        <w:spacing w:after="1059" w:line="259" w:lineRule="auto"/>
        <w:ind w:left="-264" w:right="0" w:firstLine="0"/>
        <w:jc w:val="left"/>
      </w:pPr>
      <w:r>
        <w:rPr>
          <w:noProof/>
          <w:lang w:val="en-GB" w:eastAsia="en-GB"/>
        </w:rPr>
        <w:lastRenderedPageBreak/>
        <w:drawing>
          <wp:inline distT="0" distB="0" distL="0" distR="0">
            <wp:extent cx="8325612" cy="2667000"/>
            <wp:effectExtent l="0" t="0" r="0" b="0"/>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39"/>
                    <a:stretch>
                      <a:fillRect/>
                    </a:stretch>
                  </pic:blipFill>
                  <pic:spPr>
                    <a:xfrm>
                      <a:off x="0" y="0"/>
                      <a:ext cx="8325612" cy="2667000"/>
                    </a:xfrm>
                    <a:prstGeom prst="rect">
                      <a:avLst/>
                    </a:prstGeom>
                  </pic:spPr>
                </pic:pic>
              </a:graphicData>
            </a:graphic>
          </wp:inline>
        </w:drawing>
      </w:r>
    </w:p>
    <w:p w:rsidR="007345D5" w:rsidRDefault="00BC4E8A">
      <w:pPr>
        <w:spacing w:line="258" w:lineRule="auto"/>
        <w:ind w:left="1915" w:right="3"/>
      </w:pPr>
      <w:r>
        <w:rPr>
          <w:sz w:val="36"/>
        </w:rPr>
        <w:t>Fig. 3.28: Types of deformation experiments. C: Tensile</w:t>
      </w:r>
    </w:p>
    <w:p w:rsidR="007345D5" w:rsidRDefault="00BC4E8A">
      <w:pPr>
        <w:pStyle w:val="Heading2"/>
        <w:spacing w:after="384" w:line="255" w:lineRule="auto"/>
        <w:ind w:left="134" w:right="591"/>
        <w:jc w:val="center"/>
      </w:pPr>
      <w:r>
        <w:t xml:space="preserve">Orientation of failure planes </w:t>
      </w:r>
    </w:p>
    <w:p w:rsidR="007345D5" w:rsidRDefault="00BC4E8A">
      <w:pPr>
        <w:spacing w:after="471"/>
        <w:ind w:left="410" w:right="831"/>
      </w:pPr>
      <w:r>
        <w:t xml:space="preserve">Failed rock contains discontinuity planes, termed fissures, ruptures, cracks, or fractures, if no significant shear </w:t>
      </w:r>
      <w:r>
        <w:lastRenderedPageBreak/>
        <w:t>displacement has taken place along the separation plane.</w:t>
      </w:r>
    </w:p>
    <w:p w:rsidR="007345D5" w:rsidRDefault="00BC4E8A">
      <w:pPr>
        <w:ind w:left="410" w:right="831"/>
      </w:pPr>
      <w:r>
        <w:t>Regularly spaced and subparallel sets of fractures in nature are termed joints.</w:t>
      </w:r>
    </w:p>
    <w:p w:rsidR="007345D5" w:rsidRDefault="00BC4E8A">
      <w:pPr>
        <w:ind w:left="382" w:right="963"/>
      </w:pPr>
      <w:r>
        <w:t>It is important to infer the orientation of the principal stress axes with respect to the fracture planes from laboratory tests in rock mechanics.</w:t>
      </w:r>
    </w:p>
    <w:p w:rsidR="007345D5" w:rsidRDefault="00BC4E8A">
      <w:pPr>
        <w:spacing w:after="727"/>
        <w:ind w:left="487" w:right="725"/>
      </w:pPr>
      <w:r>
        <w:t xml:space="preserve">True fractures without fault displacement, or tension joints, are formed perpendicular to the least principal stress axis, </w:t>
      </w:r>
      <w:r>
        <w:rPr>
          <w:i/>
          <w:color w:val="FF0000"/>
        </w:rPr>
        <w:t>σ</w:t>
      </w:r>
      <w:r>
        <w:rPr>
          <w:color w:val="FF0000"/>
          <w:vertAlign w:val="subscript"/>
        </w:rPr>
        <w:t xml:space="preserve">3 </w:t>
      </w:r>
      <w:r>
        <w:t xml:space="preserve">and parallel to the </w:t>
      </w:r>
      <w:r>
        <w:rPr>
          <w:i/>
          <w:color w:val="FF0000"/>
        </w:rPr>
        <w:t>σ</w:t>
      </w:r>
      <w:r>
        <w:rPr>
          <w:color w:val="FF0000"/>
          <w:vertAlign w:val="subscript"/>
        </w:rPr>
        <w:t>1</w:t>
      </w:r>
      <w:r>
        <w:t xml:space="preserve">– </w:t>
      </w:r>
      <w:r>
        <w:rPr>
          <w:i/>
          <w:color w:val="FF0000"/>
        </w:rPr>
        <w:t>σ</w:t>
      </w:r>
      <w:r>
        <w:rPr>
          <w:i/>
          <w:color w:val="FF0000"/>
          <w:vertAlign w:val="subscript"/>
        </w:rPr>
        <w:t xml:space="preserve">2 </w:t>
      </w:r>
      <w:r>
        <w:t xml:space="preserve">plane </w:t>
      </w:r>
      <w:r>
        <w:rPr>
          <w:color w:val="FF0000"/>
        </w:rPr>
        <w:t>(Fig. 6-11a).</w:t>
      </w:r>
    </w:p>
    <w:p w:rsidR="007345D5" w:rsidRDefault="00BC4E8A">
      <w:pPr>
        <w:spacing w:after="87" w:line="264" w:lineRule="auto"/>
        <w:ind w:left="502" w:right="106"/>
        <w:jc w:val="left"/>
      </w:pPr>
      <w:r>
        <w:lastRenderedPageBreak/>
        <w:t>Movement over the fracture is impossible under the prevailing stress field responsible for</w:t>
      </w:r>
      <w:r>
        <w:tab/>
        <w:t>its</w:t>
      </w:r>
      <w:r>
        <w:tab/>
        <w:t>creation,</w:t>
      </w:r>
      <w:r>
        <w:tab/>
        <w:t>because</w:t>
      </w:r>
      <w:r>
        <w:tab/>
        <w:t>the</w:t>
      </w:r>
      <w:r>
        <w:tab/>
        <w:t>critically resolved</w:t>
      </w:r>
      <w:r>
        <w:tab/>
        <w:t>shear</w:t>
      </w:r>
      <w:r>
        <w:tab/>
        <w:t>stress</w:t>
      </w:r>
      <w:r>
        <w:tab/>
        <w:t>for</w:t>
      </w:r>
      <w:r>
        <w:tab/>
        <w:t>this</w:t>
      </w:r>
      <w:r>
        <w:tab/>
        <w:t>fracture orientation is zero.</w:t>
      </w:r>
    </w:p>
    <w:p w:rsidR="007345D5" w:rsidRDefault="00BC4E8A">
      <w:pPr>
        <w:spacing w:after="0" w:line="259" w:lineRule="auto"/>
        <w:ind w:left="-264" w:right="0" w:firstLine="0"/>
        <w:jc w:val="left"/>
      </w:pPr>
      <w:r>
        <w:rPr>
          <w:rFonts w:ascii="Calibri" w:eastAsia="Calibri" w:hAnsi="Calibri" w:cs="Calibri"/>
          <w:b w:val="0"/>
          <w:noProof/>
          <w:sz w:val="22"/>
          <w:lang w:val="en-GB" w:eastAsia="en-GB"/>
        </w:rPr>
        <w:lastRenderedPageBreak/>
        <mc:AlternateContent>
          <mc:Choice Requires="wpg">
            <w:drawing>
              <wp:inline distT="0" distB="0" distL="0" distR="0">
                <wp:extent cx="8273796" cy="5931408"/>
                <wp:effectExtent l="0" t="0" r="0" b="0"/>
                <wp:docPr id="33926" name="Group 33926"/>
                <wp:cNvGraphicFramePr/>
                <a:graphic xmlns:a="http://schemas.openxmlformats.org/drawingml/2006/main">
                  <a:graphicData uri="http://schemas.microsoft.com/office/word/2010/wordprocessingGroup">
                    <wpg:wgp>
                      <wpg:cNvGrpSpPr/>
                      <wpg:grpSpPr>
                        <a:xfrm>
                          <a:off x="0" y="0"/>
                          <a:ext cx="8273796" cy="5931408"/>
                          <a:chOff x="0" y="0"/>
                          <a:chExt cx="8273796" cy="5931408"/>
                        </a:xfrm>
                      </wpg:grpSpPr>
                      <pic:pic xmlns:pic="http://schemas.openxmlformats.org/drawingml/2006/picture">
                        <pic:nvPicPr>
                          <pic:cNvPr id="2529" name="Picture 2529"/>
                          <pic:cNvPicPr/>
                        </pic:nvPicPr>
                        <pic:blipFill>
                          <a:blip r:embed="rId40"/>
                          <a:stretch>
                            <a:fillRect/>
                          </a:stretch>
                        </pic:blipFill>
                        <pic:spPr>
                          <a:xfrm>
                            <a:off x="0" y="0"/>
                            <a:ext cx="8273796" cy="5931408"/>
                          </a:xfrm>
                          <a:prstGeom prst="rect">
                            <a:avLst/>
                          </a:prstGeom>
                        </pic:spPr>
                      </pic:pic>
                      <wps:wsp>
                        <wps:cNvPr id="2531" name="Rectangle 2531"/>
                        <wps:cNvSpPr/>
                        <wps:spPr>
                          <a:xfrm rot="-5399999">
                            <a:off x="2359779" y="3001604"/>
                            <a:ext cx="179001" cy="253390"/>
                          </a:xfrm>
                          <a:prstGeom prst="rect">
                            <a:avLst/>
                          </a:prstGeom>
                          <a:ln>
                            <a:noFill/>
                          </a:ln>
                        </wps:spPr>
                        <wps:txbx>
                          <w:txbxContent>
                            <w:p w:rsidR="007345D5" w:rsidRDefault="00BC4E8A">
                              <w:pPr>
                                <w:spacing w:after="160" w:line="259" w:lineRule="auto"/>
                                <w:ind w:left="0" w:right="0" w:firstLine="0"/>
                                <w:jc w:val="left"/>
                              </w:pPr>
                              <w:r>
                                <w:rPr>
                                  <w:i/>
                                  <w:color w:val="FF0000"/>
                                  <w:sz w:val="32"/>
                                </w:rPr>
                                <w:t>σ</w:t>
                              </w:r>
                            </w:p>
                          </w:txbxContent>
                        </wps:txbx>
                        <wps:bodyPr horzOverflow="overflow" vert="horz" lIns="0" tIns="0" rIns="0" bIns="0" rtlCol="0">
                          <a:noAutofit/>
                        </wps:bodyPr>
                      </wps:wsp>
                      <wps:wsp>
                        <wps:cNvPr id="2532" name="Rectangle 2532"/>
                        <wps:cNvSpPr/>
                        <wps:spPr>
                          <a:xfrm rot="-5399999">
                            <a:off x="2446588" y="2932966"/>
                            <a:ext cx="100300" cy="201141"/>
                          </a:xfrm>
                          <a:prstGeom prst="rect">
                            <a:avLst/>
                          </a:prstGeom>
                          <a:ln>
                            <a:noFill/>
                          </a:ln>
                        </wps:spPr>
                        <wps:txbx>
                          <w:txbxContent>
                            <w:p w:rsidR="007345D5" w:rsidRDefault="00BC4E8A">
                              <w:pPr>
                                <w:spacing w:after="160" w:line="259" w:lineRule="auto"/>
                                <w:ind w:left="0" w:right="0" w:firstLine="0"/>
                                <w:jc w:val="left"/>
                              </w:pPr>
                              <w:r>
                                <w:rPr>
                                  <w:color w:val="FF0000"/>
                                  <w:sz w:val="21"/>
                                </w:rPr>
                                <w:t>1</w:t>
                              </w:r>
                            </w:p>
                          </w:txbxContent>
                        </wps:txbx>
                        <wps:bodyPr horzOverflow="overflow" vert="horz" lIns="0" tIns="0" rIns="0" bIns="0" rtlCol="0">
                          <a:noAutofit/>
                        </wps:bodyPr>
                      </wps:wsp>
                      <wps:wsp>
                        <wps:cNvPr id="2533" name="Rectangle 2533"/>
                        <wps:cNvSpPr/>
                        <wps:spPr>
                          <a:xfrm rot="-5399999">
                            <a:off x="2374336" y="2807373"/>
                            <a:ext cx="149886" cy="253390"/>
                          </a:xfrm>
                          <a:prstGeom prst="rect">
                            <a:avLst/>
                          </a:prstGeom>
                          <a:ln>
                            <a:noFill/>
                          </a:ln>
                        </wps:spPr>
                        <wps:txbx>
                          <w:txbxContent>
                            <w:p w:rsidR="007345D5" w:rsidRDefault="00BC4E8A">
                              <w:pPr>
                                <w:spacing w:after="160" w:line="259" w:lineRule="auto"/>
                                <w:ind w:left="0" w:right="0" w:firstLine="0"/>
                                <w:jc w:val="left"/>
                              </w:pPr>
                              <w:r>
                                <w:rPr>
                                  <w:color w:val="FF0000"/>
                                  <w:sz w:val="32"/>
                                </w:rPr>
                                <w:t>–</w:t>
                              </w:r>
                            </w:p>
                          </w:txbxContent>
                        </wps:txbx>
                        <wps:bodyPr horzOverflow="overflow" vert="horz" lIns="0" tIns="0" rIns="0" bIns="0" rtlCol="0">
                          <a:noAutofit/>
                        </wps:bodyPr>
                      </wps:wsp>
                      <wps:wsp>
                        <wps:cNvPr id="2534" name="Rectangle 2534"/>
                        <wps:cNvSpPr/>
                        <wps:spPr>
                          <a:xfrm rot="-5399999">
                            <a:off x="2359779" y="2680040"/>
                            <a:ext cx="179001" cy="253390"/>
                          </a:xfrm>
                          <a:prstGeom prst="rect">
                            <a:avLst/>
                          </a:prstGeom>
                          <a:ln>
                            <a:noFill/>
                          </a:ln>
                        </wps:spPr>
                        <wps:txbx>
                          <w:txbxContent>
                            <w:p w:rsidR="007345D5" w:rsidRDefault="00BC4E8A">
                              <w:pPr>
                                <w:spacing w:after="160" w:line="259" w:lineRule="auto"/>
                                <w:ind w:left="0" w:right="0" w:firstLine="0"/>
                                <w:jc w:val="left"/>
                              </w:pPr>
                              <w:r>
                                <w:rPr>
                                  <w:i/>
                                  <w:color w:val="FF0000"/>
                                  <w:sz w:val="32"/>
                                </w:rPr>
                                <w:t>σ</w:t>
                              </w:r>
                            </w:p>
                          </w:txbxContent>
                        </wps:txbx>
                        <wps:bodyPr horzOverflow="overflow" vert="horz" lIns="0" tIns="0" rIns="0" bIns="0" rtlCol="0">
                          <a:noAutofit/>
                        </wps:bodyPr>
                      </wps:wsp>
                      <wps:wsp>
                        <wps:cNvPr id="2535" name="Rectangle 2535"/>
                        <wps:cNvSpPr/>
                        <wps:spPr>
                          <a:xfrm rot="-5399999">
                            <a:off x="2446588" y="2611402"/>
                            <a:ext cx="100300" cy="201141"/>
                          </a:xfrm>
                          <a:prstGeom prst="rect">
                            <a:avLst/>
                          </a:prstGeom>
                          <a:ln>
                            <a:noFill/>
                          </a:ln>
                        </wps:spPr>
                        <wps:txbx>
                          <w:txbxContent>
                            <w:p w:rsidR="007345D5" w:rsidRDefault="00BC4E8A">
                              <w:pPr>
                                <w:spacing w:after="160" w:line="259" w:lineRule="auto"/>
                                <w:ind w:left="0" w:right="0" w:firstLine="0"/>
                                <w:jc w:val="left"/>
                              </w:pPr>
                              <w:r>
                                <w:rPr>
                                  <w:i/>
                                  <w:color w:val="FF0000"/>
                                  <w:sz w:val="21"/>
                                </w:rPr>
                                <w:t>2</w:t>
                              </w:r>
                            </w:p>
                          </w:txbxContent>
                        </wps:txbx>
                        <wps:bodyPr horzOverflow="overflow" vert="horz" lIns="0" tIns="0" rIns="0" bIns="0" rtlCol="0">
                          <a:noAutofit/>
                        </wps:bodyPr>
                      </wps:wsp>
                      <wps:wsp>
                        <wps:cNvPr id="2536" name="Rectangle 2536"/>
                        <wps:cNvSpPr/>
                        <wps:spPr>
                          <a:xfrm rot="-5399999">
                            <a:off x="2047866" y="2090105"/>
                            <a:ext cx="778279" cy="300582"/>
                          </a:xfrm>
                          <a:prstGeom prst="rect">
                            <a:avLst/>
                          </a:prstGeom>
                          <a:ln>
                            <a:noFill/>
                          </a:ln>
                        </wps:spPr>
                        <wps:txbx>
                          <w:txbxContent>
                            <w:p w:rsidR="007345D5" w:rsidRDefault="00BC4E8A">
                              <w:pPr>
                                <w:spacing w:after="160" w:line="259" w:lineRule="auto"/>
                                <w:ind w:left="0" w:right="0" w:firstLine="0"/>
                                <w:jc w:val="left"/>
                              </w:pPr>
                              <w:r>
                                <w:rPr>
                                  <w:color w:val="FF0000"/>
                                  <w:sz w:val="32"/>
                                </w:rPr>
                                <w:t xml:space="preserve">plane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33926" style="width:651.48pt;height:467.04pt;mso-position-horizontal-relative:char;mso-position-vertical-relative:line" coordsize="82737,59314">
                <v:shape id="Picture 2529" style="position:absolute;width:82737;height:59314;left:0;top:0;" filled="f">
                  <v:imagedata r:id="rId41"/>
                </v:shape>
                <v:rect id="Rectangle 2531" style="position:absolute;width:1790;height:2533;left:23597;top:3001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ff0000"/>
                            <w:sz w:val="32"/>
                          </w:rPr>
                          <w:t xml:space="preserve">σ</w:t>
                        </w:r>
                      </w:p>
                    </w:txbxContent>
                  </v:textbox>
                </v:rect>
                <v:rect id="Rectangle 2532" style="position:absolute;width:1003;height:2011;left:24465;top:29329;rotation:270;" filled="f" stroked="f">
                  <v:textbox inset="0,0,0,0" style="layout-flow:vertical;mso-layout-flow-alt:bottom-to-top">
                    <w:txbxContent>
                      <w:p>
                        <w:pPr>
                          <w:spacing w:before="0" w:after="160" w:line="259" w:lineRule="auto"/>
                          <w:ind w:left="0" w:right="0" w:firstLine="0"/>
                          <w:jc w:val="left"/>
                        </w:pPr>
                        <w:r>
                          <w:rPr>
                            <w:color w:val="ff0000"/>
                            <w:sz w:val="21"/>
                          </w:rPr>
                          <w:t xml:space="preserve">1</w:t>
                        </w:r>
                      </w:p>
                    </w:txbxContent>
                  </v:textbox>
                </v:rect>
                <v:rect id="Rectangle 2533" style="position:absolute;width:1498;height:2533;left:23743;top:28073;rotation:270;" filled="f" stroked="f">
                  <v:textbox inset="0,0,0,0" style="layout-flow:vertical;mso-layout-flow-alt:bottom-to-top">
                    <w:txbxContent>
                      <w:p>
                        <w:pPr>
                          <w:spacing w:before="0" w:after="160" w:line="259" w:lineRule="auto"/>
                          <w:ind w:left="0" w:right="0" w:firstLine="0"/>
                          <w:jc w:val="left"/>
                        </w:pPr>
                        <w:r>
                          <w:rPr>
                            <w:color w:val="ff0000"/>
                            <w:sz w:val="32"/>
                          </w:rPr>
                          <w:t xml:space="preserve">–</w:t>
                        </w:r>
                      </w:p>
                    </w:txbxContent>
                  </v:textbox>
                </v:rect>
                <v:rect id="Rectangle 2534" style="position:absolute;width:1790;height:2533;left:23597;top:2680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ff0000"/>
                            <w:sz w:val="32"/>
                          </w:rPr>
                          <w:t xml:space="preserve">σ</w:t>
                        </w:r>
                      </w:p>
                    </w:txbxContent>
                  </v:textbox>
                </v:rect>
                <v:rect id="Rectangle 2535" style="position:absolute;width:1003;height:2011;left:24465;top:2611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1"/>
                            <w:color w:val="ff0000"/>
                            <w:sz w:val="21"/>
                          </w:rPr>
                          <w:t xml:space="preserve">2</w:t>
                        </w:r>
                      </w:p>
                    </w:txbxContent>
                  </v:textbox>
                </v:rect>
                <v:rect id="Rectangle 2536" style="position:absolute;width:7782;height:3005;left:20478;top:20901;rotation:270;" filled="f" stroked="f">
                  <v:textbox inset="0,0,0,0" style="layout-flow:vertical;mso-layout-flow-alt:bottom-to-top">
                    <w:txbxContent>
                      <w:p>
                        <w:pPr>
                          <w:spacing w:before="0" w:after="160" w:line="259" w:lineRule="auto"/>
                          <w:ind w:left="0" w:right="0" w:firstLine="0"/>
                          <w:jc w:val="left"/>
                        </w:pPr>
                        <w:r>
                          <w:rPr>
                            <w:color w:val="ff0000"/>
                            <w:sz w:val="32"/>
                          </w:rPr>
                          <w:t xml:space="preserve">plane </w:t>
                        </w:r>
                      </w:p>
                    </w:txbxContent>
                  </v:textbox>
                </v:rect>
              </v:group>
            </w:pict>
          </mc:Fallback>
        </mc:AlternateContent>
      </w:r>
    </w:p>
    <w:p w:rsidR="007345D5" w:rsidRDefault="00BC4E8A">
      <w:pPr>
        <w:spacing w:after="58"/>
        <w:ind w:left="377" w:right="724"/>
      </w:pPr>
      <w:r>
        <w:lastRenderedPageBreak/>
        <w:t xml:space="preserve">In contrast, shear joints form close to the direction of maximum shear stress, which is in two conjugate planes at 45° to </w:t>
      </w:r>
      <w:r>
        <w:rPr>
          <w:i/>
          <w:color w:val="FF0000"/>
        </w:rPr>
        <w:t>σ</w:t>
      </w:r>
      <w:r>
        <w:rPr>
          <w:color w:val="FF0000"/>
          <w:vertAlign w:val="subscript"/>
        </w:rPr>
        <w:t xml:space="preserve">1 </w:t>
      </w:r>
      <w:r>
        <w:t xml:space="preserve">and </w:t>
      </w:r>
      <w:r>
        <w:rPr>
          <w:i/>
          <w:color w:val="FF0000"/>
        </w:rPr>
        <w:t>σ</w:t>
      </w:r>
      <w:r>
        <w:rPr>
          <w:color w:val="FF0000"/>
          <w:vertAlign w:val="subscript"/>
        </w:rPr>
        <w:t>3</w:t>
      </w:r>
    </w:p>
    <w:p w:rsidR="007345D5" w:rsidRDefault="00BC4E8A">
      <w:pPr>
        <w:spacing w:after="659" w:line="263" w:lineRule="auto"/>
        <w:ind w:left="365" w:right="995"/>
      </w:pPr>
      <w:r>
        <w:rPr>
          <w:color w:val="FF0000"/>
        </w:rPr>
        <w:t>(Fig. 6-11b).</w:t>
      </w:r>
    </w:p>
    <w:p w:rsidR="007345D5" w:rsidRDefault="00BC4E8A">
      <w:pPr>
        <w:ind w:left="377" w:right="725"/>
      </w:pPr>
      <w:r>
        <w:t xml:space="preserve">The angle of internal friction of most rocks is closer to 30° to 40° rather than 45°. So the angle between </w:t>
      </w:r>
      <w:r>
        <w:rPr>
          <w:i/>
          <w:color w:val="FF0000"/>
        </w:rPr>
        <w:t>σ</w:t>
      </w:r>
      <w:r>
        <w:rPr>
          <w:color w:val="FF0000"/>
          <w:vertAlign w:val="subscript"/>
        </w:rPr>
        <w:t xml:space="preserve">1 </w:t>
      </w:r>
      <w:r>
        <w:t>and shear fracture is above 30°</w:t>
      </w:r>
    </w:p>
    <w:p w:rsidR="007345D5" w:rsidRDefault="00BC4E8A">
      <w:pPr>
        <w:ind w:left="618" w:right="962"/>
      </w:pPr>
      <w:r>
        <w:t xml:space="preserve">The Mohr-Coulomb criterion, does not predict that the planes of shear failure follow the maximum shear stress planes; failure planes are predicted to follow planes at an acute angle to </w:t>
      </w:r>
      <w:r>
        <w:rPr>
          <w:i/>
          <w:color w:val="FF0000"/>
        </w:rPr>
        <w:t>σ</w:t>
      </w:r>
      <w:r>
        <w:rPr>
          <w:color w:val="FF0000"/>
          <w:vertAlign w:val="subscript"/>
        </w:rPr>
        <w:t xml:space="preserve">1 </w:t>
      </w:r>
      <w:r>
        <w:t>as observed.</w:t>
      </w:r>
    </w:p>
    <w:p w:rsidR="007345D5" w:rsidRDefault="00BC4E8A">
      <w:pPr>
        <w:spacing w:after="0" w:line="259" w:lineRule="auto"/>
        <w:ind w:left="-24" w:right="0" w:firstLine="0"/>
        <w:jc w:val="left"/>
      </w:pPr>
      <w:r>
        <w:rPr>
          <w:noProof/>
          <w:lang w:val="en-GB" w:eastAsia="en-GB"/>
        </w:rPr>
        <w:lastRenderedPageBreak/>
        <w:drawing>
          <wp:inline distT="0" distB="0" distL="0" distR="0">
            <wp:extent cx="8077200" cy="6400800"/>
            <wp:effectExtent l="0" t="0" r="0" b="0"/>
            <wp:docPr id="2659" name="Picture 2659"/>
            <wp:cNvGraphicFramePr/>
            <a:graphic xmlns:a="http://schemas.openxmlformats.org/drawingml/2006/main">
              <a:graphicData uri="http://schemas.openxmlformats.org/drawingml/2006/picture">
                <pic:pic xmlns:pic="http://schemas.openxmlformats.org/drawingml/2006/picture">
                  <pic:nvPicPr>
                    <pic:cNvPr id="2659" name="Picture 2659"/>
                    <pic:cNvPicPr/>
                  </pic:nvPicPr>
                  <pic:blipFill>
                    <a:blip r:embed="rId42"/>
                    <a:stretch>
                      <a:fillRect/>
                    </a:stretch>
                  </pic:blipFill>
                  <pic:spPr>
                    <a:xfrm>
                      <a:off x="0" y="0"/>
                      <a:ext cx="8077200" cy="6400800"/>
                    </a:xfrm>
                    <a:prstGeom prst="rect">
                      <a:avLst/>
                    </a:prstGeom>
                  </pic:spPr>
                </pic:pic>
              </a:graphicData>
            </a:graphic>
          </wp:inline>
        </w:drawing>
      </w:r>
    </w:p>
    <w:p w:rsidR="007345D5" w:rsidRDefault="00BC4E8A">
      <w:pPr>
        <w:spacing w:after="0" w:line="259" w:lineRule="auto"/>
        <w:ind w:left="1776" w:right="0" w:firstLine="0"/>
        <w:jc w:val="left"/>
      </w:pPr>
      <w:r>
        <w:rPr>
          <w:noProof/>
          <w:lang w:val="en-GB" w:eastAsia="en-GB"/>
        </w:rPr>
        <w:lastRenderedPageBreak/>
        <w:drawing>
          <wp:inline distT="0" distB="0" distL="0" distR="0">
            <wp:extent cx="4648200" cy="6227064"/>
            <wp:effectExtent l="0" t="0" r="0" b="0"/>
            <wp:docPr id="2665" name="Picture 2665"/>
            <wp:cNvGraphicFramePr/>
            <a:graphic xmlns:a="http://schemas.openxmlformats.org/drawingml/2006/main">
              <a:graphicData uri="http://schemas.openxmlformats.org/drawingml/2006/picture">
                <pic:pic xmlns:pic="http://schemas.openxmlformats.org/drawingml/2006/picture">
                  <pic:nvPicPr>
                    <pic:cNvPr id="2665" name="Picture 2665"/>
                    <pic:cNvPicPr/>
                  </pic:nvPicPr>
                  <pic:blipFill>
                    <a:blip r:embed="rId43"/>
                    <a:stretch>
                      <a:fillRect/>
                    </a:stretch>
                  </pic:blipFill>
                  <pic:spPr>
                    <a:xfrm>
                      <a:off x="0" y="0"/>
                      <a:ext cx="4648200" cy="6227064"/>
                    </a:xfrm>
                    <a:prstGeom prst="rect">
                      <a:avLst/>
                    </a:prstGeom>
                  </pic:spPr>
                </pic:pic>
              </a:graphicData>
            </a:graphic>
          </wp:inline>
        </w:drawing>
      </w:r>
    </w:p>
    <w:p w:rsidR="007345D5" w:rsidRDefault="00BC4E8A">
      <w:pPr>
        <w:spacing w:after="0" w:line="259" w:lineRule="auto"/>
        <w:ind w:left="576" w:right="0" w:firstLine="0"/>
        <w:jc w:val="left"/>
      </w:pPr>
      <w:r>
        <w:rPr>
          <w:noProof/>
          <w:lang w:val="en-GB" w:eastAsia="en-GB"/>
        </w:rPr>
        <w:lastRenderedPageBreak/>
        <w:drawing>
          <wp:inline distT="0" distB="0" distL="0" distR="0">
            <wp:extent cx="6643116" cy="5375148"/>
            <wp:effectExtent l="0" t="0" r="0" b="0"/>
            <wp:docPr id="2671" name="Picture 2671"/>
            <wp:cNvGraphicFramePr/>
            <a:graphic xmlns:a="http://schemas.openxmlformats.org/drawingml/2006/main">
              <a:graphicData uri="http://schemas.openxmlformats.org/drawingml/2006/picture">
                <pic:pic xmlns:pic="http://schemas.openxmlformats.org/drawingml/2006/picture">
                  <pic:nvPicPr>
                    <pic:cNvPr id="2671" name="Picture 2671"/>
                    <pic:cNvPicPr/>
                  </pic:nvPicPr>
                  <pic:blipFill>
                    <a:blip r:embed="rId44"/>
                    <a:stretch>
                      <a:fillRect/>
                    </a:stretch>
                  </pic:blipFill>
                  <pic:spPr>
                    <a:xfrm>
                      <a:off x="0" y="0"/>
                      <a:ext cx="6643116" cy="5375148"/>
                    </a:xfrm>
                    <a:prstGeom prst="rect">
                      <a:avLst/>
                    </a:prstGeom>
                  </pic:spPr>
                </pic:pic>
              </a:graphicData>
            </a:graphic>
          </wp:inline>
        </w:drawing>
      </w:r>
    </w:p>
    <w:p w:rsidR="007345D5" w:rsidRDefault="00BC4E8A">
      <w:pPr>
        <w:pStyle w:val="Heading1"/>
        <w:spacing w:after="0" w:line="251" w:lineRule="auto"/>
        <w:ind w:left="3496" w:right="435" w:hanging="1157"/>
      </w:pPr>
      <w:r>
        <w:rPr>
          <w:sz w:val="80"/>
        </w:rPr>
        <w:lastRenderedPageBreak/>
        <w:t xml:space="preserve">Controlling factors on rock mechanics </w:t>
      </w:r>
    </w:p>
    <w:p w:rsidR="007345D5" w:rsidRDefault="00BC4E8A">
      <w:pPr>
        <w:pStyle w:val="Heading2"/>
        <w:spacing w:after="467"/>
        <w:ind w:left="490" w:right="995"/>
      </w:pPr>
      <w:r>
        <w:t>Strength and Ductility</w:t>
      </w:r>
    </w:p>
    <w:p w:rsidR="007345D5" w:rsidRDefault="00BC4E8A">
      <w:pPr>
        <w:spacing w:after="664"/>
        <w:ind w:left="487" w:right="262"/>
      </w:pPr>
      <w:r>
        <w:t>The mechanical response of rocks to stress is different for different conditions.</w:t>
      </w:r>
    </w:p>
    <w:p w:rsidR="007345D5" w:rsidRDefault="00BC4E8A">
      <w:pPr>
        <w:ind w:left="487" w:right="720"/>
      </w:pPr>
      <w:r>
        <w:t>If we were to examine hundreds of stressstrain diagrams generated during laboratory testing of every rock imaginable under every conceivable set of conditions, we would see significant differences in strength and ductility from graph to graph.</w:t>
      </w:r>
    </w:p>
    <w:p w:rsidR="007345D5" w:rsidRDefault="00BC4E8A">
      <w:pPr>
        <w:spacing w:after="664"/>
        <w:ind w:left="487" w:right="725"/>
      </w:pPr>
      <w:r>
        <w:lastRenderedPageBreak/>
        <w:t>One of the chief conclusions that can be drawn from experimental compression tests is that measurements of rock strength and ductility are almost meaningless unless the conditions under which the deformation was achieved are also given.</w:t>
      </w:r>
    </w:p>
    <w:p w:rsidR="007345D5" w:rsidRDefault="00BC4E8A">
      <w:pPr>
        <w:ind w:left="487" w:right="722"/>
      </w:pPr>
      <w:r>
        <w:t>Furthermore, each variable such as temperature or strain rate, has a different effect on the rheology of the rock being tested.</w:t>
      </w:r>
    </w:p>
    <w:p w:rsidR="007345D5" w:rsidRDefault="00BC4E8A">
      <w:pPr>
        <w:spacing w:after="0" w:line="259" w:lineRule="auto"/>
        <w:ind w:left="1296" w:right="0" w:firstLine="0"/>
        <w:jc w:val="left"/>
      </w:pPr>
      <w:r>
        <w:rPr>
          <w:noProof/>
          <w:lang w:val="en-GB" w:eastAsia="en-GB"/>
        </w:rPr>
        <w:lastRenderedPageBreak/>
        <w:drawing>
          <wp:inline distT="0" distB="0" distL="0" distR="0">
            <wp:extent cx="6781800" cy="6441948"/>
            <wp:effectExtent l="0" t="0" r="0" b="0"/>
            <wp:docPr id="2805" name="Picture 2805"/>
            <wp:cNvGraphicFramePr/>
            <a:graphic xmlns:a="http://schemas.openxmlformats.org/drawingml/2006/main">
              <a:graphicData uri="http://schemas.openxmlformats.org/drawingml/2006/picture">
                <pic:pic xmlns:pic="http://schemas.openxmlformats.org/drawingml/2006/picture">
                  <pic:nvPicPr>
                    <pic:cNvPr id="2805" name="Picture 2805"/>
                    <pic:cNvPicPr/>
                  </pic:nvPicPr>
                  <pic:blipFill>
                    <a:blip r:embed="rId45"/>
                    <a:stretch>
                      <a:fillRect/>
                    </a:stretch>
                  </pic:blipFill>
                  <pic:spPr>
                    <a:xfrm>
                      <a:off x="0" y="0"/>
                      <a:ext cx="6781800" cy="6441948"/>
                    </a:xfrm>
                    <a:prstGeom prst="rect">
                      <a:avLst/>
                    </a:prstGeom>
                  </pic:spPr>
                </pic:pic>
              </a:graphicData>
            </a:graphic>
          </wp:inline>
        </w:drawing>
      </w:r>
    </w:p>
    <w:p w:rsidR="007345D5" w:rsidRDefault="00BC4E8A">
      <w:pPr>
        <w:pStyle w:val="Heading2"/>
        <w:spacing w:after="353"/>
        <w:ind w:left="365" w:right="995"/>
      </w:pPr>
      <w:r>
        <w:lastRenderedPageBreak/>
        <w:t>Strength and ductility</w:t>
      </w:r>
    </w:p>
    <w:p w:rsidR="007345D5" w:rsidRDefault="00BC4E8A">
      <w:pPr>
        <w:spacing w:after="359"/>
        <w:ind w:left="370" w:right="831"/>
      </w:pPr>
      <w:r>
        <w:t>The mechanical response of rocks to stress is different for different  conditions.</w:t>
      </w:r>
    </w:p>
    <w:p w:rsidR="007345D5" w:rsidRDefault="00BC4E8A">
      <w:pPr>
        <w:numPr>
          <w:ilvl w:val="0"/>
          <w:numId w:val="3"/>
        </w:numPr>
        <w:ind w:right="831" w:hanging="720"/>
      </w:pPr>
      <w:r>
        <w:t>Lithology</w:t>
      </w:r>
    </w:p>
    <w:p w:rsidR="007345D5" w:rsidRDefault="00BC4E8A">
      <w:pPr>
        <w:numPr>
          <w:ilvl w:val="0"/>
          <w:numId w:val="3"/>
        </w:numPr>
        <w:ind w:right="831" w:hanging="720"/>
      </w:pPr>
      <w:r>
        <w:t>Confining pressure and pore fluid pressure</w:t>
      </w:r>
    </w:p>
    <w:p w:rsidR="007345D5" w:rsidRDefault="00BC4E8A">
      <w:pPr>
        <w:numPr>
          <w:ilvl w:val="0"/>
          <w:numId w:val="3"/>
        </w:numPr>
        <w:ind w:right="831" w:hanging="720"/>
      </w:pPr>
      <w:r>
        <w:t>Temperature</w:t>
      </w:r>
    </w:p>
    <w:p w:rsidR="007345D5" w:rsidRDefault="00BC4E8A">
      <w:pPr>
        <w:numPr>
          <w:ilvl w:val="0"/>
          <w:numId w:val="3"/>
        </w:numPr>
        <w:ind w:right="831" w:hanging="720"/>
      </w:pPr>
      <w:r>
        <w:t>Strain rate</w:t>
      </w:r>
    </w:p>
    <w:p w:rsidR="007345D5" w:rsidRDefault="00BC4E8A">
      <w:pPr>
        <w:numPr>
          <w:ilvl w:val="0"/>
          <w:numId w:val="3"/>
        </w:numPr>
        <w:ind w:right="831" w:hanging="720"/>
      </w:pPr>
      <w:r>
        <w:t>Time</w:t>
      </w:r>
    </w:p>
    <w:p w:rsidR="007345D5" w:rsidRDefault="00BC4E8A">
      <w:pPr>
        <w:numPr>
          <w:ilvl w:val="0"/>
          <w:numId w:val="3"/>
        </w:numPr>
        <w:ind w:right="831" w:hanging="720"/>
      </w:pPr>
      <w:r>
        <w:t xml:space="preserve">Preexisting weakness </w:t>
      </w:r>
    </w:p>
    <w:p w:rsidR="007345D5" w:rsidRDefault="00BC4E8A">
      <w:pPr>
        <w:numPr>
          <w:ilvl w:val="0"/>
          <w:numId w:val="3"/>
        </w:numPr>
        <w:ind w:right="831" w:hanging="720"/>
      </w:pPr>
      <w:r>
        <w:t xml:space="preserve">Size </w:t>
      </w:r>
    </w:p>
    <w:p w:rsidR="007345D5" w:rsidRDefault="00BC4E8A">
      <w:pPr>
        <w:pStyle w:val="Heading2"/>
        <w:spacing w:after="732" w:line="255" w:lineRule="auto"/>
        <w:ind w:left="134" w:right="36"/>
        <w:jc w:val="center"/>
      </w:pPr>
      <w:r>
        <w:lastRenderedPageBreak/>
        <w:t xml:space="preserve">1. Lithology </w:t>
      </w:r>
    </w:p>
    <w:p w:rsidR="007345D5" w:rsidRDefault="00BC4E8A">
      <w:pPr>
        <w:spacing w:after="903"/>
        <w:ind w:left="784" w:right="693"/>
      </w:pPr>
      <w:r>
        <w:t>All other things being equal, it is possible to arrange the common rock lithologies in order of increasing strength for specific conditions, such as confining pressure, temperature, or rate of loading.</w:t>
      </w:r>
    </w:p>
    <w:p w:rsidR="007345D5" w:rsidRDefault="00BC4E8A">
      <w:pPr>
        <w:ind w:left="784" w:right="0"/>
      </w:pPr>
      <w:r>
        <w:t>Stress-strain diagrams provide the basis for the rankings.</w:t>
      </w:r>
    </w:p>
    <w:p w:rsidR="007345D5" w:rsidRDefault="00BC4E8A">
      <w:pPr>
        <w:spacing w:after="0" w:line="259" w:lineRule="auto"/>
        <w:ind w:left="216" w:right="0" w:firstLine="0"/>
        <w:jc w:val="left"/>
      </w:pPr>
      <w:r>
        <w:rPr>
          <w:rFonts w:ascii="Calibri" w:eastAsia="Calibri" w:hAnsi="Calibri" w:cs="Calibri"/>
          <w:b w:val="0"/>
          <w:noProof/>
          <w:sz w:val="22"/>
          <w:lang w:val="en-GB" w:eastAsia="en-GB"/>
        </w:rPr>
        <w:lastRenderedPageBreak/>
        <mc:AlternateContent>
          <mc:Choice Requires="wpg">
            <w:drawing>
              <wp:inline distT="0" distB="0" distL="0" distR="0">
                <wp:extent cx="8001000" cy="6076188"/>
                <wp:effectExtent l="0" t="0" r="0" b="0"/>
                <wp:docPr id="34227" name="Group 34227"/>
                <wp:cNvGraphicFramePr/>
                <a:graphic xmlns:a="http://schemas.openxmlformats.org/drawingml/2006/main">
                  <a:graphicData uri="http://schemas.microsoft.com/office/word/2010/wordprocessingGroup">
                    <wpg:wgp>
                      <wpg:cNvGrpSpPr/>
                      <wpg:grpSpPr>
                        <a:xfrm>
                          <a:off x="0" y="0"/>
                          <a:ext cx="8001000" cy="6076188"/>
                          <a:chOff x="0" y="0"/>
                          <a:chExt cx="8001000" cy="6076188"/>
                        </a:xfrm>
                      </wpg:grpSpPr>
                      <pic:pic xmlns:pic="http://schemas.openxmlformats.org/drawingml/2006/picture">
                        <pic:nvPicPr>
                          <pic:cNvPr id="2883" name="Picture 2883"/>
                          <pic:cNvPicPr/>
                        </pic:nvPicPr>
                        <pic:blipFill>
                          <a:blip r:embed="rId10"/>
                          <a:stretch>
                            <a:fillRect/>
                          </a:stretch>
                        </pic:blipFill>
                        <pic:spPr>
                          <a:xfrm>
                            <a:off x="4049268" y="94488"/>
                            <a:ext cx="3951732" cy="3613404"/>
                          </a:xfrm>
                          <a:prstGeom prst="rect">
                            <a:avLst/>
                          </a:prstGeom>
                        </pic:spPr>
                      </pic:pic>
                      <pic:pic xmlns:pic="http://schemas.openxmlformats.org/drawingml/2006/picture">
                        <pic:nvPicPr>
                          <pic:cNvPr id="2885" name="Picture 2885"/>
                          <pic:cNvPicPr/>
                        </pic:nvPicPr>
                        <pic:blipFill>
                          <a:blip r:embed="rId11"/>
                          <a:stretch>
                            <a:fillRect/>
                          </a:stretch>
                        </pic:blipFill>
                        <pic:spPr>
                          <a:xfrm>
                            <a:off x="0" y="0"/>
                            <a:ext cx="4038600" cy="6076188"/>
                          </a:xfrm>
                          <a:prstGeom prst="rect">
                            <a:avLst/>
                          </a:prstGeom>
                        </pic:spPr>
                      </pic:pic>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34227" style="width:630pt;height:478.44pt;mso-position-horizontal-relative:char;mso-position-vertical-relative:line" coordsize="80010,60761">
                <v:shape id="Picture 2883" style="position:absolute;width:39517;height:36134;left:40492;top:944;" filled="f">
                  <v:imagedata r:id="rId12"/>
                </v:shape>
                <v:shape id="Picture 2885" style="position:absolute;width:40386;height:60761;left:0;top:0;" filled="f">
                  <v:imagedata r:id="rId13"/>
                </v:shape>
              </v:group>
            </w:pict>
          </mc:Fallback>
        </mc:AlternateContent>
      </w:r>
    </w:p>
    <w:p w:rsidR="007345D5" w:rsidRDefault="00BC4E8A">
      <w:pPr>
        <w:spacing w:after="567"/>
        <w:ind w:left="130" w:right="831"/>
      </w:pPr>
      <w:r>
        <w:lastRenderedPageBreak/>
        <w:t>The rankings are only approximate, being strongly influenced by the:</w:t>
      </w:r>
    </w:p>
    <w:p w:rsidR="007345D5" w:rsidRDefault="00BC4E8A">
      <w:pPr>
        <w:numPr>
          <w:ilvl w:val="0"/>
          <w:numId w:val="4"/>
        </w:numPr>
        <w:ind w:left="1651" w:right="831" w:hanging="811"/>
      </w:pPr>
      <w:r>
        <w:t>composition,</w:t>
      </w:r>
    </w:p>
    <w:p w:rsidR="007345D5" w:rsidRDefault="00BC4E8A">
      <w:pPr>
        <w:numPr>
          <w:ilvl w:val="0"/>
          <w:numId w:val="4"/>
        </w:numPr>
        <w:ind w:left="1651" w:right="831" w:hanging="811"/>
      </w:pPr>
      <w:r>
        <w:t>texture, and</w:t>
      </w:r>
    </w:p>
    <w:p w:rsidR="007345D5" w:rsidRDefault="00BC4E8A">
      <w:pPr>
        <w:numPr>
          <w:ilvl w:val="0"/>
          <w:numId w:val="4"/>
        </w:numPr>
        <w:ind w:left="1651" w:right="831" w:hanging="811"/>
      </w:pPr>
      <w:r>
        <w:t>general condition of the rocks that happened to serve as "representative" test specimens for each lithology.</w:t>
      </w:r>
    </w:p>
    <w:p w:rsidR="007345D5" w:rsidRDefault="00BC4E8A">
      <w:pPr>
        <w:ind w:left="487" w:right="831"/>
      </w:pPr>
      <w:r>
        <w:t>Moreover, the nature and orientation(s) of mechanical heterogeneity -that is, anisotropy, resulting from fractures, layers, foliations, and the like -profoundly influence rock strength.</w:t>
      </w:r>
    </w:p>
    <w:p w:rsidR="007345D5" w:rsidRDefault="00BC4E8A">
      <w:pPr>
        <w:ind w:left="487" w:right="831"/>
      </w:pPr>
      <w:r>
        <w:lastRenderedPageBreak/>
        <w:t>Table 3.3 lists lithologies according to strength based on stress-strain diagrams summarizing compressional tests of rocks at room temperature under low levels of confining pressure.</w:t>
      </w:r>
    </w:p>
    <w:p w:rsidR="007345D5" w:rsidRDefault="00BC4E8A">
      <w:pPr>
        <w:spacing w:after="568"/>
        <w:ind w:left="570" w:right="1013"/>
      </w:pPr>
      <w:r>
        <w:t xml:space="preserve">Rocks like </w:t>
      </w:r>
      <w:r>
        <w:rPr>
          <w:color w:val="FF0000"/>
        </w:rPr>
        <w:t xml:space="preserve">salt, anhydrite, shale, and mudstone </w:t>
      </w:r>
      <w:r>
        <w:t>are seen to be weak (and ductile) compared to rocks of intermediate strength like limestone or calcitecemented sandstone.</w:t>
      </w:r>
    </w:p>
    <w:p w:rsidR="007345D5" w:rsidRDefault="00BC4E8A">
      <w:pPr>
        <w:spacing w:after="4" w:line="263" w:lineRule="auto"/>
        <w:ind w:left="570" w:right="995"/>
      </w:pPr>
      <w:r>
        <w:rPr>
          <w:color w:val="FF0000"/>
        </w:rPr>
        <w:t xml:space="preserve">Quartzite, granite, and quartz-cemented sandstone </w:t>
      </w:r>
      <w:r>
        <w:t>are brittle and very strong by comparison.</w:t>
      </w:r>
    </w:p>
    <w:p w:rsidR="007345D5" w:rsidRDefault="00BC4E8A">
      <w:pPr>
        <w:spacing w:after="0" w:line="259" w:lineRule="auto"/>
        <w:ind w:left="308" w:right="201" w:firstLine="0"/>
        <w:jc w:val="center"/>
      </w:pPr>
      <w:r>
        <w:rPr>
          <w:sz w:val="40"/>
        </w:rPr>
        <w:lastRenderedPageBreak/>
        <w:t>Fig. 3.3: General ranking of lithology according to strength, based on tests at room temperature and low confining pressure</w:t>
      </w:r>
    </w:p>
    <w:tbl>
      <w:tblPr>
        <w:tblStyle w:val="TableGrid"/>
        <w:tblW w:w="11760" w:type="dxa"/>
        <w:tblInd w:w="636" w:type="dxa"/>
        <w:tblCellMar>
          <w:top w:w="63" w:type="dxa"/>
          <w:left w:w="108" w:type="dxa"/>
          <w:right w:w="115" w:type="dxa"/>
        </w:tblCellMar>
        <w:tblLook w:val="04A0" w:firstRow="1" w:lastRow="0" w:firstColumn="1" w:lastColumn="0" w:noHBand="0" w:noVBand="1"/>
      </w:tblPr>
      <w:tblGrid>
        <w:gridCol w:w="4440"/>
        <w:gridCol w:w="7320"/>
      </w:tblGrid>
      <w:tr w:rsidR="007345D5">
        <w:trPr>
          <w:trHeight w:val="663"/>
        </w:trPr>
        <w:tc>
          <w:tcPr>
            <w:tcW w:w="444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0" w:right="0" w:firstLine="0"/>
              <w:jc w:val="left"/>
            </w:pPr>
            <w:r>
              <w:rPr>
                <w:sz w:val="48"/>
              </w:rPr>
              <w:t>Strength of rocks</w:t>
            </w: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sz w:val="48"/>
              </w:rPr>
              <w:t>Rock types</w:t>
            </w:r>
          </w:p>
        </w:tc>
      </w:tr>
      <w:tr w:rsidR="007345D5">
        <w:trPr>
          <w:trHeight w:val="662"/>
        </w:trPr>
        <w:tc>
          <w:tcPr>
            <w:tcW w:w="4440" w:type="dxa"/>
            <w:vMerge w:val="restart"/>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5441" w:line="259" w:lineRule="auto"/>
              <w:ind w:left="0" w:right="0" w:firstLine="0"/>
              <w:jc w:val="left"/>
            </w:pPr>
            <w:r>
              <w:rPr>
                <w:b w:val="0"/>
                <w:sz w:val="48"/>
              </w:rPr>
              <w:t>Strongest</w:t>
            </w:r>
          </w:p>
          <w:p w:rsidR="007345D5" w:rsidRDefault="00BC4E8A">
            <w:pPr>
              <w:spacing w:after="0" w:line="259" w:lineRule="auto"/>
              <w:ind w:left="0" w:right="0" w:firstLine="0"/>
              <w:jc w:val="left"/>
            </w:pPr>
            <w:r>
              <w:rPr>
                <w:b w:val="0"/>
                <w:sz w:val="48"/>
              </w:rPr>
              <w:t>Weakest</w:t>
            </w: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Quartzite</w:t>
            </w:r>
          </w:p>
        </w:tc>
      </w:tr>
      <w:tr w:rsidR="007345D5">
        <w:trPr>
          <w:trHeight w:val="663"/>
        </w:trPr>
        <w:tc>
          <w:tcPr>
            <w:tcW w:w="0" w:type="auto"/>
            <w:vMerge/>
            <w:tcBorders>
              <w:top w:val="nil"/>
              <w:left w:val="single" w:sz="8" w:space="0" w:color="000000"/>
              <w:bottom w:val="nil"/>
              <w:right w:val="single" w:sz="8" w:space="0" w:color="000000"/>
            </w:tcBorders>
          </w:tcPr>
          <w:p w:rsidR="007345D5" w:rsidRDefault="007345D5">
            <w:pPr>
              <w:spacing w:after="160" w:line="259" w:lineRule="auto"/>
              <w:ind w:left="0" w:right="0" w:firstLine="0"/>
              <w:jc w:val="left"/>
            </w:pP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Granite</w:t>
            </w:r>
          </w:p>
        </w:tc>
      </w:tr>
      <w:tr w:rsidR="007345D5">
        <w:trPr>
          <w:trHeight w:val="662"/>
        </w:trPr>
        <w:tc>
          <w:tcPr>
            <w:tcW w:w="0" w:type="auto"/>
            <w:vMerge/>
            <w:tcBorders>
              <w:top w:val="nil"/>
              <w:left w:val="single" w:sz="8" w:space="0" w:color="000000"/>
              <w:bottom w:val="nil"/>
              <w:right w:val="single" w:sz="8" w:space="0" w:color="000000"/>
            </w:tcBorders>
          </w:tcPr>
          <w:p w:rsidR="007345D5" w:rsidRDefault="007345D5">
            <w:pPr>
              <w:spacing w:after="160" w:line="259" w:lineRule="auto"/>
              <w:ind w:left="0" w:right="0" w:firstLine="0"/>
              <w:jc w:val="left"/>
            </w:pP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Quartz-cemented sandstone</w:t>
            </w:r>
          </w:p>
        </w:tc>
      </w:tr>
      <w:tr w:rsidR="007345D5">
        <w:trPr>
          <w:trHeight w:val="663"/>
        </w:trPr>
        <w:tc>
          <w:tcPr>
            <w:tcW w:w="0" w:type="auto"/>
            <w:vMerge/>
            <w:tcBorders>
              <w:top w:val="nil"/>
              <w:left w:val="single" w:sz="8" w:space="0" w:color="000000"/>
              <w:bottom w:val="nil"/>
              <w:right w:val="single" w:sz="8" w:space="0" w:color="000000"/>
            </w:tcBorders>
          </w:tcPr>
          <w:p w:rsidR="007345D5" w:rsidRDefault="007345D5">
            <w:pPr>
              <w:spacing w:after="160" w:line="259" w:lineRule="auto"/>
              <w:ind w:left="0" w:right="0" w:firstLine="0"/>
              <w:jc w:val="left"/>
            </w:pP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Basalt</w:t>
            </w:r>
          </w:p>
        </w:tc>
      </w:tr>
      <w:tr w:rsidR="007345D5">
        <w:trPr>
          <w:trHeight w:val="662"/>
        </w:trPr>
        <w:tc>
          <w:tcPr>
            <w:tcW w:w="0" w:type="auto"/>
            <w:vMerge/>
            <w:tcBorders>
              <w:top w:val="nil"/>
              <w:left w:val="single" w:sz="8" w:space="0" w:color="000000"/>
              <w:bottom w:val="nil"/>
              <w:right w:val="single" w:sz="8" w:space="0" w:color="000000"/>
            </w:tcBorders>
          </w:tcPr>
          <w:p w:rsidR="007345D5" w:rsidRDefault="007345D5">
            <w:pPr>
              <w:spacing w:after="160" w:line="259" w:lineRule="auto"/>
              <w:ind w:left="0" w:right="0" w:firstLine="0"/>
              <w:jc w:val="left"/>
            </w:pP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Limestone</w:t>
            </w:r>
          </w:p>
        </w:tc>
      </w:tr>
      <w:tr w:rsidR="007345D5">
        <w:trPr>
          <w:trHeight w:val="663"/>
        </w:trPr>
        <w:tc>
          <w:tcPr>
            <w:tcW w:w="0" w:type="auto"/>
            <w:vMerge/>
            <w:tcBorders>
              <w:top w:val="nil"/>
              <w:left w:val="single" w:sz="8" w:space="0" w:color="000000"/>
              <w:bottom w:val="nil"/>
              <w:right w:val="single" w:sz="8" w:space="0" w:color="000000"/>
            </w:tcBorders>
          </w:tcPr>
          <w:p w:rsidR="007345D5" w:rsidRDefault="007345D5">
            <w:pPr>
              <w:spacing w:after="160" w:line="259" w:lineRule="auto"/>
              <w:ind w:left="0" w:right="0" w:firstLine="0"/>
              <w:jc w:val="left"/>
            </w:pP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Calc-cemented sandstone</w:t>
            </w:r>
          </w:p>
        </w:tc>
      </w:tr>
      <w:tr w:rsidR="007345D5">
        <w:trPr>
          <w:trHeight w:val="662"/>
        </w:trPr>
        <w:tc>
          <w:tcPr>
            <w:tcW w:w="0" w:type="auto"/>
            <w:vMerge/>
            <w:tcBorders>
              <w:top w:val="nil"/>
              <w:left w:val="single" w:sz="8" w:space="0" w:color="000000"/>
              <w:bottom w:val="nil"/>
              <w:right w:val="single" w:sz="8" w:space="0" w:color="000000"/>
            </w:tcBorders>
          </w:tcPr>
          <w:p w:rsidR="007345D5" w:rsidRDefault="007345D5">
            <w:pPr>
              <w:spacing w:after="160" w:line="259" w:lineRule="auto"/>
              <w:ind w:left="0" w:right="0" w:firstLine="0"/>
              <w:jc w:val="left"/>
            </w:pP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Schist</w:t>
            </w:r>
          </w:p>
        </w:tc>
      </w:tr>
      <w:tr w:rsidR="007345D5">
        <w:trPr>
          <w:trHeight w:val="663"/>
        </w:trPr>
        <w:tc>
          <w:tcPr>
            <w:tcW w:w="0" w:type="auto"/>
            <w:vMerge/>
            <w:tcBorders>
              <w:top w:val="nil"/>
              <w:left w:val="single" w:sz="8" w:space="0" w:color="000000"/>
              <w:bottom w:val="nil"/>
              <w:right w:val="single" w:sz="8" w:space="0" w:color="000000"/>
            </w:tcBorders>
          </w:tcPr>
          <w:p w:rsidR="007345D5" w:rsidRDefault="007345D5">
            <w:pPr>
              <w:spacing w:after="160" w:line="259" w:lineRule="auto"/>
              <w:ind w:left="0" w:right="0" w:firstLine="0"/>
              <w:jc w:val="left"/>
            </w:pP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Marble</w:t>
            </w:r>
          </w:p>
        </w:tc>
      </w:tr>
      <w:tr w:rsidR="007345D5">
        <w:trPr>
          <w:trHeight w:val="662"/>
        </w:trPr>
        <w:tc>
          <w:tcPr>
            <w:tcW w:w="0" w:type="auto"/>
            <w:vMerge/>
            <w:tcBorders>
              <w:top w:val="nil"/>
              <w:left w:val="single" w:sz="8" w:space="0" w:color="000000"/>
              <w:bottom w:val="nil"/>
              <w:right w:val="single" w:sz="8" w:space="0" w:color="000000"/>
            </w:tcBorders>
          </w:tcPr>
          <w:p w:rsidR="007345D5" w:rsidRDefault="007345D5">
            <w:pPr>
              <w:spacing w:after="160" w:line="259" w:lineRule="auto"/>
              <w:ind w:left="0" w:right="0" w:firstLine="0"/>
              <w:jc w:val="left"/>
            </w:pP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Shale/Mudstone</w:t>
            </w:r>
          </w:p>
        </w:tc>
      </w:tr>
      <w:tr w:rsidR="007345D5">
        <w:trPr>
          <w:trHeight w:val="663"/>
        </w:trPr>
        <w:tc>
          <w:tcPr>
            <w:tcW w:w="0" w:type="auto"/>
            <w:vMerge/>
            <w:tcBorders>
              <w:top w:val="nil"/>
              <w:left w:val="single" w:sz="8" w:space="0" w:color="000000"/>
              <w:bottom w:val="nil"/>
              <w:right w:val="single" w:sz="8" w:space="0" w:color="000000"/>
            </w:tcBorders>
          </w:tcPr>
          <w:p w:rsidR="007345D5" w:rsidRDefault="007345D5">
            <w:pPr>
              <w:spacing w:after="160" w:line="259" w:lineRule="auto"/>
              <w:ind w:left="0" w:right="0" w:firstLine="0"/>
              <w:jc w:val="left"/>
            </w:pP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Anhydrite</w:t>
            </w:r>
          </w:p>
        </w:tc>
      </w:tr>
      <w:tr w:rsidR="007345D5">
        <w:trPr>
          <w:trHeight w:val="663"/>
        </w:trPr>
        <w:tc>
          <w:tcPr>
            <w:tcW w:w="0" w:type="auto"/>
            <w:vMerge/>
            <w:tcBorders>
              <w:top w:val="nil"/>
              <w:left w:val="single" w:sz="8" w:space="0" w:color="000000"/>
              <w:bottom w:val="single" w:sz="8" w:space="0" w:color="000000"/>
              <w:right w:val="single" w:sz="8" w:space="0" w:color="000000"/>
            </w:tcBorders>
          </w:tcPr>
          <w:p w:rsidR="007345D5" w:rsidRDefault="007345D5">
            <w:pPr>
              <w:spacing w:after="160" w:line="259" w:lineRule="auto"/>
              <w:ind w:left="0" w:right="0" w:firstLine="0"/>
              <w:jc w:val="left"/>
            </w:pPr>
          </w:p>
        </w:tc>
        <w:tc>
          <w:tcPr>
            <w:tcW w:w="7320" w:type="dxa"/>
            <w:tcBorders>
              <w:top w:val="single" w:sz="8" w:space="0" w:color="000000"/>
              <w:left w:val="single" w:sz="8" w:space="0" w:color="000000"/>
              <w:bottom w:val="single" w:sz="8" w:space="0" w:color="000000"/>
              <w:right w:val="single" w:sz="8" w:space="0" w:color="000000"/>
            </w:tcBorders>
            <w:shd w:val="clear" w:color="auto" w:fill="F2DCDB"/>
          </w:tcPr>
          <w:p w:rsidR="007345D5" w:rsidRDefault="00BC4E8A">
            <w:pPr>
              <w:spacing w:after="0" w:line="259" w:lineRule="auto"/>
              <w:ind w:left="1" w:right="0" w:firstLine="0"/>
              <w:jc w:val="left"/>
            </w:pPr>
            <w:r>
              <w:rPr>
                <w:b w:val="0"/>
                <w:sz w:val="48"/>
              </w:rPr>
              <w:t>Salt</w:t>
            </w:r>
          </w:p>
        </w:tc>
      </w:tr>
    </w:tbl>
    <w:p w:rsidR="007345D5" w:rsidRDefault="00BC4E8A">
      <w:pPr>
        <w:spacing w:after="660" w:line="263" w:lineRule="auto"/>
        <w:ind w:left="490" w:right="995"/>
      </w:pPr>
      <w:r>
        <w:rPr>
          <w:color w:val="FF0000"/>
        </w:rPr>
        <w:t>Competent and incompetent rocks:</w:t>
      </w:r>
    </w:p>
    <w:p w:rsidR="007345D5" w:rsidRDefault="00BC4E8A">
      <w:pPr>
        <w:spacing w:after="663"/>
        <w:ind w:left="487" w:right="604"/>
      </w:pPr>
      <w:r>
        <w:t xml:space="preserve">In a sequence of different lithologies, the rocks that are likely to behave in the most </w:t>
      </w:r>
      <w:r>
        <w:rPr>
          <w:color w:val="FF0000"/>
        </w:rPr>
        <w:t xml:space="preserve">ductile manner </w:t>
      </w:r>
      <w:r>
        <w:t xml:space="preserve">when subjected to stress are commonly referred to as </w:t>
      </w:r>
      <w:r>
        <w:rPr>
          <w:color w:val="FF0000"/>
        </w:rPr>
        <w:t>incompetent</w:t>
      </w:r>
      <w:r>
        <w:t>.</w:t>
      </w:r>
    </w:p>
    <w:p w:rsidR="007345D5" w:rsidRDefault="00BC4E8A">
      <w:pPr>
        <w:ind w:left="487" w:right="606"/>
      </w:pPr>
      <w:r>
        <w:t xml:space="preserve">Rocks that are likely to deform in a </w:t>
      </w:r>
      <w:r>
        <w:rPr>
          <w:color w:val="FF0000"/>
        </w:rPr>
        <w:t>brittle manner</w:t>
      </w:r>
      <w:r>
        <w:t xml:space="preserve">, with no obvious ductile deformation, are described as </w:t>
      </w:r>
      <w:r>
        <w:rPr>
          <w:color w:val="FF0000"/>
        </w:rPr>
        <w:t>competent</w:t>
      </w:r>
      <w:r>
        <w:t>.</w:t>
      </w:r>
    </w:p>
    <w:p w:rsidR="007345D5" w:rsidRDefault="00BC4E8A">
      <w:pPr>
        <w:pStyle w:val="Heading2"/>
        <w:spacing w:after="253" w:line="255" w:lineRule="auto"/>
        <w:ind w:left="134" w:right="784"/>
        <w:jc w:val="center"/>
      </w:pPr>
      <w:r>
        <w:lastRenderedPageBreak/>
        <w:t xml:space="preserve">2. Confining Pressure and Pore Fluid Pressure </w:t>
      </w:r>
    </w:p>
    <w:p w:rsidR="007345D5" w:rsidRDefault="00BC4E8A">
      <w:pPr>
        <w:spacing w:after="256"/>
        <w:ind w:left="34" w:right="831"/>
      </w:pPr>
      <w:r>
        <w:t>Increasing the confining pressure on a rock specimen in a compression test has the effect of increasing the strength and ductility of the rock. This has been firmly documented through experimental testing.</w:t>
      </w:r>
    </w:p>
    <w:p w:rsidR="007345D5" w:rsidRDefault="00BC4E8A">
      <w:pPr>
        <w:ind w:left="34" w:right="831"/>
      </w:pPr>
      <w:r>
        <w:t xml:space="preserve">For any given lithology, the yield strength, ultimate strength, rupture strength, and ductility attain greater and greater values with increasing confining pressure </w:t>
      </w:r>
      <w:r>
        <w:rPr>
          <w:color w:val="FF0000"/>
        </w:rPr>
        <w:t>(Fig. 3.38)</w:t>
      </w:r>
    </w:p>
    <w:p w:rsidR="007345D5" w:rsidRDefault="00BC4E8A">
      <w:pPr>
        <w:spacing w:after="518" w:line="259" w:lineRule="auto"/>
        <w:ind w:left="1234" w:right="0" w:firstLine="0"/>
        <w:jc w:val="left"/>
      </w:pPr>
      <w:r>
        <w:rPr>
          <w:rFonts w:ascii="Calibri" w:eastAsia="Calibri" w:hAnsi="Calibri" w:cs="Calibri"/>
          <w:b w:val="0"/>
          <w:noProof/>
          <w:sz w:val="22"/>
          <w:lang w:val="en-GB" w:eastAsia="en-GB"/>
        </w:rPr>
        <w:lastRenderedPageBreak/>
        <mc:AlternateContent>
          <mc:Choice Requires="wpg">
            <w:drawing>
              <wp:inline distT="0" distB="0" distL="0" distR="0">
                <wp:extent cx="6745224" cy="4634484"/>
                <wp:effectExtent l="0" t="0" r="0" b="0"/>
                <wp:docPr id="34934" name="Group 34934"/>
                <wp:cNvGraphicFramePr/>
                <a:graphic xmlns:a="http://schemas.openxmlformats.org/drawingml/2006/main">
                  <a:graphicData uri="http://schemas.microsoft.com/office/word/2010/wordprocessingGroup">
                    <wpg:wgp>
                      <wpg:cNvGrpSpPr/>
                      <wpg:grpSpPr>
                        <a:xfrm>
                          <a:off x="0" y="0"/>
                          <a:ext cx="6745224" cy="4634484"/>
                          <a:chOff x="0" y="0"/>
                          <a:chExt cx="6745224" cy="4634484"/>
                        </a:xfrm>
                      </wpg:grpSpPr>
                      <pic:pic xmlns:pic="http://schemas.openxmlformats.org/drawingml/2006/picture">
                        <pic:nvPicPr>
                          <pic:cNvPr id="3233" name="Picture 3233"/>
                          <pic:cNvPicPr/>
                        </pic:nvPicPr>
                        <pic:blipFill>
                          <a:blip r:embed="rId46"/>
                          <a:stretch>
                            <a:fillRect/>
                          </a:stretch>
                        </pic:blipFill>
                        <pic:spPr>
                          <a:xfrm>
                            <a:off x="0" y="0"/>
                            <a:ext cx="6745224" cy="4634484"/>
                          </a:xfrm>
                          <a:prstGeom prst="rect">
                            <a:avLst/>
                          </a:prstGeom>
                        </pic:spPr>
                      </pic:pic>
                      <wps:wsp>
                        <wps:cNvPr id="3234" name="Rectangle 3234"/>
                        <wps:cNvSpPr/>
                        <wps:spPr>
                          <a:xfrm>
                            <a:off x="4703953" y="2669334"/>
                            <a:ext cx="2242963" cy="264422"/>
                          </a:xfrm>
                          <a:prstGeom prst="rect">
                            <a:avLst/>
                          </a:prstGeom>
                          <a:ln>
                            <a:noFill/>
                          </a:ln>
                        </wps:spPr>
                        <wps:txbx>
                          <w:txbxContent>
                            <w:p w:rsidR="007345D5" w:rsidRDefault="00BC4E8A">
                              <w:pPr>
                                <w:spacing w:after="160" w:line="259" w:lineRule="auto"/>
                                <w:ind w:left="0" w:right="0" w:firstLine="0"/>
                                <w:jc w:val="left"/>
                              </w:pPr>
                              <w:r>
                                <w:rPr>
                                  <w:color w:val="FF0000"/>
                                  <w:sz w:val="28"/>
                                </w:rPr>
                                <w:t>Confining pressure)</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34934" style="width:531.12pt;height:364.92pt;mso-position-horizontal-relative:char;mso-position-vertical-relative:line" coordsize="67452,46344">
                <v:shape id="Picture 3233" style="position:absolute;width:67452;height:46344;left:0;top:0;" filled="f">
                  <v:imagedata r:id="rId47"/>
                </v:shape>
                <v:rect id="Rectangle 3234" style="position:absolute;width:22429;height:2644;left:47039;top:26693;" filled="f" stroked="f">
                  <v:textbox inset="0,0,0,0">
                    <w:txbxContent>
                      <w:p>
                        <w:pPr>
                          <w:spacing w:before="0" w:after="160" w:line="259" w:lineRule="auto"/>
                          <w:ind w:left="0" w:right="0" w:firstLine="0"/>
                          <w:jc w:val="left"/>
                        </w:pPr>
                        <w:r>
                          <w:rPr>
                            <w:color w:val="ff0000"/>
                            <w:sz w:val="28"/>
                          </w:rPr>
                          <w:t xml:space="preserve">Confining pressure)</w:t>
                        </w:r>
                      </w:p>
                    </w:txbxContent>
                  </v:textbox>
                </v:rect>
              </v:group>
            </w:pict>
          </mc:Fallback>
        </mc:AlternateContent>
      </w:r>
    </w:p>
    <w:p w:rsidR="007345D5" w:rsidRDefault="00BC4E8A">
      <w:pPr>
        <w:spacing w:after="0" w:line="258" w:lineRule="auto"/>
        <w:ind w:left="240" w:right="362" w:firstLine="0"/>
      </w:pPr>
      <w:r>
        <w:rPr>
          <w:b w:val="0"/>
          <w:sz w:val="32"/>
        </w:rPr>
        <w:t>Fig. 3.38. Stress – strain diagram for limestone deformed at a variety of confining pressure. Tests conducted at room temperature. The magnitude of confining pressure (in MPa) for each run is shown next to each curve. Both strength and plasticity increase with greater confining pressure</w:t>
      </w:r>
    </w:p>
    <w:p w:rsidR="007345D5" w:rsidRDefault="00BC4E8A">
      <w:pPr>
        <w:spacing w:after="0" w:line="259" w:lineRule="auto"/>
        <w:ind w:left="1656" w:right="0" w:firstLine="0"/>
        <w:jc w:val="left"/>
      </w:pPr>
      <w:r>
        <w:rPr>
          <w:noProof/>
          <w:lang w:val="en-GB" w:eastAsia="en-GB"/>
        </w:rPr>
        <w:lastRenderedPageBreak/>
        <w:drawing>
          <wp:inline distT="0" distB="0" distL="0" distR="0">
            <wp:extent cx="6400800" cy="6347460"/>
            <wp:effectExtent l="0" t="0" r="0" b="0"/>
            <wp:docPr id="3294" name="Picture 3294"/>
            <wp:cNvGraphicFramePr/>
            <a:graphic xmlns:a="http://schemas.openxmlformats.org/drawingml/2006/main">
              <a:graphicData uri="http://schemas.openxmlformats.org/drawingml/2006/picture">
                <pic:pic xmlns:pic="http://schemas.openxmlformats.org/drawingml/2006/picture">
                  <pic:nvPicPr>
                    <pic:cNvPr id="3294" name="Picture 3294"/>
                    <pic:cNvPicPr/>
                  </pic:nvPicPr>
                  <pic:blipFill>
                    <a:blip r:embed="rId48"/>
                    <a:stretch>
                      <a:fillRect/>
                    </a:stretch>
                  </pic:blipFill>
                  <pic:spPr>
                    <a:xfrm>
                      <a:off x="0" y="0"/>
                      <a:ext cx="6400800" cy="6347460"/>
                    </a:xfrm>
                    <a:prstGeom prst="rect">
                      <a:avLst/>
                    </a:prstGeom>
                  </pic:spPr>
                </pic:pic>
              </a:graphicData>
            </a:graphic>
          </wp:inline>
        </w:drawing>
      </w:r>
    </w:p>
    <w:p w:rsidR="007345D5" w:rsidRDefault="00BC4E8A">
      <w:pPr>
        <w:spacing w:after="721" w:line="259" w:lineRule="auto"/>
        <w:ind w:left="720" w:right="0" w:firstLine="0"/>
        <w:jc w:val="left"/>
      </w:pPr>
      <w:r>
        <w:rPr>
          <w:color w:val="FF0000"/>
          <w:sz w:val="48"/>
        </w:rPr>
        <w:lastRenderedPageBreak/>
        <w:t>Compression test at higher confining pressure</w:t>
      </w:r>
    </w:p>
    <w:p w:rsidR="007345D5" w:rsidRDefault="00BC4E8A">
      <w:pPr>
        <w:spacing w:after="319" w:line="259" w:lineRule="auto"/>
        <w:ind w:left="120" w:right="0" w:firstLine="0"/>
        <w:jc w:val="left"/>
      </w:pPr>
      <w:r>
        <w:rPr>
          <w:sz w:val="40"/>
        </w:rPr>
        <w:t>Summary of compressional testing of limestone under confining pressure conditions of 27.6 MPa, 103 MPa, and 207 MPa</w:t>
      </w:r>
    </w:p>
    <w:tbl>
      <w:tblPr>
        <w:tblStyle w:val="TableGrid"/>
        <w:tblW w:w="11160" w:type="dxa"/>
        <w:tblInd w:w="456" w:type="dxa"/>
        <w:tblCellMar>
          <w:top w:w="11" w:type="dxa"/>
          <w:left w:w="108" w:type="dxa"/>
          <w:right w:w="109" w:type="dxa"/>
        </w:tblCellMar>
        <w:tblLook w:val="04A0" w:firstRow="1" w:lastRow="0" w:firstColumn="1" w:lastColumn="0" w:noHBand="0" w:noVBand="1"/>
      </w:tblPr>
      <w:tblGrid>
        <w:gridCol w:w="4081"/>
        <w:gridCol w:w="2199"/>
        <w:gridCol w:w="2240"/>
        <w:gridCol w:w="2640"/>
      </w:tblGrid>
      <w:tr w:rsidR="007345D5">
        <w:trPr>
          <w:trHeight w:val="768"/>
        </w:trPr>
        <w:tc>
          <w:tcPr>
            <w:tcW w:w="408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7345D5">
            <w:pPr>
              <w:spacing w:after="160" w:line="259" w:lineRule="auto"/>
              <w:ind w:left="0" w:right="0" w:firstLine="0"/>
              <w:jc w:val="left"/>
            </w:pPr>
          </w:p>
        </w:tc>
        <w:tc>
          <w:tcPr>
            <w:tcW w:w="2199"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Specimen 1</w:t>
            </w:r>
          </w:p>
        </w:tc>
        <w:tc>
          <w:tcPr>
            <w:tcW w:w="22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Specimen 2</w:t>
            </w:r>
          </w:p>
        </w:tc>
        <w:tc>
          <w:tcPr>
            <w:tcW w:w="26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Specimen 3</w:t>
            </w:r>
          </w:p>
        </w:tc>
      </w:tr>
      <w:tr w:rsidR="007345D5">
        <w:trPr>
          <w:trHeight w:val="531"/>
        </w:trPr>
        <w:tc>
          <w:tcPr>
            <w:tcW w:w="408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0" w:right="0" w:firstLine="0"/>
              <w:jc w:val="left"/>
            </w:pPr>
            <w:r>
              <w:rPr>
                <w:color w:val="FFFFFF"/>
                <w:sz w:val="32"/>
              </w:rPr>
              <w:t>Confiningpressure</w:t>
            </w:r>
          </w:p>
        </w:tc>
        <w:tc>
          <w:tcPr>
            <w:tcW w:w="2199"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28MPa</w:t>
            </w:r>
          </w:p>
        </w:tc>
        <w:tc>
          <w:tcPr>
            <w:tcW w:w="22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103MPa</w:t>
            </w:r>
          </w:p>
        </w:tc>
        <w:tc>
          <w:tcPr>
            <w:tcW w:w="26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207MPa</w:t>
            </w:r>
          </w:p>
        </w:tc>
      </w:tr>
      <w:tr w:rsidR="007345D5">
        <w:trPr>
          <w:trHeight w:val="768"/>
        </w:trPr>
        <w:tc>
          <w:tcPr>
            <w:tcW w:w="408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0" w:right="0" w:firstLine="0"/>
            </w:pPr>
            <w:r>
              <w:rPr>
                <w:color w:val="FFFFFF"/>
                <w:sz w:val="32"/>
              </w:rPr>
              <w:t>Differential stress at</w:t>
            </w:r>
          </w:p>
          <w:p w:rsidR="007345D5" w:rsidRDefault="00BC4E8A">
            <w:pPr>
              <w:spacing w:after="0" w:line="259" w:lineRule="auto"/>
              <w:ind w:left="0" w:right="0" w:firstLine="0"/>
              <w:jc w:val="left"/>
            </w:pPr>
            <w:r>
              <w:rPr>
                <w:color w:val="FFFFFF"/>
                <w:sz w:val="32"/>
              </w:rPr>
              <w:t>failure</w:t>
            </w:r>
          </w:p>
        </w:tc>
        <w:tc>
          <w:tcPr>
            <w:tcW w:w="2199"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124MPa</w:t>
            </w:r>
          </w:p>
        </w:tc>
        <w:tc>
          <w:tcPr>
            <w:tcW w:w="22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318MPa</w:t>
            </w:r>
          </w:p>
        </w:tc>
        <w:tc>
          <w:tcPr>
            <w:tcW w:w="26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552MPa</w:t>
            </w:r>
          </w:p>
        </w:tc>
      </w:tr>
      <w:tr w:rsidR="007345D5">
        <w:trPr>
          <w:trHeight w:val="531"/>
        </w:trPr>
        <w:tc>
          <w:tcPr>
            <w:tcW w:w="408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0" w:right="0" w:firstLine="0"/>
              <w:jc w:val="left"/>
            </w:pPr>
            <w:r>
              <w:rPr>
                <w:color w:val="FFFFFF"/>
                <w:sz w:val="32"/>
              </w:rPr>
              <w:t>σ</w:t>
            </w:r>
            <w:r>
              <w:rPr>
                <w:color w:val="FFFFFF"/>
                <w:sz w:val="32"/>
                <w:vertAlign w:val="subscript"/>
              </w:rPr>
              <w:t xml:space="preserve">1 </w:t>
            </w:r>
            <w:r>
              <w:rPr>
                <w:color w:val="FFFFFF"/>
                <w:sz w:val="32"/>
              </w:rPr>
              <w:t>atfailure</w:t>
            </w:r>
          </w:p>
        </w:tc>
        <w:tc>
          <w:tcPr>
            <w:tcW w:w="2199"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152MPa</w:t>
            </w:r>
          </w:p>
        </w:tc>
        <w:tc>
          <w:tcPr>
            <w:tcW w:w="22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421MPa</w:t>
            </w:r>
          </w:p>
        </w:tc>
        <w:tc>
          <w:tcPr>
            <w:tcW w:w="26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759MPa</w:t>
            </w:r>
          </w:p>
        </w:tc>
      </w:tr>
      <w:tr w:rsidR="007345D5">
        <w:trPr>
          <w:trHeight w:val="531"/>
        </w:trPr>
        <w:tc>
          <w:tcPr>
            <w:tcW w:w="408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0" w:right="0" w:firstLine="0"/>
              <w:jc w:val="left"/>
            </w:pPr>
            <w:r>
              <w:rPr>
                <w:color w:val="FFFFFF"/>
                <w:sz w:val="32"/>
              </w:rPr>
              <w:t>σ</w:t>
            </w:r>
            <w:r>
              <w:rPr>
                <w:color w:val="FFFFFF"/>
                <w:sz w:val="32"/>
                <w:vertAlign w:val="subscript"/>
              </w:rPr>
              <w:t>3</w:t>
            </w:r>
            <w:r>
              <w:rPr>
                <w:color w:val="FFFFFF"/>
                <w:sz w:val="32"/>
              </w:rPr>
              <w:t>atfailure</w:t>
            </w:r>
          </w:p>
        </w:tc>
        <w:tc>
          <w:tcPr>
            <w:tcW w:w="2199"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28MPa</w:t>
            </w:r>
          </w:p>
        </w:tc>
        <w:tc>
          <w:tcPr>
            <w:tcW w:w="22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103MPa</w:t>
            </w:r>
          </w:p>
        </w:tc>
        <w:tc>
          <w:tcPr>
            <w:tcW w:w="26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207MPa</w:t>
            </w:r>
          </w:p>
        </w:tc>
      </w:tr>
      <w:tr w:rsidR="007345D5">
        <w:trPr>
          <w:trHeight w:val="768"/>
        </w:trPr>
        <w:tc>
          <w:tcPr>
            <w:tcW w:w="408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0" w:right="0" w:firstLine="0"/>
              <w:jc w:val="left"/>
            </w:pPr>
            <w:r>
              <w:rPr>
                <w:color w:val="FFFFFF"/>
                <w:sz w:val="32"/>
              </w:rPr>
              <w:t>Angle θ between fault andσ</w:t>
            </w:r>
          </w:p>
        </w:tc>
        <w:tc>
          <w:tcPr>
            <w:tcW w:w="2199"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25</w:t>
            </w:r>
            <w:r>
              <w:rPr>
                <w:rFonts w:ascii="Calibri" w:eastAsia="Calibri" w:hAnsi="Calibri" w:cs="Calibri"/>
                <w:b w:val="0"/>
                <w:color w:val="FFFFFF"/>
                <w:sz w:val="32"/>
              </w:rPr>
              <w:t>°</w:t>
            </w:r>
          </w:p>
        </w:tc>
        <w:tc>
          <w:tcPr>
            <w:tcW w:w="22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30</w:t>
            </w:r>
            <w:r>
              <w:rPr>
                <w:rFonts w:ascii="Calibri" w:eastAsia="Calibri" w:hAnsi="Calibri" w:cs="Calibri"/>
                <w:b w:val="0"/>
                <w:color w:val="FFFFFF"/>
                <w:sz w:val="32"/>
              </w:rPr>
              <w:t>°</w:t>
            </w:r>
          </w:p>
        </w:tc>
        <w:tc>
          <w:tcPr>
            <w:tcW w:w="2640" w:type="dxa"/>
            <w:tcBorders>
              <w:top w:val="single" w:sz="8" w:space="0" w:color="FFFF00"/>
              <w:left w:val="single" w:sz="8" w:space="0" w:color="FFFF00"/>
              <w:bottom w:val="single" w:sz="8" w:space="0" w:color="FFFF00"/>
              <w:right w:val="single" w:sz="8" w:space="0" w:color="FFFF00"/>
            </w:tcBorders>
            <w:shd w:val="clear" w:color="auto" w:fill="000000"/>
          </w:tcPr>
          <w:p w:rsidR="007345D5" w:rsidRDefault="00BC4E8A">
            <w:pPr>
              <w:spacing w:after="0" w:line="259" w:lineRule="auto"/>
              <w:ind w:left="1" w:right="0" w:firstLine="0"/>
              <w:jc w:val="left"/>
            </w:pPr>
            <w:r>
              <w:rPr>
                <w:color w:val="FFFFFF"/>
                <w:sz w:val="32"/>
              </w:rPr>
              <w:t>33</w:t>
            </w:r>
            <w:r>
              <w:rPr>
                <w:rFonts w:ascii="Calibri" w:eastAsia="Calibri" w:hAnsi="Calibri" w:cs="Calibri"/>
                <w:b w:val="0"/>
                <w:color w:val="FFFFFF"/>
                <w:sz w:val="32"/>
              </w:rPr>
              <w:t>°</w:t>
            </w:r>
          </w:p>
        </w:tc>
      </w:tr>
    </w:tbl>
    <w:p w:rsidR="007345D5" w:rsidRDefault="00BC4E8A">
      <w:pPr>
        <w:spacing w:after="0" w:line="259" w:lineRule="auto"/>
        <w:ind w:left="1440" w:right="0" w:firstLine="0"/>
        <w:jc w:val="left"/>
      </w:pPr>
      <w:r>
        <w:rPr>
          <w:color w:val="FFFFFF"/>
          <w:sz w:val="21"/>
        </w:rPr>
        <w:t>1</w:t>
      </w:r>
    </w:p>
    <w:p w:rsidR="007345D5" w:rsidRDefault="00BC4E8A">
      <w:pPr>
        <w:pStyle w:val="Heading2"/>
        <w:spacing w:after="977"/>
        <w:ind w:left="610" w:right="995"/>
      </w:pPr>
      <w:r>
        <w:lastRenderedPageBreak/>
        <w:t xml:space="preserve">Pore fluid pressure </w:t>
      </w:r>
    </w:p>
    <w:p w:rsidR="007345D5" w:rsidRDefault="00BC4E8A">
      <w:pPr>
        <w:ind w:left="250" w:right="965"/>
      </w:pPr>
      <w:r>
        <w:t xml:space="preserve">The effect of confining pressure can be partially or completely offset by the presence of elevated </w:t>
      </w:r>
      <w:r>
        <w:rPr>
          <w:color w:val="FF0000"/>
        </w:rPr>
        <w:t xml:space="preserve">pore fluid pressure </w:t>
      </w:r>
      <w:r>
        <w:t>in the rock (or test specimen) undergoing deformation.</w:t>
      </w:r>
    </w:p>
    <w:p w:rsidR="007345D5" w:rsidRDefault="00BC4E8A">
      <w:pPr>
        <w:spacing w:after="663"/>
        <w:ind w:left="487" w:right="964"/>
      </w:pPr>
      <w:r>
        <w:rPr>
          <w:color w:val="FF0000"/>
        </w:rPr>
        <w:t xml:space="preserve">Figure 3.39 </w:t>
      </w:r>
      <w:r>
        <w:t>shows this nicely by means of graphs constructed by Handin and others (1963) on the basis of a series of compressional tests on Berea sandstone.</w:t>
      </w:r>
    </w:p>
    <w:p w:rsidR="007345D5" w:rsidRDefault="00BC4E8A">
      <w:pPr>
        <w:ind w:left="487" w:right="963"/>
      </w:pPr>
      <w:r>
        <w:t xml:space="preserve">The graphs reveal that elevated fluid pressure can dramatically decrease </w:t>
      </w:r>
      <w:r>
        <w:lastRenderedPageBreak/>
        <w:t>ultimate strength, rupture strength, and ductility.</w:t>
      </w:r>
    </w:p>
    <w:p w:rsidR="007345D5" w:rsidRDefault="00BC4E8A">
      <w:pPr>
        <w:spacing w:after="337" w:line="259" w:lineRule="auto"/>
        <w:ind w:left="-144" w:right="0" w:firstLine="0"/>
        <w:jc w:val="left"/>
      </w:pPr>
      <w:r>
        <w:rPr>
          <w:noProof/>
          <w:lang w:val="en-GB" w:eastAsia="en-GB"/>
        </w:rPr>
        <w:drawing>
          <wp:inline distT="0" distB="0" distL="0" distR="0">
            <wp:extent cx="8122920" cy="4495800"/>
            <wp:effectExtent l="0" t="0" r="0" b="0"/>
            <wp:docPr id="3488" name="Picture 3488"/>
            <wp:cNvGraphicFramePr/>
            <a:graphic xmlns:a="http://schemas.openxmlformats.org/drawingml/2006/main">
              <a:graphicData uri="http://schemas.openxmlformats.org/drawingml/2006/picture">
                <pic:pic xmlns:pic="http://schemas.openxmlformats.org/drawingml/2006/picture">
                  <pic:nvPicPr>
                    <pic:cNvPr id="3488" name="Picture 3488"/>
                    <pic:cNvPicPr/>
                  </pic:nvPicPr>
                  <pic:blipFill>
                    <a:blip r:embed="rId49"/>
                    <a:stretch>
                      <a:fillRect/>
                    </a:stretch>
                  </pic:blipFill>
                  <pic:spPr>
                    <a:xfrm>
                      <a:off x="0" y="0"/>
                      <a:ext cx="8122920" cy="4495800"/>
                    </a:xfrm>
                    <a:prstGeom prst="rect">
                      <a:avLst/>
                    </a:prstGeom>
                  </pic:spPr>
                </pic:pic>
              </a:graphicData>
            </a:graphic>
          </wp:inline>
        </w:drawing>
      </w:r>
    </w:p>
    <w:p w:rsidR="007345D5" w:rsidRDefault="00BC4E8A">
      <w:pPr>
        <w:spacing w:after="0" w:line="259" w:lineRule="auto"/>
        <w:ind w:left="360" w:right="0" w:firstLine="0"/>
        <w:jc w:val="left"/>
      </w:pPr>
      <w:r>
        <w:rPr>
          <w:b w:val="0"/>
          <w:sz w:val="32"/>
        </w:rPr>
        <w:lastRenderedPageBreak/>
        <w:t>Fig. 3.39. laboratory derived stress-strain curves showing the influence of pore fluid  pressure on the strength and ductility of rocks. All tests were carried out at 200 MPa confining pressures.  Fluid pressure (Pf) for each run is hown next to each curve</w:t>
      </w:r>
      <w:r>
        <w:rPr>
          <w:b w:val="0"/>
          <w:sz w:val="36"/>
        </w:rPr>
        <w:t xml:space="preserve">. </w:t>
      </w:r>
    </w:p>
    <w:p w:rsidR="007345D5" w:rsidRDefault="00BC4E8A">
      <w:pPr>
        <w:spacing w:after="645"/>
        <w:ind w:left="738" w:right="1325"/>
      </w:pPr>
      <w:r>
        <w:t>Elevated hydrostatic pore fluid pressure conditions counteract the effects of confining pressure on strength and ductility.</w:t>
      </w:r>
    </w:p>
    <w:p w:rsidR="007345D5" w:rsidRDefault="00BC4E8A">
      <w:pPr>
        <w:ind w:left="738" w:right="1326"/>
      </w:pPr>
      <w:r>
        <w:t xml:space="preserve">A measure of the net effect of confining pressure and fluid pressure is </w:t>
      </w:r>
      <w:r>
        <w:rPr>
          <w:color w:val="FF0000"/>
        </w:rPr>
        <w:t xml:space="preserve">effective stress: </w:t>
      </w:r>
      <w:r>
        <w:t>effective stress equals confining pressure minus fluid pressure</w:t>
      </w:r>
      <w:r>
        <w:rPr>
          <w:b w:val="0"/>
          <w:vertAlign w:val="subscript"/>
        </w:rPr>
        <w:t>.</w:t>
      </w:r>
    </w:p>
    <w:p w:rsidR="007345D5" w:rsidRDefault="00BC4E8A">
      <w:pPr>
        <w:pStyle w:val="Heading2"/>
        <w:spacing w:after="253" w:line="255" w:lineRule="auto"/>
        <w:ind w:left="134" w:right="262"/>
        <w:jc w:val="center"/>
      </w:pPr>
      <w:r>
        <w:lastRenderedPageBreak/>
        <w:t xml:space="preserve">3. Temperature </w:t>
      </w:r>
    </w:p>
    <w:p w:rsidR="007345D5" w:rsidRDefault="00BC4E8A">
      <w:pPr>
        <w:ind w:left="236" w:right="364"/>
      </w:pPr>
      <w:r>
        <w:t>An increase in the temperature of a rock generally depresses yield strength, enhances ductility greatly, and lowers ultimate strength.</w:t>
      </w:r>
    </w:p>
    <w:p w:rsidR="007345D5" w:rsidRDefault="00BC4E8A">
      <w:pPr>
        <w:spacing w:after="327"/>
        <w:ind w:left="236" w:right="362"/>
      </w:pPr>
      <w:r>
        <w:t>Some rocks are more responsive to the effects of temperature than others. Igneous rocks are less affected by modest increases in temperature than sedimentary rocks.</w:t>
      </w:r>
    </w:p>
    <w:p w:rsidR="007345D5" w:rsidRDefault="00BC4E8A">
      <w:pPr>
        <w:ind w:left="236" w:right="365"/>
      </w:pPr>
      <w:r>
        <w:rPr>
          <w:color w:val="FF0000"/>
        </w:rPr>
        <w:t xml:space="preserve">Figure 3.40 </w:t>
      </w:r>
      <w:r>
        <w:t>presents a typical example of the influence of temperature on strength and ductility.</w:t>
      </w:r>
    </w:p>
    <w:p w:rsidR="007345D5" w:rsidRDefault="00BC4E8A">
      <w:pPr>
        <w:spacing w:after="0" w:line="259" w:lineRule="auto"/>
        <w:ind w:left="-864" w:right="13899" w:firstLine="0"/>
        <w:jc w:val="left"/>
      </w:pPr>
      <w:r>
        <w:rPr>
          <w:rFonts w:ascii="Calibri" w:eastAsia="Calibri" w:hAnsi="Calibri" w:cs="Calibri"/>
          <w:b w:val="0"/>
          <w:noProof/>
          <w:sz w:val="22"/>
          <w:lang w:val="en-GB" w:eastAsia="en-GB"/>
        </w:rPr>
        <w:lastRenderedPageBreak/>
        <mc:AlternateContent>
          <mc:Choice Requires="wpg">
            <w:drawing>
              <wp:anchor distT="0" distB="0" distL="114300" distR="114300" simplePos="0" relativeHeight="251660288" behindDoc="0" locked="0" layoutInCell="1" allowOverlap="1">
                <wp:simplePos x="0" y="0"/>
                <wp:positionH relativeFrom="page">
                  <wp:posOffset>169164</wp:posOffset>
                </wp:positionH>
                <wp:positionV relativeFrom="page">
                  <wp:posOffset>228600</wp:posOffset>
                </wp:positionV>
                <wp:extent cx="8974836" cy="6071616"/>
                <wp:effectExtent l="0" t="0" r="0" b="0"/>
                <wp:wrapTopAndBottom/>
                <wp:docPr id="36185" name="Group 36185"/>
                <wp:cNvGraphicFramePr/>
                <a:graphic xmlns:a="http://schemas.openxmlformats.org/drawingml/2006/main">
                  <a:graphicData uri="http://schemas.microsoft.com/office/word/2010/wordprocessingGroup">
                    <wpg:wgp>
                      <wpg:cNvGrpSpPr/>
                      <wpg:grpSpPr>
                        <a:xfrm>
                          <a:off x="0" y="0"/>
                          <a:ext cx="8974836" cy="6071616"/>
                          <a:chOff x="0" y="0"/>
                          <a:chExt cx="8974836" cy="6071616"/>
                        </a:xfrm>
                      </wpg:grpSpPr>
                      <pic:pic xmlns:pic="http://schemas.openxmlformats.org/drawingml/2006/picture">
                        <pic:nvPicPr>
                          <pic:cNvPr id="3618" name="Picture 3618"/>
                          <pic:cNvPicPr/>
                        </pic:nvPicPr>
                        <pic:blipFill>
                          <a:blip r:embed="rId50"/>
                          <a:stretch>
                            <a:fillRect/>
                          </a:stretch>
                        </pic:blipFill>
                        <pic:spPr>
                          <a:xfrm>
                            <a:off x="0" y="0"/>
                            <a:ext cx="5164836" cy="6071616"/>
                          </a:xfrm>
                          <a:prstGeom prst="rect">
                            <a:avLst/>
                          </a:prstGeom>
                        </pic:spPr>
                      </pic:pic>
                      <pic:pic xmlns:pic="http://schemas.openxmlformats.org/drawingml/2006/picture">
                        <pic:nvPicPr>
                          <pic:cNvPr id="3620" name="Picture 3620"/>
                          <pic:cNvPicPr/>
                        </pic:nvPicPr>
                        <pic:blipFill>
                          <a:blip r:embed="rId51"/>
                          <a:stretch>
                            <a:fillRect/>
                          </a:stretch>
                        </pic:blipFill>
                        <pic:spPr>
                          <a:xfrm>
                            <a:off x="5088636" y="341376"/>
                            <a:ext cx="3886200" cy="1278636"/>
                          </a:xfrm>
                          <a:prstGeom prst="rect">
                            <a:avLst/>
                          </a:prstGeom>
                        </pic:spPr>
                      </pic:pic>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36185" style="width:706.68pt;height:478.08pt;position:absolute;mso-position-horizontal-relative:page;mso-position-horizontal:absolute;margin-left:13.32pt;mso-position-vertical-relative:page;margin-top:18pt;" coordsize="89748,60716">
                <v:shape id="Picture 3618" style="position:absolute;width:51648;height:60716;left:0;top:0;" filled="f">
                  <v:imagedata r:id="rId52"/>
                </v:shape>
                <v:shape id="Picture 3620" style="position:absolute;width:38862;height:12786;left:50886;top:3413;" filled="f">
                  <v:imagedata r:id="rId53"/>
                </v:shape>
                <w10:wrap type="topAndBottom"/>
              </v:group>
            </w:pict>
          </mc:Fallback>
        </mc:AlternateContent>
      </w:r>
      <w:r>
        <w:br w:type="page"/>
      </w:r>
    </w:p>
    <w:p w:rsidR="007345D5" w:rsidRDefault="00BC4E8A">
      <w:pPr>
        <w:pStyle w:val="Heading2"/>
        <w:spacing w:after="253" w:line="255" w:lineRule="auto"/>
        <w:ind w:left="134" w:right="970"/>
        <w:jc w:val="center"/>
      </w:pPr>
      <w:r>
        <w:lastRenderedPageBreak/>
        <w:t xml:space="preserve">4. Strain Rate </w:t>
      </w:r>
    </w:p>
    <w:p w:rsidR="007345D5" w:rsidRDefault="00BC4E8A">
      <w:pPr>
        <w:ind w:left="250" w:right="1084"/>
      </w:pPr>
      <w:r>
        <w:t>Rock strength as measured in deformation experiments is partly a function of the rate at which the stress is applied. A rock can be forced to deform plastically at comparatively low levels of stress if the rate of loading is slow.</w:t>
      </w:r>
    </w:p>
    <w:p w:rsidR="007345D5" w:rsidRDefault="00BC4E8A">
      <w:pPr>
        <w:spacing w:after="87" w:line="264" w:lineRule="auto"/>
        <w:ind w:left="370" w:right="106"/>
        <w:jc w:val="left"/>
      </w:pPr>
      <w:r>
        <w:t>Heard (1963) helped to verify this principle quantitatively</w:t>
      </w:r>
      <w:r>
        <w:tab/>
        <w:t>through</w:t>
      </w:r>
      <w:r>
        <w:tab/>
        <w:t>deformational experiments</w:t>
      </w:r>
      <w:r>
        <w:tab/>
        <w:t>in</w:t>
      </w:r>
      <w:r>
        <w:tab/>
        <w:t>which</w:t>
      </w:r>
      <w:r>
        <w:tab/>
        <w:t>conditions</w:t>
      </w:r>
      <w:r>
        <w:tab/>
        <w:t xml:space="preserve">were identical in every way except for the rate of deformation </w:t>
      </w:r>
      <w:r>
        <w:rPr>
          <w:color w:val="FF0000"/>
        </w:rPr>
        <w:t>(Figure 3.41).</w:t>
      </w:r>
    </w:p>
    <w:p w:rsidR="007345D5" w:rsidRDefault="00BC4E8A">
      <w:pPr>
        <w:spacing w:after="0" w:line="259" w:lineRule="auto"/>
        <w:ind w:left="576" w:right="0" w:firstLine="0"/>
        <w:jc w:val="left"/>
      </w:pPr>
      <w:r>
        <w:rPr>
          <w:noProof/>
          <w:lang w:val="en-GB" w:eastAsia="en-GB"/>
        </w:rPr>
        <w:lastRenderedPageBreak/>
        <w:drawing>
          <wp:inline distT="0" distB="0" distL="0" distR="0">
            <wp:extent cx="7315200" cy="6327648"/>
            <wp:effectExtent l="0" t="0" r="0" b="0"/>
            <wp:docPr id="3715" name="Picture 3715"/>
            <wp:cNvGraphicFramePr/>
            <a:graphic xmlns:a="http://schemas.openxmlformats.org/drawingml/2006/main">
              <a:graphicData uri="http://schemas.openxmlformats.org/drawingml/2006/picture">
                <pic:pic xmlns:pic="http://schemas.openxmlformats.org/drawingml/2006/picture">
                  <pic:nvPicPr>
                    <pic:cNvPr id="3715" name="Picture 3715"/>
                    <pic:cNvPicPr/>
                  </pic:nvPicPr>
                  <pic:blipFill>
                    <a:blip r:embed="rId54"/>
                    <a:stretch>
                      <a:fillRect/>
                    </a:stretch>
                  </pic:blipFill>
                  <pic:spPr>
                    <a:xfrm>
                      <a:off x="0" y="0"/>
                      <a:ext cx="7315200" cy="6327648"/>
                    </a:xfrm>
                    <a:prstGeom prst="rect">
                      <a:avLst/>
                    </a:prstGeom>
                  </pic:spPr>
                </pic:pic>
              </a:graphicData>
            </a:graphic>
          </wp:inline>
        </w:drawing>
      </w:r>
    </w:p>
    <w:p w:rsidR="007345D5" w:rsidRDefault="00BC4E8A">
      <w:pPr>
        <w:spacing w:after="280"/>
        <w:ind w:left="403" w:right="831"/>
      </w:pPr>
      <w:r>
        <w:lastRenderedPageBreak/>
        <w:t>In testing the influence of "time" on rock strength, we can compare values of yield strength, ultimate strength, and rupture strength as a function of the rate of loading.</w:t>
      </w:r>
    </w:p>
    <w:p w:rsidR="007345D5" w:rsidRDefault="00BC4E8A">
      <w:pPr>
        <w:spacing w:after="327"/>
        <w:ind w:left="403" w:right="831"/>
      </w:pPr>
      <w:r>
        <w:t>But normal practice is to carry out a constant strain test, wherein the rate of strain is held constant.</w:t>
      </w:r>
    </w:p>
    <w:p w:rsidR="007345D5" w:rsidRDefault="00BC4E8A">
      <w:pPr>
        <w:ind w:left="403" w:right="831"/>
      </w:pPr>
      <w:r>
        <w:t>When the strain rate is relatively low, the amount of stress required to produce plastic deformation and ultimate failure is smaller than for experiments with higher strain rate.</w:t>
      </w:r>
    </w:p>
    <w:p w:rsidR="007345D5" w:rsidRDefault="00BC4E8A">
      <w:pPr>
        <w:spacing w:after="420" w:line="255" w:lineRule="auto"/>
        <w:ind w:left="134" w:right="419"/>
        <w:jc w:val="center"/>
      </w:pPr>
      <w:r>
        <w:rPr>
          <w:color w:val="FF0000"/>
        </w:rPr>
        <w:t xml:space="preserve">5. Time: </w:t>
      </w:r>
    </w:p>
    <w:p w:rsidR="007345D5" w:rsidRDefault="00BC4E8A">
      <w:pPr>
        <w:ind w:left="345" w:right="624"/>
      </w:pPr>
      <w:r>
        <w:lastRenderedPageBreak/>
        <w:t xml:space="preserve">Salt and ice behave like </w:t>
      </w:r>
      <w:r>
        <w:rPr>
          <w:color w:val="FF0000"/>
        </w:rPr>
        <w:t>rheids</w:t>
      </w:r>
      <w:r>
        <w:t>, but what about "real rocks"? Marble is a real rock, one we usually think of as rigid. Yet look at the marble bench in Figure 3.46. It is behaving like a rheid after times that are short even by human standards.</w:t>
      </w:r>
    </w:p>
    <w:p w:rsidR="007345D5" w:rsidRDefault="00BC4E8A">
      <w:pPr>
        <w:spacing w:after="663"/>
        <w:ind w:left="394" w:right="242"/>
      </w:pPr>
      <w:r>
        <w:t>One key factor that researchers are unable to duplicate in the laboratory is how rocks respond to small stresses applied gradually over long spans of geologic time.</w:t>
      </w:r>
    </w:p>
    <w:p w:rsidR="007345D5" w:rsidRDefault="00BC4E8A">
      <w:pPr>
        <w:ind w:left="394" w:right="244"/>
      </w:pPr>
      <w:r>
        <w:t xml:space="preserve">However, insights into the effects of time on deformation are provided in everyday settings. For example, marble benches have been </w:t>
      </w:r>
      <w:r>
        <w:lastRenderedPageBreak/>
        <w:t>known to sag under their own weight over a span of 100 years or so.</w:t>
      </w:r>
    </w:p>
    <w:p w:rsidR="007345D5" w:rsidRDefault="00BC4E8A">
      <w:pPr>
        <w:spacing w:after="4" w:line="254" w:lineRule="auto"/>
        <w:ind w:left="235" w:right="585"/>
      </w:pPr>
      <w:r>
        <w:rPr>
          <w:noProof/>
          <w:lang w:val="en-GB" w:eastAsia="en-GB"/>
        </w:rPr>
        <w:lastRenderedPageBreak/>
        <w:drawing>
          <wp:anchor distT="0" distB="0" distL="114300" distR="114300" simplePos="0" relativeHeight="251661312" behindDoc="0" locked="0" layoutInCell="1" allowOverlap="0">
            <wp:simplePos x="0" y="0"/>
            <wp:positionH relativeFrom="page">
              <wp:posOffset>1676400</wp:posOffset>
            </wp:positionH>
            <wp:positionV relativeFrom="page">
              <wp:posOffset>0</wp:posOffset>
            </wp:positionV>
            <wp:extent cx="6530340" cy="5353812"/>
            <wp:effectExtent l="0" t="0" r="0" b="0"/>
            <wp:wrapTopAndBottom/>
            <wp:docPr id="3933" name="Picture 3933"/>
            <wp:cNvGraphicFramePr/>
            <a:graphic xmlns:a="http://schemas.openxmlformats.org/drawingml/2006/main">
              <a:graphicData uri="http://schemas.openxmlformats.org/drawingml/2006/picture">
                <pic:pic xmlns:pic="http://schemas.openxmlformats.org/drawingml/2006/picture">
                  <pic:nvPicPr>
                    <pic:cNvPr id="3933" name="Picture 3933"/>
                    <pic:cNvPicPr/>
                  </pic:nvPicPr>
                  <pic:blipFill>
                    <a:blip r:embed="rId55"/>
                    <a:stretch>
                      <a:fillRect/>
                    </a:stretch>
                  </pic:blipFill>
                  <pic:spPr>
                    <a:xfrm>
                      <a:off x="0" y="0"/>
                      <a:ext cx="6530340" cy="5353812"/>
                    </a:xfrm>
                    <a:prstGeom prst="rect">
                      <a:avLst/>
                    </a:prstGeom>
                  </pic:spPr>
                </pic:pic>
              </a:graphicData>
            </a:graphic>
          </wp:anchor>
        </w:drawing>
      </w:r>
      <w:r>
        <w:rPr>
          <w:b w:val="0"/>
          <w:sz w:val="28"/>
        </w:rPr>
        <w:t xml:space="preserve">Figure 3.46.  Marble bench bent downward  by its own weight and that of the occasional occupant. The marble rheid is located is located in cemetery north of Soldier’s Home, Washington, D.C. </w:t>
      </w:r>
    </w:p>
    <w:p w:rsidR="007345D5" w:rsidRDefault="00BC4E8A">
      <w:pPr>
        <w:spacing w:after="4" w:line="254" w:lineRule="auto"/>
        <w:ind w:left="235" w:right="585"/>
      </w:pPr>
      <w:r>
        <w:rPr>
          <w:b w:val="0"/>
          <w:sz w:val="28"/>
        </w:rPr>
        <w:t>(Photograph taken in 1925 by W.T. Lee. Courtesy of United States Geological Survey)</w:t>
      </w:r>
    </w:p>
    <w:p w:rsidR="007345D5" w:rsidRDefault="00BC4E8A">
      <w:pPr>
        <w:spacing w:after="704"/>
        <w:ind w:left="487" w:right="722"/>
      </w:pPr>
      <w:r>
        <w:lastRenderedPageBreak/>
        <w:t>In general, when tectonic forces are applied slowly over long time spans, rocks tend to display ductile behavior and deform by flowing and folding.</w:t>
      </w:r>
    </w:p>
    <w:p w:rsidR="007345D5" w:rsidRDefault="00BC4E8A">
      <w:pPr>
        <w:ind w:left="487" w:right="726"/>
      </w:pPr>
      <w:r>
        <w:t>These same rocks may fracture if the stress increases suddenly. As a consequence, folding and faulting may occur simultaneously in the same rock body.</w:t>
      </w:r>
    </w:p>
    <w:p w:rsidR="007345D5" w:rsidRDefault="00BC4E8A">
      <w:pPr>
        <w:pStyle w:val="Heading2"/>
        <w:spacing w:after="468" w:line="255" w:lineRule="auto"/>
        <w:ind w:left="134" w:right="613"/>
        <w:jc w:val="center"/>
      </w:pPr>
      <w:r>
        <w:t xml:space="preserve">6. Preexisting Weaknesses </w:t>
      </w:r>
    </w:p>
    <w:p w:rsidR="007345D5" w:rsidRDefault="00BC4E8A">
      <w:pPr>
        <w:ind w:left="370" w:right="831"/>
      </w:pPr>
      <w:r>
        <w:t xml:space="preserve">In preparing samples for rock deformation experiments, structural geologists are normally meticulous about using pristine, </w:t>
      </w:r>
      <w:r>
        <w:lastRenderedPageBreak/>
        <w:t>fresh rocks that have no visible cracks or other flaws. It is thought that the presence of a crack or fracture will ruin the experiment.</w:t>
      </w:r>
    </w:p>
    <w:p w:rsidR="007345D5" w:rsidRDefault="00BC4E8A">
      <w:pPr>
        <w:ind w:left="610" w:right="603"/>
      </w:pPr>
      <w:r>
        <w:t>And yet we know that outcrop-scale bodies of rock, and regional-scale bodies of rock, are absolutely pervaded by flaws, at all scales: from spaced, through-going faults, fractures, and bedding surfaces; to pervasive joints and veins and stylolites; to webs of microscopic hairline cracks and voids.</w:t>
      </w:r>
    </w:p>
    <w:p w:rsidR="007345D5" w:rsidRDefault="00BC4E8A">
      <w:pPr>
        <w:spacing w:after="704"/>
        <w:ind w:left="487" w:right="485"/>
      </w:pPr>
      <w:r>
        <w:t>Larger bodies of rocks are weaker than smaller bodies of rock, in part because of preexisting internal flaws and weaknesses.</w:t>
      </w:r>
    </w:p>
    <w:p w:rsidR="007345D5" w:rsidRDefault="00BC4E8A">
      <w:pPr>
        <w:ind w:left="487" w:right="482"/>
      </w:pPr>
      <w:r>
        <w:lastRenderedPageBreak/>
        <w:t>The influence of the presence of such weaknesses will be greater when the conditions of deformation are fundamentally brittle. When the conditions are ductile, the influence of individual preexisting weaknesses like fractures and faults and bedding surfaces will not be as great.</w:t>
      </w:r>
    </w:p>
    <w:p w:rsidR="007345D5" w:rsidRDefault="00BC4E8A">
      <w:pPr>
        <w:spacing w:after="0" w:line="259" w:lineRule="auto"/>
        <w:ind w:left="2640" w:right="0" w:firstLine="0"/>
        <w:jc w:val="left"/>
      </w:pPr>
      <w:r>
        <w:rPr>
          <w:rFonts w:ascii="Ebrima" w:eastAsia="Ebrima" w:hAnsi="Ebrima" w:cs="Ebrima"/>
          <w:b w:val="0"/>
          <w:color w:val="FF0000"/>
          <w:sz w:val="144"/>
        </w:rPr>
        <w:t>Thank you</w:t>
      </w:r>
      <w:r>
        <w:br w:type="page"/>
      </w:r>
    </w:p>
    <w:p w:rsidR="007345D5" w:rsidRDefault="00BC4E8A">
      <w:pPr>
        <w:spacing w:after="0" w:line="259" w:lineRule="auto"/>
        <w:ind w:left="2640" w:right="0" w:firstLine="0"/>
        <w:jc w:val="left"/>
      </w:pPr>
      <w:r>
        <w:rPr>
          <w:color w:val="FF0000"/>
          <w:sz w:val="144"/>
        </w:rPr>
        <w:lastRenderedPageBreak/>
        <w:t>Rheology</w:t>
      </w:r>
    </w:p>
    <w:p w:rsidR="007345D5" w:rsidRDefault="00BC4E8A">
      <w:pPr>
        <w:pStyle w:val="Heading2"/>
        <w:spacing w:after="511"/>
        <w:ind w:left="365" w:right="995"/>
      </w:pPr>
      <w:r>
        <w:t>Rheology</w:t>
      </w:r>
    </w:p>
    <w:p w:rsidR="007345D5" w:rsidRDefault="00BC4E8A">
      <w:pPr>
        <w:spacing w:after="576"/>
        <w:ind w:left="370" w:right="604"/>
      </w:pPr>
      <w:r>
        <w:t>Rheology is the science of flow and deformation of matter under controlled testing conditions .</w:t>
      </w:r>
    </w:p>
    <w:p w:rsidR="007345D5" w:rsidRDefault="00BC4E8A">
      <w:pPr>
        <w:tabs>
          <w:tab w:val="center" w:pos="2356"/>
          <w:tab w:val="center" w:pos="3238"/>
          <w:tab w:val="center" w:pos="4835"/>
          <w:tab w:val="center" w:pos="6900"/>
          <w:tab w:val="center" w:pos="8279"/>
          <w:tab w:val="center" w:pos="10732"/>
        </w:tabs>
        <w:spacing w:after="97" w:line="259" w:lineRule="auto"/>
        <w:ind w:left="0" w:right="0" w:firstLine="0"/>
        <w:jc w:val="left"/>
      </w:pPr>
      <w:r>
        <w:rPr>
          <w:i/>
        </w:rPr>
        <w:t>Flow</w:t>
      </w:r>
      <w:r>
        <w:rPr>
          <w:i/>
        </w:rPr>
        <w:tab/>
        <w:t>is</w:t>
      </w:r>
      <w:r>
        <w:rPr>
          <w:i/>
        </w:rPr>
        <w:tab/>
        <w:t>a</w:t>
      </w:r>
      <w:r>
        <w:rPr>
          <w:i/>
        </w:rPr>
        <w:tab/>
        <w:t>special</w:t>
      </w:r>
      <w:r>
        <w:rPr>
          <w:i/>
        </w:rPr>
        <w:tab/>
        <w:t>case</w:t>
      </w:r>
      <w:r>
        <w:rPr>
          <w:i/>
        </w:rPr>
        <w:tab/>
        <w:t>of</w:t>
      </w:r>
      <w:r>
        <w:rPr>
          <w:i/>
        </w:rPr>
        <w:tab/>
        <w:t>deformation.</w:t>
      </w:r>
    </w:p>
    <w:p w:rsidR="007345D5" w:rsidRDefault="00BC4E8A">
      <w:pPr>
        <w:spacing w:after="97" w:line="259" w:lineRule="auto"/>
        <w:ind w:left="355" w:right="470"/>
      </w:pPr>
      <w:r>
        <w:rPr>
          <w:i/>
        </w:rPr>
        <w:t>Deformation is a special case of flow.</w:t>
      </w:r>
    </w:p>
    <w:p w:rsidR="007345D5" w:rsidRDefault="00BC4E8A">
      <w:pPr>
        <w:spacing w:after="742"/>
        <w:ind w:left="370" w:right="605"/>
      </w:pPr>
      <w:r>
        <w:t xml:space="preserve">Rheology: The study of deformation and flow of matter </w:t>
      </w:r>
      <w:r>
        <w:rPr>
          <w:i/>
        </w:rPr>
        <w:t>at specified conditions</w:t>
      </w:r>
      <w:r>
        <w:t>. Range of material behaviour:</w:t>
      </w:r>
    </w:p>
    <w:p w:rsidR="007345D5" w:rsidRDefault="00BC4E8A">
      <w:pPr>
        <w:spacing w:after="92"/>
        <w:ind w:left="370" w:right="831"/>
      </w:pPr>
      <w:r>
        <w:lastRenderedPageBreak/>
        <w:t xml:space="preserve">Solid Like --------- </w:t>
      </w:r>
      <w:r>
        <w:rPr>
          <w:i/>
        </w:rPr>
        <w:t>Liquid Like</w:t>
      </w:r>
    </w:p>
    <w:p w:rsidR="007345D5" w:rsidRDefault="00BC4E8A">
      <w:pPr>
        <w:spacing w:after="97" w:line="259" w:lineRule="auto"/>
        <w:ind w:left="355" w:right="470"/>
      </w:pPr>
      <w:r>
        <w:rPr>
          <w:i/>
        </w:rPr>
        <w:t>(Ideal Solid ------------- Ideal Fluid)</w:t>
      </w:r>
    </w:p>
    <w:p w:rsidR="007345D5" w:rsidRDefault="00BC4E8A">
      <w:pPr>
        <w:ind w:left="370" w:right="831"/>
      </w:pPr>
      <w:r>
        <w:t>Classical Extremes</w:t>
      </w:r>
    </w:p>
    <w:p w:rsidR="007345D5" w:rsidRDefault="00BC4E8A">
      <w:pPr>
        <w:spacing w:after="79"/>
        <w:ind w:left="610" w:right="458"/>
      </w:pPr>
      <w:r>
        <w:t>Rheology is the study of the flow of matter, primarily in the liquid state, but also as 'soft solids' or solids under conditions in which they respond with plastic flow rather than deforming elastically in response to an applied force.</w:t>
      </w:r>
    </w:p>
    <w:p w:rsidR="007345D5" w:rsidRDefault="00BC4E8A">
      <w:pPr>
        <w:spacing w:after="79"/>
        <w:ind w:left="487" w:right="962"/>
      </w:pPr>
      <w:r>
        <w:t xml:space="preserve">In practice, rheology is principally </w:t>
      </w:r>
      <w:hyperlink r:id="rId56">
        <w:r>
          <w:t>concerned</w:t>
        </w:r>
      </w:hyperlink>
      <w:r>
        <w:t xml:space="preserve"> </w:t>
      </w:r>
      <w:hyperlink r:id="rId57">
        <w:r>
          <w:t>with</w:t>
        </w:r>
      </w:hyperlink>
      <w:r>
        <w:t xml:space="preserve"> </w:t>
      </w:r>
      <w:hyperlink r:id="rId58">
        <w:r>
          <w:t>extending</w:t>
        </w:r>
      </w:hyperlink>
      <w:r>
        <w:t xml:space="preserve"> </w:t>
      </w:r>
      <w:hyperlink r:id="rId59">
        <w:r>
          <w:rPr>
            <w:color w:val="0000FF"/>
            <w:u w:val="single" w:color="0000FF"/>
          </w:rPr>
          <w:t>continuum mechanics</w:t>
        </w:r>
      </w:hyperlink>
      <w:r>
        <w:rPr>
          <w:color w:val="0000FF"/>
          <w:u w:val="single" w:color="0000FF"/>
        </w:rPr>
        <w:t xml:space="preserve"> </w:t>
      </w:r>
      <w:hyperlink r:id="rId60">
        <w:r>
          <w:t>to</w:t>
        </w:r>
      </w:hyperlink>
      <w:r>
        <w:t xml:space="preserve"> </w:t>
      </w:r>
      <w:hyperlink r:id="rId61">
        <w:r>
          <w:t>characterize</w:t>
        </w:r>
      </w:hyperlink>
      <w:r>
        <w:t xml:space="preserve"> </w:t>
      </w:r>
      <w:hyperlink r:id="rId62">
        <w:r>
          <w:t>flow</w:t>
        </w:r>
      </w:hyperlink>
      <w:r>
        <w:t xml:space="preserve"> </w:t>
      </w:r>
      <w:hyperlink r:id="rId63">
        <w:r>
          <w:t xml:space="preserve">of </w:t>
        </w:r>
      </w:hyperlink>
      <w:r>
        <w:t xml:space="preserve">materials, that exhibits a combination of elastic, </w:t>
      </w:r>
      <w:r>
        <w:lastRenderedPageBreak/>
        <w:t xml:space="preserve">viscous and plastic behavior by properly combining </w:t>
      </w:r>
      <w:hyperlink r:id="rId64">
        <w:r>
          <w:rPr>
            <w:color w:val="0000FF"/>
            <w:u w:val="single" w:color="0000FF"/>
          </w:rPr>
          <w:t>elasticity</w:t>
        </w:r>
      </w:hyperlink>
      <w:r>
        <w:rPr>
          <w:color w:val="0000FF"/>
          <w:u w:val="single" w:color="0000FF"/>
        </w:rPr>
        <w:t xml:space="preserve"> </w:t>
      </w:r>
      <w:r>
        <w:t>and</w:t>
      </w:r>
    </w:p>
    <w:p w:rsidR="007345D5" w:rsidRDefault="00BC4E8A">
      <w:pPr>
        <w:spacing w:after="0" w:line="259" w:lineRule="auto"/>
        <w:ind w:left="480" w:right="0" w:firstLine="0"/>
        <w:jc w:val="left"/>
      </w:pPr>
      <w:r>
        <w:t>(</w:t>
      </w:r>
      <w:hyperlink r:id="rId65">
        <w:r>
          <w:rPr>
            <w:color w:val="0000FF"/>
            <w:u w:val="single" w:color="0000FF"/>
          </w:rPr>
          <w:t>Newtonian</w:t>
        </w:r>
      </w:hyperlink>
      <w:r>
        <w:t xml:space="preserve">) </w:t>
      </w:r>
      <w:hyperlink r:id="rId66">
        <w:r>
          <w:rPr>
            <w:color w:val="0000FF"/>
            <w:u w:val="single" w:color="0000FF"/>
          </w:rPr>
          <w:t>fluid</w:t>
        </w:r>
      </w:hyperlink>
      <w:r>
        <w:rPr>
          <w:color w:val="0000FF"/>
          <w:u w:val="single" w:color="0000FF"/>
        </w:rPr>
        <w:t xml:space="preserve"> </w:t>
      </w:r>
      <w:hyperlink r:id="rId67">
        <w:r>
          <w:rPr>
            <w:color w:val="0000FF"/>
            <w:u w:val="single" w:color="0000FF"/>
          </w:rPr>
          <w:t>mechanics</w:t>
        </w:r>
      </w:hyperlink>
      <w:r>
        <w:t>.</w:t>
      </w:r>
    </w:p>
    <w:p w:rsidR="007345D5" w:rsidRDefault="00BC4E8A">
      <w:pPr>
        <w:pStyle w:val="Heading2"/>
        <w:spacing w:after="563"/>
        <w:ind w:left="250" w:right="995"/>
      </w:pPr>
      <w:r>
        <w:t>Measuring shortening</w:t>
      </w:r>
    </w:p>
    <w:p w:rsidR="007345D5" w:rsidRDefault="00BC4E8A">
      <w:pPr>
        <w:ind w:left="250" w:right="600"/>
      </w:pPr>
      <w:r>
        <w:t xml:space="preserve">Shortening of the core of the rock at any stage of an experiment can be described in terms of its </w:t>
      </w:r>
      <w:r>
        <w:rPr>
          <w:color w:val="FF0000"/>
        </w:rPr>
        <w:t xml:space="preserve">extension (e) </w:t>
      </w:r>
      <w:r>
        <w:t xml:space="preserve">or </w:t>
      </w:r>
      <w:r>
        <w:rPr>
          <w:color w:val="FF0000"/>
        </w:rPr>
        <w:t xml:space="preserve">stretch (S). </w:t>
      </w:r>
      <w:r>
        <w:t>Suppose that original specimen length was 2.3 cm and shortening was merely 0.02 cm:</w:t>
      </w:r>
    </w:p>
    <w:p w:rsidR="007345D5" w:rsidRDefault="00BC4E8A">
      <w:pPr>
        <w:tabs>
          <w:tab w:val="center" w:pos="4597"/>
          <w:tab w:val="center" w:pos="8874"/>
        </w:tabs>
        <w:ind w:left="0" w:right="0" w:firstLine="0"/>
        <w:jc w:val="left"/>
      </w:pPr>
      <w:r>
        <w:rPr>
          <w:i/>
        </w:rPr>
        <w:t xml:space="preserve">e </w:t>
      </w:r>
      <w:r>
        <w:t>= Δ</w:t>
      </w:r>
      <w:r>
        <w:rPr>
          <w:i/>
        </w:rPr>
        <w:t>l</w:t>
      </w:r>
      <w:r>
        <w:rPr>
          <w:i/>
        </w:rPr>
        <w:tab/>
        <w:t xml:space="preserve">= </w:t>
      </w:r>
      <w:r>
        <w:t xml:space="preserve">- </w:t>
      </w:r>
      <w:r>
        <w:rPr>
          <w:u w:val="single" w:color="4A7EBB"/>
        </w:rPr>
        <w:t>0.02 cm</w:t>
      </w:r>
      <w:r>
        <w:rPr>
          <w:u w:val="single" w:color="4A7EBB"/>
        </w:rPr>
        <w:tab/>
      </w:r>
      <w:r>
        <w:t>= - 0.0087</w:t>
      </w:r>
    </w:p>
    <w:p w:rsidR="007345D5" w:rsidRDefault="00BC4E8A">
      <w:pPr>
        <w:spacing w:after="43" w:line="259" w:lineRule="auto"/>
        <w:ind w:left="1176" w:right="0" w:firstLine="0"/>
        <w:jc w:val="left"/>
      </w:pPr>
      <w:r>
        <w:rPr>
          <w:rFonts w:ascii="Calibri" w:eastAsia="Calibri" w:hAnsi="Calibri" w:cs="Calibri"/>
          <w:b w:val="0"/>
          <w:noProof/>
          <w:sz w:val="22"/>
          <w:lang w:val="en-GB" w:eastAsia="en-GB"/>
        </w:rPr>
        <mc:AlternateContent>
          <mc:Choice Requires="wpg">
            <w:drawing>
              <wp:inline distT="0" distB="0" distL="0" distR="0">
                <wp:extent cx="838200" cy="9144"/>
                <wp:effectExtent l="0" t="0" r="0" b="0"/>
                <wp:docPr id="37022" name="Group 37022"/>
                <wp:cNvGraphicFramePr/>
                <a:graphic xmlns:a="http://schemas.openxmlformats.org/drawingml/2006/main">
                  <a:graphicData uri="http://schemas.microsoft.com/office/word/2010/wordprocessingGroup">
                    <wpg:wgp>
                      <wpg:cNvGrpSpPr/>
                      <wpg:grpSpPr>
                        <a:xfrm>
                          <a:off x="0" y="0"/>
                          <a:ext cx="838200" cy="9144"/>
                          <a:chOff x="0" y="0"/>
                          <a:chExt cx="838200" cy="9144"/>
                        </a:xfrm>
                      </wpg:grpSpPr>
                      <wps:wsp>
                        <wps:cNvPr id="4497" name="Shape 4497"/>
                        <wps:cNvSpPr/>
                        <wps:spPr>
                          <a:xfrm>
                            <a:off x="0" y="0"/>
                            <a:ext cx="838200" cy="0"/>
                          </a:xfrm>
                          <a:custGeom>
                            <a:avLst/>
                            <a:gdLst/>
                            <a:ahLst/>
                            <a:cxnLst/>
                            <a:rect l="0" t="0" r="0" b="0"/>
                            <a:pathLst>
                              <a:path w="838200">
                                <a:moveTo>
                                  <a:pt x="0" y="0"/>
                                </a:moveTo>
                                <a:lnTo>
                                  <a:pt x="838200" y="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37022" style="width:66pt;height:0.72pt;mso-position-horizontal-relative:char;mso-position-vertical-relative:line" coordsize="8382,91">
                <v:shape id="Shape 4497" style="position:absolute;width:8382;height:0;left:0;top:0;" coordsize="838200,0" path="m0,0l838200,0">
                  <v:stroke weight="0.72pt" endcap="flat" joinstyle="round" on="true" color="#4a7ebb"/>
                  <v:fill on="false" color="#000000" opacity="0"/>
                </v:shape>
              </v:group>
            </w:pict>
          </mc:Fallback>
        </mc:AlternateContent>
      </w:r>
    </w:p>
    <w:p w:rsidR="007345D5" w:rsidRDefault="00BC4E8A">
      <w:pPr>
        <w:tabs>
          <w:tab w:val="center" w:pos="1554"/>
          <w:tab w:val="center" w:pos="5061"/>
        </w:tabs>
        <w:spacing w:after="421"/>
        <w:ind w:left="0" w:right="0" w:firstLine="0"/>
        <w:jc w:val="left"/>
      </w:pPr>
      <w:r>
        <w:rPr>
          <w:rFonts w:ascii="Calibri" w:eastAsia="Calibri" w:hAnsi="Calibri" w:cs="Calibri"/>
          <w:b w:val="0"/>
          <w:sz w:val="22"/>
        </w:rPr>
        <w:tab/>
      </w:r>
      <w:r>
        <w:rPr>
          <w:i/>
        </w:rPr>
        <w:t>l</w:t>
      </w:r>
      <w:r>
        <w:rPr>
          <w:i/>
          <w:vertAlign w:val="subscript"/>
        </w:rPr>
        <w:t>o</w:t>
      </w:r>
      <w:r>
        <w:rPr>
          <w:i/>
          <w:vertAlign w:val="subscript"/>
        </w:rPr>
        <w:tab/>
      </w:r>
      <w:r>
        <w:t>2.3 cm</w:t>
      </w:r>
    </w:p>
    <w:p w:rsidR="007345D5" w:rsidRDefault="00BC4E8A">
      <w:pPr>
        <w:pStyle w:val="Heading2"/>
        <w:spacing w:after="587"/>
        <w:ind w:left="1059" w:right="995"/>
      </w:pPr>
      <w:r>
        <w:rPr>
          <w:color w:val="000000"/>
        </w:rPr>
        <w:lastRenderedPageBreak/>
        <w:t xml:space="preserve">= </w:t>
      </w:r>
      <w:r>
        <w:t>0.87 % shortening</w:t>
      </w:r>
    </w:p>
    <w:p w:rsidR="007345D5" w:rsidRDefault="00BC4E8A">
      <w:pPr>
        <w:tabs>
          <w:tab w:val="center" w:pos="5062"/>
          <w:tab w:val="center" w:pos="7689"/>
          <w:tab w:val="center" w:pos="8865"/>
        </w:tabs>
        <w:spacing w:after="55"/>
        <w:ind w:left="0" w:right="0" w:firstLine="0"/>
        <w:jc w:val="left"/>
      </w:pPr>
      <w:r>
        <w:rPr>
          <w:rFonts w:ascii="Calibri" w:eastAsia="Calibri" w:hAnsi="Calibri" w:cs="Calibri"/>
          <w:b w:val="0"/>
          <w:noProof/>
          <w:sz w:val="22"/>
          <w:lang w:val="en-GB" w:eastAsia="en-GB"/>
        </w:rPr>
        <mc:AlternateContent>
          <mc:Choice Requires="wpg">
            <w:drawing>
              <wp:anchor distT="0" distB="0" distL="114300" distR="114300" simplePos="0" relativeHeight="251662336" behindDoc="0" locked="0" layoutInCell="1" allowOverlap="1">
                <wp:simplePos x="0" y="0"/>
                <wp:positionH relativeFrom="column">
                  <wp:posOffset>746760</wp:posOffset>
                </wp:positionH>
                <wp:positionV relativeFrom="paragraph">
                  <wp:posOffset>430948</wp:posOffset>
                </wp:positionV>
                <wp:extent cx="838200" cy="9144"/>
                <wp:effectExtent l="0" t="0" r="0" b="0"/>
                <wp:wrapNone/>
                <wp:docPr id="37023" name="Group 37023"/>
                <wp:cNvGraphicFramePr/>
                <a:graphic xmlns:a="http://schemas.openxmlformats.org/drawingml/2006/main">
                  <a:graphicData uri="http://schemas.microsoft.com/office/word/2010/wordprocessingGroup">
                    <wpg:wgp>
                      <wpg:cNvGrpSpPr/>
                      <wpg:grpSpPr>
                        <a:xfrm>
                          <a:off x="0" y="0"/>
                          <a:ext cx="838200" cy="9144"/>
                          <a:chOff x="0" y="0"/>
                          <a:chExt cx="838200" cy="9144"/>
                        </a:xfrm>
                      </wpg:grpSpPr>
                      <wps:wsp>
                        <wps:cNvPr id="4500" name="Shape 4500"/>
                        <wps:cNvSpPr/>
                        <wps:spPr>
                          <a:xfrm>
                            <a:off x="0" y="0"/>
                            <a:ext cx="838200" cy="0"/>
                          </a:xfrm>
                          <a:custGeom>
                            <a:avLst/>
                            <a:gdLst/>
                            <a:ahLst/>
                            <a:cxnLst/>
                            <a:rect l="0" t="0" r="0" b="0"/>
                            <a:pathLst>
                              <a:path w="838200">
                                <a:moveTo>
                                  <a:pt x="0" y="0"/>
                                </a:moveTo>
                                <a:lnTo>
                                  <a:pt x="838200" y="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37023" style="width:66pt;height:0.72pt;position:absolute;z-index:66;mso-position-horizontal-relative:text;mso-position-horizontal:absolute;margin-left:58.8pt;mso-position-vertical-relative:text;margin-top:33.9329pt;" coordsize="8382,91">
                <v:shape id="Shape 4500" style="position:absolute;width:8382;height:0;left:0;top:0;" coordsize="838200,0" path="m0,0l838200,0">
                  <v:stroke weight="0.72pt" endcap="flat" joinstyle="round" on="true" color="#4a7ebb"/>
                  <v:fill on="false" color="#000000" opacity="0"/>
                </v:shape>
              </v:group>
            </w:pict>
          </mc:Fallback>
        </mc:AlternateContent>
      </w:r>
      <w:r>
        <w:t xml:space="preserve">S = </w:t>
      </w:r>
      <w:r>
        <w:rPr>
          <w:i/>
        </w:rPr>
        <w:t>l</w:t>
      </w:r>
      <w:r>
        <w:rPr>
          <w:i/>
          <w:vertAlign w:val="subscript"/>
        </w:rPr>
        <w:t>f</w:t>
      </w:r>
      <w:r>
        <w:rPr>
          <w:i/>
          <w:vertAlign w:val="subscript"/>
        </w:rPr>
        <w:tab/>
      </w:r>
      <w:r>
        <w:rPr>
          <w:u w:val="single" w:color="4A7EBB"/>
        </w:rPr>
        <w:t>2.28 cm</w:t>
      </w:r>
      <w:r>
        <w:rPr>
          <w:u w:val="single" w:color="4A7EBB"/>
        </w:rPr>
        <w:tab/>
      </w:r>
      <w:r>
        <w:t>=</w:t>
      </w:r>
      <w:r>
        <w:tab/>
        <w:t>0.99</w:t>
      </w:r>
    </w:p>
    <w:p w:rsidR="007345D5" w:rsidRDefault="00BC4E8A">
      <w:pPr>
        <w:tabs>
          <w:tab w:val="center" w:pos="1554"/>
          <w:tab w:val="center" w:pos="5062"/>
        </w:tabs>
        <w:spacing w:before="16" w:after="455"/>
        <w:ind w:left="0" w:right="0" w:firstLine="0"/>
        <w:jc w:val="left"/>
      </w:pPr>
      <w:r>
        <w:rPr>
          <w:rFonts w:ascii="Calibri" w:eastAsia="Calibri" w:hAnsi="Calibri" w:cs="Calibri"/>
          <w:b w:val="0"/>
          <w:sz w:val="22"/>
        </w:rPr>
        <w:tab/>
      </w:r>
      <w:r>
        <w:rPr>
          <w:i/>
        </w:rPr>
        <w:t>l</w:t>
      </w:r>
      <w:r>
        <w:rPr>
          <w:i/>
          <w:vertAlign w:val="subscript"/>
        </w:rPr>
        <w:t>o</w:t>
      </w:r>
      <w:r>
        <w:rPr>
          <w:i/>
          <w:vertAlign w:val="subscript"/>
        </w:rPr>
        <w:tab/>
      </w:r>
      <w:r>
        <w:t>2.30 cm</w:t>
      </w:r>
    </w:p>
    <w:p w:rsidR="007345D5" w:rsidRDefault="00BC4E8A">
      <w:pPr>
        <w:ind w:left="130" w:right="0"/>
      </w:pPr>
      <w:r>
        <w:t>Notice that “centimeters” cancel out, and both extension (e) and stretch (S) are unit less.</w:t>
      </w:r>
    </w:p>
    <w:p w:rsidR="007345D5" w:rsidRDefault="007345D5">
      <w:pPr>
        <w:spacing w:after="0" w:line="259" w:lineRule="auto"/>
        <w:ind w:left="-864" w:right="483" w:firstLine="0"/>
        <w:jc w:val="left"/>
      </w:pPr>
    </w:p>
    <w:tbl>
      <w:tblPr>
        <w:tblStyle w:val="TableGrid"/>
        <w:tblW w:w="12360" w:type="dxa"/>
        <w:tblInd w:w="192" w:type="dxa"/>
        <w:tblCellMar>
          <w:top w:w="110" w:type="dxa"/>
          <w:left w:w="143" w:type="dxa"/>
          <w:right w:w="144" w:type="dxa"/>
        </w:tblCellMar>
        <w:tblLook w:val="04A0" w:firstRow="1" w:lastRow="0" w:firstColumn="1" w:lastColumn="0" w:noHBand="0" w:noVBand="1"/>
      </w:tblPr>
      <w:tblGrid>
        <w:gridCol w:w="12360"/>
      </w:tblGrid>
      <w:tr w:rsidR="007345D5">
        <w:trPr>
          <w:trHeight w:val="6931"/>
        </w:trPr>
        <w:tc>
          <w:tcPr>
            <w:tcW w:w="12360" w:type="dxa"/>
            <w:tcBorders>
              <w:top w:val="single" w:sz="6" w:space="0" w:color="000000"/>
              <w:left w:val="single" w:sz="6" w:space="0" w:color="000000"/>
              <w:bottom w:val="single" w:sz="6" w:space="0" w:color="000000"/>
              <w:right w:val="single" w:sz="6" w:space="0" w:color="000000"/>
            </w:tcBorders>
          </w:tcPr>
          <w:p w:rsidR="007345D5" w:rsidRDefault="00BC4E8A">
            <w:pPr>
              <w:spacing w:after="428" w:line="259" w:lineRule="auto"/>
              <w:ind w:left="0" w:right="0" w:firstLine="0"/>
              <w:jc w:val="left"/>
            </w:pPr>
            <w:r>
              <w:rPr>
                <w:color w:val="FF0000"/>
              </w:rPr>
              <w:lastRenderedPageBreak/>
              <w:t>Measuring Strain Rate</w:t>
            </w:r>
          </w:p>
          <w:p w:rsidR="007345D5" w:rsidRDefault="00BC4E8A">
            <w:pPr>
              <w:spacing w:after="678" w:line="258" w:lineRule="auto"/>
              <w:ind w:left="0" w:right="0" w:firstLine="0"/>
            </w:pPr>
            <w:r>
              <w:t xml:space="preserve">The rate at which a rock is shortened or stretched has a very important bearing on how it deforms. Thus we keep track of strain rate </w:t>
            </w:r>
            <w:r>
              <w:rPr>
                <w:color w:val="FF0000"/>
              </w:rPr>
              <w:t xml:space="preserve">έ </w:t>
            </w:r>
            <w:r>
              <w:t>during deformational experiments. Strain rate is determined by dividing extension (e) by time (t).</w:t>
            </w:r>
          </w:p>
          <w:p w:rsidR="007345D5" w:rsidRDefault="00BC4E8A">
            <w:pPr>
              <w:spacing w:after="0" w:line="259" w:lineRule="auto"/>
              <w:ind w:left="0" w:right="0" w:firstLine="0"/>
              <w:jc w:val="left"/>
            </w:pPr>
            <w:r>
              <w:rPr>
                <w:color w:val="FF0000"/>
              </w:rPr>
              <w:t>Strain rate = έ = e/t</w:t>
            </w:r>
          </w:p>
        </w:tc>
      </w:tr>
    </w:tbl>
    <w:p w:rsidR="007345D5" w:rsidRDefault="00BC4E8A">
      <w:pPr>
        <w:spacing w:after="643"/>
        <w:ind w:left="487" w:right="601"/>
      </w:pPr>
      <w:r>
        <w:t>Strain rate is calibrated in units of reciprocal seconds (s</w:t>
      </w:r>
      <w:r>
        <w:rPr>
          <w:vertAlign w:val="superscript"/>
        </w:rPr>
        <w:t>-1</w:t>
      </w:r>
      <w:r>
        <w:t>). For example, a strain rate of 10</w:t>
      </w:r>
      <w:r>
        <w:rPr>
          <w:vertAlign w:val="superscript"/>
        </w:rPr>
        <w:t>-</w:t>
      </w:r>
      <w:r>
        <w:rPr>
          <w:vertAlign w:val="superscript"/>
        </w:rPr>
        <w:lastRenderedPageBreak/>
        <w:t xml:space="preserve">5 </w:t>
      </w:r>
      <w:r>
        <w:t>s</w:t>
      </w:r>
      <w:r>
        <w:rPr>
          <w:vertAlign w:val="superscript"/>
        </w:rPr>
        <w:t xml:space="preserve">-1 </w:t>
      </w:r>
      <w:r>
        <w:t>means that the amount of extension per second is 0.00001.</w:t>
      </w:r>
    </w:p>
    <w:p w:rsidR="007345D5" w:rsidRDefault="00BC4E8A">
      <w:pPr>
        <w:ind w:left="487" w:right="602"/>
      </w:pPr>
      <w:r>
        <w:t>Describing strain rate in these units (s</w:t>
      </w:r>
      <w:r>
        <w:rPr>
          <w:vertAlign w:val="superscript"/>
        </w:rPr>
        <w:t>-1</w:t>
      </w:r>
      <w:r>
        <w:t>) gives the impression, at first, that something is missing, but this is only because extension (e) is unit less.</w:t>
      </w:r>
    </w:p>
    <w:p w:rsidR="007345D5" w:rsidRDefault="00BC4E8A">
      <w:pPr>
        <w:pStyle w:val="Heading2"/>
        <w:spacing w:after="257"/>
        <w:ind w:left="610" w:right="995"/>
      </w:pPr>
      <w:r>
        <w:t>Standard axial compression test</w:t>
      </w:r>
    </w:p>
    <w:p w:rsidR="007345D5" w:rsidRDefault="00BC4E8A">
      <w:pPr>
        <w:spacing w:after="358"/>
        <w:ind w:left="610" w:right="831"/>
      </w:pPr>
      <w:r>
        <w:t>Load-displacement curve</w:t>
      </w:r>
    </w:p>
    <w:p w:rsidR="007345D5" w:rsidRDefault="00BC4E8A">
      <w:pPr>
        <w:spacing w:after="302"/>
        <w:ind w:left="610" w:right="831"/>
      </w:pPr>
      <w:r>
        <w:t>Differential stress σ</w:t>
      </w:r>
      <w:r>
        <w:rPr>
          <w:i/>
          <w:vertAlign w:val="subscript"/>
        </w:rPr>
        <w:t xml:space="preserve">d </w:t>
      </w:r>
      <w:r>
        <w:rPr>
          <w:i/>
        </w:rPr>
        <w:t xml:space="preserve">= </w:t>
      </w:r>
      <w:r>
        <w:t>σ</w:t>
      </w:r>
      <w:r>
        <w:rPr>
          <w:i/>
          <w:vertAlign w:val="subscript"/>
        </w:rPr>
        <w:t xml:space="preserve">1 </w:t>
      </w:r>
      <w:r>
        <w:rPr>
          <w:i/>
        </w:rPr>
        <w:t xml:space="preserve">– </w:t>
      </w:r>
      <w:r>
        <w:t>σ</w:t>
      </w:r>
      <w:r>
        <w:rPr>
          <w:i/>
          <w:vertAlign w:val="subscript"/>
        </w:rPr>
        <w:t>3</w:t>
      </w:r>
    </w:p>
    <w:p w:rsidR="007345D5" w:rsidRDefault="00BC4E8A">
      <w:pPr>
        <w:spacing w:after="362" w:line="259" w:lineRule="auto"/>
        <w:ind w:left="610" w:right="470"/>
      </w:pPr>
      <w:r>
        <w:t xml:space="preserve">% strain = </w:t>
      </w:r>
      <w:r>
        <w:rPr>
          <w:i/>
        </w:rPr>
        <w:t xml:space="preserve">(% shortening) = </w:t>
      </w:r>
      <w:r>
        <w:t>= Δ</w:t>
      </w:r>
      <w:r>
        <w:rPr>
          <w:i/>
        </w:rPr>
        <w:t>l l</w:t>
      </w:r>
      <w:r>
        <w:rPr>
          <w:i/>
          <w:vertAlign w:val="subscript"/>
        </w:rPr>
        <w:t xml:space="preserve">o </w:t>
      </w:r>
      <w:r>
        <w:t>X 100</w:t>
      </w:r>
    </w:p>
    <w:p w:rsidR="007345D5" w:rsidRDefault="00BC4E8A">
      <w:pPr>
        <w:spacing w:line="365" w:lineRule="auto"/>
        <w:ind w:left="610" w:right="5433"/>
      </w:pPr>
      <w:r>
        <w:lastRenderedPageBreak/>
        <w:t>Elastic deformation Plastic deformation</w:t>
      </w:r>
    </w:p>
    <w:p w:rsidR="007345D5" w:rsidRDefault="00BC4E8A">
      <w:pPr>
        <w:spacing w:after="87" w:line="264" w:lineRule="auto"/>
        <w:ind w:left="595" w:right="106"/>
        <w:jc w:val="left"/>
      </w:pPr>
      <w:r>
        <w:t>Elastic limit:</w:t>
      </w:r>
      <w:r>
        <w:tab/>
        <w:t>the point of departure from elastic</w:t>
      </w:r>
      <w:r>
        <w:tab/>
        <w:t>behavior</w:t>
      </w:r>
      <w:r>
        <w:tab/>
        <w:t xml:space="preserve">to plastic behavior. Its value known as </w:t>
      </w:r>
      <w:r>
        <w:rPr>
          <w:color w:val="FF0000"/>
        </w:rPr>
        <w:t xml:space="preserve">yield strength </w:t>
      </w:r>
      <w:r>
        <w:t>is measured in stress.</w:t>
      </w:r>
    </w:p>
    <w:p w:rsidR="007345D5" w:rsidRDefault="00BC4E8A">
      <w:pPr>
        <w:pStyle w:val="Heading2"/>
        <w:spacing w:after="353"/>
        <w:ind w:left="365" w:right="995"/>
      </w:pPr>
      <w:r>
        <w:t>Strength and ductility</w:t>
      </w:r>
    </w:p>
    <w:p w:rsidR="007345D5" w:rsidRDefault="00BC4E8A">
      <w:pPr>
        <w:spacing w:after="359"/>
        <w:ind w:left="370" w:right="831"/>
      </w:pPr>
      <w:r>
        <w:t>The mechanical response of rocks to stress is different for different  conditions.</w:t>
      </w:r>
    </w:p>
    <w:p w:rsidR="007345D5" w:rsidRDefault="00BC4E8A">
      <w:pPr>
        <w:numPr>
          <w:ilvl w:val="0"/>
          <w:numId w:val="5"/>
        </w:numPr>
        <w:ind w:right="831" w:hanging="720"/>
      </w:pPr>
      <w:r>
        <w:t>Lithology</w:t>
      </w:r>
    </w:p>
    <w:p w:rsidR="007345D5" w:rsidRDefault="00BC4E8A">
      <w:pPr>
        <w:numPr>
          <w:ilvl w:val="0"/>
          <w:numId w:val="5"/>
        </w:numPr>
        <w:ind w:right="831" w:hanging="720"/>
      </w:pPr>
      <w:r>
        <w:t>Confining pressure and pore fluid pressure</w:t>
      </w:r>
    </w:p>
    <w:p w:rsidR="007345D5" w:rsidRDefault="00BC4E8A">
      <w:pPr>
        <w:numPr>
          <w:ilvl w:val="0"/>
          <w:numId w:val="5"/>
        </w:numPr>
        <w:ind w:right="831" w:hanging="720"/>
      </w:pPr>
      <w:r>
        <w:lastRenderedPageBreak/>
        <w:t>Temperature</w:t>
      </w:r>
    </w:p>
    <w:p w:rsidR="007345D5" w:rsidRDefault="00BC4E8A">
      <w:pPr>
        <w:numPr>
          <w:ilvl w:val="0"/>
          <w:numId w:val="5"/>
        </w:numPr>
        <w:ind w:right="831" w:hanging="720"/>
      </w:pPr>
      <w:r>
        <w:t>Strain rate</w:t>
      </w:r>
    </w:p>
    <w:p w:rsidR="007345D5" w:rsidRDefault="00BC4E8A">
      <w:pPr>
        <w:numPr>
          <w:ilvl w:val="0"/>
          <w:numId w:val="5"/>
        </w:numPr>
        <w:ind w:right="831" w:hanging="720"/>
      </w:pPr>
      <w:r>
        <w:t>Time</w:t>
      </w:r>
    </w:p>
    <w:p w:rsidR="007345D5" w:rsidRDefault="00BC4E8A">
      <w:pPr>
        <w:numPr>
          <w:ilvl w:val="0"/>
          <w:numId w:val="5"/>
        </w:numPr>
        <w:ind w:right="831" w:hanging="720"/>
      </w:pPr>
      <w:r>
        <w:t xml:space="preserve">Preexisting weakness </w:t>
      </w:r>
    </w:p>
    <w:p w:rsidR="007345D5" w:rsidRDefault="00BC4E8A">
      <w:pPr>
        <w:numPr>
          <w:ilvl w:val="0"/>
          <w:numId w:val="5"/>
        </w:numPr>
        <w:ind w:right="831" w:hanging="720"/>
      </w:pPr>
      <w:r>
        <w:t xml:space="preserve">Size </w:t>
      </w:r>
    </w:p>
    <w:p w:rsidR="007345D5" w:rsidRDefault="00BC4E8A">
      <w:pPr>
        <w:spacing w:after="0" w:line="259" w:lineRule="auto"/>
        <w:ind w:left="-864" w:right="13899" w:firstLine="0"/>
        <w:jc w:val="left"/>
      </w:pPr>
      <w:r>
        <w:rPr>
          <w:rFonts w:ascii="Calibri" w:eastAsia="Calibri" w:hAnsi="Calibri" w:cs="Calibri"/>
          <w:b w:val="0"/>
          <w:noProof/>
          <w:sz w:val="22"/>
          <w:lang w:val="en-GB" w:eastAsia="en-GB"/>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9144000" cy="6857999"/>
                <wp:effectExtent l="0" t="0" r="0" b="0"/>
                <wp:wrapTopAndBottom/>
                <wp:docPr id="37606" name="Group 37606"/>
                <wp:cNvGraphicFramePr/>
                <a:graphic xmlns:a="http://schemas.openxmlformats.org/drawingml/2006/main">
                  <a:graphicData uri="http://schemas.microsoft.com/office/word/2010/wordprocessingGroup">
                    <wpg:wgp>
                      <wpg:cNvGrpSpPr/>
                      <wpg:grpSpPr>
                        <a:xfrm>
                          <a:off x="0" y="0"/>
                          <a:ext cx="9144000" cy="6857999"/>
                          <a:chOff x="0" y="0"/>
                          <a:chExt cx="9144000" cy="6857999"/>
                        </a:xfrm>
                      </wpg:grpSpPr>
                      <wps:wsp>
                        <wps:cNvPr id="38597" name="Shape 38597"/>
                        <wps:cNvSpPr/>
                        <wps:spPr>
                          <a:xfrm>
                            <a:off x="0" y="0"/>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740" name="Rectangle 4740"/>
                        <wps:cNvSpPr/>
                        <wps:spPr>
                          <a:xfrm>
                            <a:off x="2072894" y="2317369"/>
                            <a:ext cx="6078133" cy="1356010"/>
                          </a:xfrm>
                          <a:prstGeom prst="rect">
                            <a:avLst/>
                          </a:prstGeom>
                          <a:ln>
                            <a:noFill/>
                          </a:ln>
                        </wps:spPr>
                        <wps:txbx>
                          <w:txbxContent>
                            <w:p w:rsidR="007345D5" w:rsidRDefault="00BC4E8A">
                              <w:pPr>
                                <w:spacing w:after="160" w:line="259" w:lineRule="auto"/>
                                <w:ind w:left="0" w:right="0" w:firstLine="0"/>
                                <w:jc w:val="left"/>
                              </w:pPr>
                              <w:r>
                                <w:rPr>
                                  <w:sz w:val="144"/>
                                </w:rPr>
                                <w:t>Thank you</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37606" style="width:720pt;height:540pt;position:absolute;mso-position-horizontal-relative:page;mso-position-horizontal:absolute;margin-left:0pt;mso-position-vertical-relative:page;margin-top:0pt;" coordsize="91440,68579">
                <v:shape id="Shape 38598" style="position:absolute;width:91440;height:68579;left:0;top:0;" coordsize="9144000,6857999" path="m0,0l9144000,0l9144000,6857999l0,6857999l0,0">
                  <v:stroke weight="0pt" endcap="flat" joinstyle="miter" miterlimit="10" on="false" color="#000000" opacity="0"/>
                  <v:fill on="true" color="#ff0000"/>
                </v:shape>
                <v:rect id="Rectangle 4740" style="position:absolute;width:60781;height:13560;left:20728;top:23173;" filled="f" stroked="f">
                  <v:textbox inset="0,0,0,0">
                    <w:txbxContent>
                      <w:p>
                        <w:pPr>
                          <w:spacing w:before="0" w:after="160" w:line="259" w:lineRule="auto"/>
                          <w:ind w:left="0" w:right="0" w:firstLine="0"/>
                          <w:jc w:val="left"/>
                        </w:pPr>
                        <w:r>
                          <w:rPr>
                            <w:sz w:val="144"/>
                          </w:rPr>
                          <w:t xml:space="preserve">Thank you</w:t>
                        </w:r>
                      </w:p>
                    </w:txbxContent>
                  </v:textbox>
                </v:rect>
                <w10:wrap type="topAndBottom"/>
              </v:group>
            </w:pict>
          </mc:Fallback>
        </mc:AlternateContent>
      </w:r>
      <w:r>
        <w:br w:type="page"/>
      </w:r>
    </w:p>
    <w:p w:rsidR="007345D5" w:rsidRDefault="00BC4E8A">
      <w:pPr>
        <w:spacing w:after="0" w:line="259" w:lineRule="auto"/>
        <w:ind w:left="2496" w:right="0" w:firstLine="0"/>
        <w:jc w:val="left"/>
      </w:pPr>
      <w:r>
        <w:rPr>
          <w:noProof/>
          <w:lang w:val="en-GB" w:eastAsia="en-GB"/>
        </w:rPr>
        <w:lastRenderedPageBreak/>
        <w:drawing>
          <wp:inline distT="0" distB="0" distL="0" distR="0">
            <wp:extent cx="5181600" cy="6364224"/>
            <wp:effectExtent l="0" t="0" r="0" b="0"/>
            <wp:docPr id="4746" name="Picture 4746"/>
            <wp:cNvGraphicFramePr/>
            <a:graphic xmlns:a="http://schemas.openxmlformats.org/drawingml/2006/main">
              <a:graphicData uri="http://schemas.openxmlformats.org/drawingml/2006/picture">
                <pic:pic xmlns:pic="http://schemas.openxmlformats.org/drawingml/2006/picture">
                  <pic:nvPicPr>
                    <pic:cNvPr id="4746" name="Picture 4746"/>
                    <pic:cNvPicPr/>
                  </pic:nvPicPr>
                  <pic:blipFill>
                    <a:blip r:embed="rId68"/>
                    <a:stretch>
                      <a:fillRect/>
                    </a:stretch>
                  </pic:blipFill>
                  <pic:spPr>
                    <a:xfrm>
                      <a:off x="0" y="0"/>
                      <a:ext cx="5181600" cy="6364224"/>
                    </a:xfrm>
                    <a:prstGeom prst="rect">
                      <a:avLst/>
                    </a:prstGeom>
                  </pic:spPr>
                </pic:pic>
              </a:graphicData>
            </a:graphic>
          </wp:inline>
        </w:drawing>
      </w:r>
    </w:p>
    <w:p w:rsidR="007345D5" w:rsidRDefault="00BC4E8A">
      <w:pPr>
        <w:spacing w:after="0" w:line="259" w:lineRule="auto"/>
        <w:ind w:left="-864" w:right="13899" w:firstLine="0"/>
        <w:jc w:val="left"/>
      </w:pPr>
      <w:r>
        <w:rPr>
          <w:noProof/>
          <w:lang w:val="en-GB" w:eastAsia="en-GB"/>
        </w:rPr>
        <w:lastRenderedPageBreak/>
        <w:drawing>
          <wp:anchor distT="0" distB="0" distL="114300" distR="114300" simplePos="0" relativeHeight="251664384" behindDoc="0" locked="0" layoutInCell="1" allowOverlap="0">
            <wp:simplePos x="0" y="0"/>
            <wp:positionH relativeFrom="page">
              <wp:posOffset>2057400</wp:posOffset>
            </wp:positionH>
            <wp:positionV relativeFrom="page">
              <wp:posOffset>0</wp:posOffset>
            </wp:positionV>
            <wp:extent cx="4495800" cy="6717793"/>
            <wp:effectExtent l="0" t="0" r="0" b="0"/>
            <wp:wrapTopAndBottom/>
            <wp:docPr id="4752" name="Picture 4752"/>
            <wp:cNvGraphicFramePr/>
            <a:graphic xmlns:a="http://schemas.openxmlformats.org/drawingml/2006/main">
              <a:graphicData uri="http://schemas.openxmlformats.org/drawingml/2006/picture">
                <pic:pic xmlns:pic="http://schemas.openxmlformats.org/drawingml/2006/picture">
                  <pic:nvPicPr>
                    <pic:cNvPr id="4752" name="Picture 4752"/>
                    <pic:cNvPicPr/>
                  </pic:nvPicPr>
                  <pic:blipFill>
                    <a:blip r:embed="rId69"/>
                    <a:stretch>
                      <a:fillRect/>
                    </a:stretch>
                  </pic:blipFill>
                  <pic:spPr>
                    <a:xfrm>
                      <a:off x="0" y="0"/>
                      <a:ext cx="4495800" cy="6717793"/>
                    </a:xfrm>
                    <a:prstGeom prst="rect">
                      <a:avLst/>
                    </a:prstGeom>
                  </pic:spPr>
                </pic:pic>
              </a:graphicData>
            </a:graphic>
          </wp:anchor>
        </w:drawing>
      </w:r>
      <w:r>
        <w:br w:type="page"/>
      </w:r>
    </w:p>
    <w:p w:rsidR="007345D5" w:rsidRDefault="00BC4E8A">
      <w:pPr>
        <w:spacing w:after="0" w:line="259" w:lineRule="auto"/>
        <w:ind w:left="-504" w:right="0" w:firstLine="0"/>
        <w:jc w:val="left"/>
      </w:pPr>
      <w:r>
        <w:rPr>
          <w:noProof/>
          <w:lang w:val="en-GB" w:eastAsia="en-GB"/>
        </w:rPr>
        <w:lastRenderedPageBreak/>
        <w:drawing>
          <wp:inline distT="0" distB="0" distL="0" distR="0">
            <wp:extent cx="8349996" cy="3924300"/>
            <wp:effectExtent l="0" t="0" r="0" b="0"/>
            <wp:docPr id="4758" name="Picture 4758"/>
            <wp:cNvGraphicFramePr/>
            <a:graphic xmlns:a="http://schemas.openxmlformats.org/drawingml/2006/main">
              <a:graphicData uri="http://schemas.openxmlformats.org/drawingml/2006/picture">
                <pic:pic xmlns:pic="http://schemas.openxmlformats.org/drawingml/2006/picture">
                  <pic:nvPicPr>
                    <pic:cNvPr id="4758" name="Picture 4758"/>
                    <pic:cNvPicPr/>
                  </pic:nvPicPr>
                  <pic:blipFill>
                    <a:blip r:embed="rId70"/>
                    <a:stretch>
                      <a:fillRect/>
                    </a:stretch>
                  </pic:blipFill>
                  <pic:spPr>
                    <a:xfrm>
                      <a:off x="0" y="0"/>
                      <a:ext cx="8349996" cy="3924300"/>
                    </a:xfrm>
                    <a:prstGeom prst="rect">
                      <a:avLst/>
                    </a:prstGeom>
                  </pic:spPr>
                </pic:pic>
              </a:graphicData>
            </a:graphic>
          </wp:inline>
        </w:drawing>
      </w:r>
    </w:p>
    <w:p w:rsidR="007345D5" w:rsidRDefault="00BC4E8A">
      <w:pPr>
        <w:spacing w:after="0" w:line="259" w:lineRule="auto"/>
        <w:ind w:left="936" w:right="0" w:firstLine="0"/>
        <w:jc w:val="left"/>
      </w:pPr>
      <w:r>
        <w:rPr>
          <w:noProof/>
          <w:lang w:val="en-GB" w:eastAsia="en-GB"/>
        </w:rPr>
        <w:lastRenderedPageBreak/>
        <w:drawing>
          <wp:inline distT="0" distB="0" distL="0" distR="0">
            <wp:extent cx="6172200" cy="6147816"/>
            <wp:effectExtent l="0" t="0" r="0" b="0"/>
            <wp:docPr id="4764" name="Picture 4764"/>
            <wp:cNvGraphicFramePr/>
            <a:graphic xmlns:a="http://schemas.openxmlformats.org/drawingml/2006/main">
              <a:graphicData uri="http://schemas.openxmlformats.org/drawingml/2006/picture">
                <pic:pic xmlns:pic="http://schemas.openxmlformats.org/drawingml/2006/picture">
                  <pic:nvPicPr>
                    <pic:cNvPr id="4764" name="Picture 4764"/>
                    <pic:cNvPicPr/>
                  </pic:nvPicPr>
                  <pic:blipFill>
                    <a:blip r:embed="rId71"/>
                    <a:stretch>
                      <a:fillRect/>
                    </a:stretch>
                  </pic:blipFill>
                  <pic:spPr>
                    <a:xfrm>
                      <a:off x="0" y="0"/>
                      <a:ext cx="6172200" cy="6147816"/>
                    </a:xfrm>
                    <a:prstGeom prst="rect">
                      <a:avLst/>
                    </a:prstGeom>
                  </pic:spPr>
                </pic:pic>
              </a:graphicData>
            </a:graphic>
          </wp:inline>
        </w:drawing>
      </w:r>
    </w:p>
    <w:p w:rsidR="007345D5" w:rsidRDefault="00BC4E8A">
      <w:pPr>
        <w:spacing w:after="0" w:line="259" w:lineRule="auto"/>
        <w:ind w:left="2976" w:right="0" w:firstLine="0"/>
        <w:jc w:val="left"/>
      </w:pPr>
      <w:r>
        <w:rPr>
          <w:noProof/>
          <w:lang w:val="en-GB" w:eastAsia="en-GB"/>
        </w:rPr>
        <w:lastRenderedPageBreak/>
        <w:drawing>
          <wp:inline distT="0" distB="0" distL="0" distR="0">
            <wp:extent cx="4267200" cy="5888736"/>
            <wp:effectExtent l="0" t="0" r="0" b="0"/>
            <wp:docPr id="4770" name="Picture 4770"/>
            <wp:cNvGraphicFramePr/>
            <a:graphic xmlns:a="http://schemas.openxmlformats.org/drawingml/2006/main">
              <a:graphicData uri="http://schemas.openxmlformats.org/drawingml/2006/picture">
                <pic:pic xmlns:pic="http://schemas.openxmlformats.org/drawingml/2006/picture">
                  <pic:nvPicPr>
                    <pic:cNvPr id="4770" name="Picture 4770"/>
                    <pic:cNvPicPr/>
                  </pic:nvPicPr>
                  <pic:blipFill>
                    <a:blip r:embed="rId72"/>
                    <a:stretch>
                      <a:fillRect/>
                    </a:stretch>
                  </pic:blipFill>
                  <pic:spPr>
                    <a:xfrm>
                      <a:off x="0" y="0"/>
                      <a:ext cx="4267200" cy="5888736"/>
                    </a:xfrm>
                    <a:prstGeom prst="rect">
                      <a:avLst/>
                    </a:prstGeom>
                  </pic:spPr>
                </pic:pic>
              </a:graphicData>
            </a:graphic>
          </wp:inline>
        </w:drawing>
      </w:r>
    </w:p>
    <w:p w:rsidR="007345D5" w:rsidRDefault="00BC4E8A">
      <w:pPr>
        <w:spacing w:after="0" w:line="259" w:lineRule="auto"/>
        <w:ind w:left="1896" w:right="0" w:firstLine="0"/>
        <w:jc w:val="left"/>
      </w:pPr>
      <w:r>
        <w:rPr>
          <w:noProof/>
          <w:lang w:val="en-GB" w:eastAsia="en-GB"/>
        </w:rPr>
        <w:lastRenderedPageBreak/>
        <w:drawing>
          <wp:inline distT="0" distB="0" distL="0" distR="0">
            <wp:extent cx="4495800" cy="6096000"/>
            <wp:effectExtent l="0" t="0" r="0" b="0"/>
            <wp:docPr id="4776" name="Picture 4776"/>
            <wp:cNvGraphicFramePr/>
            <a:graphic xmlns:a="http://schemas.openxmlformats.org/drawingml/2006/main">
              <a:graphicData uri="http://schemas.openxmlformats.org/drawingml/2006/picture">
                <pic:pic xmlns:pic="http://schemas.openxmlformats.org/drawingml/2006/picture">
                  <pic:nvPicPr>
                    <pic:cNvPr id="4776" name="Picture 4776"/>
                    <pic:cNvPicPr/>
                  </pic:nvPicPr>
                  <pic:blipFill>
                    <a:blip r:embed="rId73"/>
                    <a:stretch>
                      <a:fillRect/>
                    </a:stretch>
                  </pic:blipFill>
                  <pic:spPr>
                    <a:xfrm>
                      <a:off x="0" y="0"/>
                      <a:ext cx="4495800" cy="6096000"/>
                    </a:xfrm>
                    <a:prstGeom prst="rect">
                      <a:avLst/>
                    </a:prstGeom>
                  </pic:spPr>
                </pic:pic>
              </a:graphicData>
            </a:graphic>
          </wp:inline>
        </w:drawing>
      </w:r>
    </w:p>
    <w:p w:rsidR="007345D5" w:rsidRDefault="00BC4E8A">
      <w:pPr>
        <w:spacing w:after="0" w:line="259" w:lineRule="auto"/>
        <w:ind w:left="96" w:right="0" w:firstLine="0"/>
        <w:jc w:val="left"/>
      </w:pPr>
      <w:r>
        <w:rPr>
          <w:rFonts w:ascii="Calibri" w:eastAsia="Calibri" w:hAnsi="Calibri" w:cs="Calibri"/>
          <w:b w:val="0"/>
          <w:noProof/>
          <w:sz w:val="22"/>
          <w:lang w:val="en-GB" w:eastAsia="en-GB"/>
        </w:rPr>
        <w:lastRenderedPageBreak/>
        <mc:AlternateContent>
          <mc:Choice Requires="wpg">
            <w:drawing>
              <wp:inline distT="0" distB="0" distL="0" distR="0">
                <wp:extent cx="8153400" cy="6019800"/>
                <wp:effectExtent l="0" t="0" r="0" b="0"/>
                <wp:docPr id="37864" name="Group 37864"/>
                <wp:cNvGraphicFramePr/>
                <a:graphic xmlns:a="http://schemas.openxmlformats.org/drawingml/2006/main">
                  <a:graphicData uri="http://schemas.microsoft.com/office/word/2010/wordprocessingGroup">
                    <wpg:wgp>
                      <wpg:cNvGrpSpPr/>
                      <wpg:grpSpPr>
                        <a:xfrm>
                          <a:off x="0" y="0"/>
                          <a:ext cx="8153400" cy="6019800"/>
                          <a:chOff x="0" y="0"/>
                          <a:chExt cx="8153400" cy="6019800"/>
                        </a:xfrm>
                      </wpg:grpSpPr>
                      <pic:pic xmlns:pic="http://schemas.openxmlformats.org/drawingml/2006/picture">
                        <pic:nvPicPr>
                          <pic:cNvPr id="4783" name="Picture 4783"/>
                          <pic:cNvPicPr/>
                        </pic:nvPicPr>
                        <pic:blipFill>
                          <a:blip r:embed="rId74"/>
                          <a:stretch>
                            <a:fillRect/>
                          </a:stretch>
                        </pic:blipFill>
                        <pic:spPr>
                          <a:xfrm>
                            <a:off x="0" y="0"/>
                            <a:ext cx="4192524" cy="6019800"/>
                          </a:xfrm>
                          <a:prstGeom prst="rect">
                            <a:avLst/>
                          </a:prstGeom>
                        </pic:spPr>
                      </pic:pic>
                      <pic:pic xmlns:pic="http://schemas.openxmlformats.org/drawingml/2006/picture">
                        <pic:nvPicPr>
                          <pic:cNvPr id="4785" name="Picture 4785"/>
                          <pic:cNvPicPr/>
                        </pic:nvPicPr>
                        <pic:blipFill>
                          <a:blip r:embed="rId75"/>
                          <a:stretch>
                            <a:fillRect/>
                          </a:stretch>
                        </pic:blipFill>
                        <pic:spPr>
                          <a:xfrm>
                            <a:off x="4343400" y="152400"/>
                            <a:ext cx="3810000" cy="5715000"/>
                          </a:xfrm>
                          <a:prstGeom prst="rect">
                            <a:avLst/>
                          </a:prstGeom>
                        </pic:spPr>
                      </pic:pic>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37864" style="width:642pt;height:474pt;mso-position-horizontal-relative:char;mso-position-vertical-relative:line" coordsize="81534,60198">
                <v:shape id="Picture 4783" style="position:absolute;width:41925;height:60198;left:0;top:0;" filled="f">
                  <v:imagedata r:id="rId76"/>
                </v:shape>
                <v:shape id="Picture 4785" style="position:absolute;width:38100;height:57150;left:43434;top:1524;" filled="f">
                  <v:imagedata r:id="rId77"/>
                </v:shape>
              </v:group>
            </w:pict>
          </mc:Fallback>
        </mc:AlternateContent>
      </w:r>
    </w:p>
    <w:p w:rsidR="007345D5" w:rsidRDefault="00BC4E8A">
      <w:pPr>
        <w:spacing w:after="0" w:line="259" w:lineRule="auto"/>
        <w:ind w:left="2736" w:right="0" w:firstLine="0"/>
        <w:jc w:val="left"/>
      </w:pPr>
      <w:r>
        <w:rPr>
          <w:noProof/>
          <w:lang w:val="en-GB" w:eastAsia="en-GB"/>
        </w:rPr>
        <w:lastRenderedPageBreak/>
        <w:drawing>
          <wp:inline distT="0" distB="0" distL="0" distR="0">
            <wp:extent cx="5105400" cy="6347460"/>
            <wp:effectExtent l="0" t="0" r="0" b="0"/>
            <wp:docPr id="4790" name="Picture 4790"/>
            <wp:cNvGraphicFramePr/>
            <a:graphic xmlns:a="http://schemas.openxmlformats.org/drawingml/2006/main">
              <a:graphicData uri="http://schemas.openxmlformats.org/drawingml/2006/picture">
                <pic:pic xmlns:pic="http://schemas.openxmlformats.org/drawingml/2006/picture">
                  <pic:nvPicPr>
                    <pic:cNvPr id="4790" name="Picture 4790"/>
                    <pic:cNvPicPr/>
                  </pic:nvPicPr>
                  <pic:blipFill>
                    <a:blip r:embed="rId78"/>
                    <a:stretch>
                      <a:fillRect/>
                    </a:stretch>
                  </pic:blipFill>
                  <pic:spPr>
                    <a:xfrm>
                      <a:off x="0" y="0"/>
                      <a:ext cx="5105400" cy="6347460"/>
                    </a:xfrm>
                    <a:prstGeom prst="rect">
                      <a:avLst/>
                    </a:prstGeom>
                  </pic:spPr>
                </pic:pic>
              </a:graphicData>
            </a:graphic>
          </wp:inline>
        </w:drawing>
      </w:r>
    </w:p>
    <w:sectPr w:rsidR="007345D5">
      <w:footerReference w:type="even" r:id="rId79"/>
      <w:footerReference w:type="default" r:id="rId80"/>
      <w:footerReference w:type="first" r:id="rId81"/>
      <w:pgSz w:w="14400" w:h="10800" w:orient="landscape"/>
      <w:pgMar w:top="331" w:right="501" w:bottom="240" w:left="864" w:header="720" w:footer="3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0B0" w:rsidRDefault="000C30B0">
      <w:pPr>
        <w:spacing w:after="0" w:line="240" w:lineRule="auto"/>
      </w:pPr>
      <w:r>
        <w:separator/>
      </w:r>
    </w:p>
  </w:endnote>
  <w:endnote w:type="continuationSeparator" w:id="0">
    <w:p w:rsidR="000C30B0" w:rsidRDefault="000C3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5D5" w:rsidRDefault="00BC4E8A">
    <w:pPr>
      <w:spacing w:after="0" w:line="259" w:lineRule="auto"/>
      <w:ind w:left="0" w:right="364" w:firstLine="0"/>
      <w:jc w:val="right"/>
    </w:pPr>
    <w:r>
      <w:fldChar w:fldCharType="begin"/>
    </w:r>
    <w:r>
      <w:instrText xml:space="preserve"> PAGE   \* MERGEFORMAT </w:instrText>
    </w:r>
    <w:r>
      <w:fldChar w:fldCharType="separate"/>
    </w:r>
    <w:r>
      <w:rPr>
        <w:b w:val="0"/>
        <w:color w:val="898989"/>
        <w:sz w:val="24"/>
      </w:rPr>
      <w:t>1</w:t>
    </w:r>
    <w:r>
      <w:rPr>
        <w:b w:val="0"/>
        <w:color w:val="898989"/>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5D5" w:rsidRDefault="00BC4E8A">
    <w:pPr>
      <w:spacing w:after="0" w:line="259" w:lineRule="auto"/>
      <w:ind w:left="0" w:right="364" w:firstLine="0"/>
      <w:jc w:val="right"/>
    </w:pPr>
    <w:r>
      <w:fldChar w:fldCharType="begin"/>
    </w:r>
    <w:r>
      <w:instrText xml:space="preserve"> PAGE   \* MERGEFORMAT </w:instrText>
    </w:r>
    <w:r>
      <w:fldChar w:fldCharType="separate"/>
    </w:r>
    <w:r w:rsidR="00D0761D" w:rsidRPr="00D0761D">
      <w:rPr>
        <w:b w:val="0"/>
        <w:noProof/>
        <w:color w:val="898989"/>
        <w:sz w:val="24"/>
      </w:rPr>
      <w:t>44</w:t>
    </w:r>
    <w:r>
      <w:rPr>
        <w:b w:val="0"/>
        <w:color w:val="898989"/>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5D5" w:rsidRDefault="00BC4E8A">
    <w:pPr>
      <w:spacing w:after="0" w:line="259" w:lineRule="auto"/>
      <w:ind w:left="0" w:right="364" w:firstLine="0"/>
      <w:jc w:val="right"/>
    </w:pPr>
    <w:r>
      <w:fldChar w:fldCharType="begin"/>
    </w:r>
    <w:r>
      <w:instrText xml:space="preserve"> PAGE   \* MERGEFORMAT </w:instrText>
    </w:r>
    <w:r>
      <w:fldChar w:fldCharType="separate"/>
    </w:r>
    <w:r>
      <w:rPr>
        <w:b w:val="0"/>
        <w:color w:val="898989"/>
        <w:sz w:val="24"/>
      </w:rPr>
      <w:t>1</w:t>
    </w:r>
    <w:r>
      <w:rPr>
        <w:b w:val="0"/>
        <w:color w:val="898989"/>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0B0" w:rsidRDefault="000C30B0">
      <w:pPr>
        <w:spacing w:after="0" w:line="240" w:lineRule="auto"/>
      </w:pPr>
      <w:r>
        <w:separator/>
      </w:r>
    </w:p>
  </w:footnote>
  <w:footnote w:type="continuationSeparator" w:id="0">
    <w:p w:rsidR="000C30B0" w:rsidRDefault="000C3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E85522"/>
    <w:multiLevelType w:val="hybridMultilevel"/>
    <w:tmpl w:val="97C84A9A"/>
    <w:lvl w:ilvl="0" w:tplc="66C88BCE">
      <w:start w:val="1"/>
      <w:numFmt w:val="decimal"/>
      <w:lvlText w:val="%1."/>
      <w:lvlJc w:val="left"/>
      <w:pPr>
        <w:ind w:left="18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1" w:tplc="DB08760A">
      <w:start w:val="1"/>
      <w:numFmt w:val="lowerLetter"/>
      <w:lvlText w:val="%2"/>
      <w:lvlJc w:val="left"/>
      <w:pPr>
        <w:ind w:left="18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2" w:tplc="E7C27DB8">
      <w:start w:val="1"/>
      <w:numFmt w:val="lowerRoman"/>
      <w:lvlText w:val="%3"/>
      <w:lvlJc w:val="left"/>
      <w:pPr>
        <w:ind w:left="252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3" w:tplc="9AB0BCB6">
      <w:start w:val="1"/>
      <w:numFmt w:val="decimal"/>
      <w:lvlText w:val="%4"/>
      <w:lvlJc w:val="left"/>
      <w:pPr>
        <w:ind w:left="324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4" w:tplc="159A2B3A">
      <w:start w:val="1"/>
      <w:numFmt w:val="lowerLetter"/>
      <w:lvlText w:val="%5"/>
      <w:lvlJc w:val="left"/>
      <w:pPr>
        <w:ind w:left="396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5" w:tplc="CDEEBEFA">
      <w:start w:val="1"/>
      <w:numFmt w:val="lowerRoman"/>
      <w:lvlText w:val="%6"/>
      <w:lvlJc w:val="left"/>
      <w:pPr>
        <w:ind w:left="468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6" w:tplc="2AF0B3C6">
      <w:start w:val="1"/>
      <w:numFmt w:val="decimal"/>
      <w:lvlText w:val="%7"/>
      <w:lvlJc w:val="left"/>
      <w:pPr>
        <w:ind w:left="54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7" w:tplc="62689A3C">
      <w:start w:val="1"/>
      <w:numFmt w:val="lowerLetter"/>
      <w:lvlText w:val="%8"/>
      <w:lvlJc w:val="left"/>
      <w:pPr>
        <w:ind w:left="612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8" w:tplc="8F24D906">
      <w:start w:val="1"/>
      <w:numFmt w:val="lowerRoman"/>
      <w:lvlText w:val="%9"/>
      <w:lvlJc w:val="left"/>
      <w:pPr>
        <w:ind w:left="684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abstractNum>
  <w:abstractNum w:abstractNumId="1">
    <w:nsid w:val="3D8A12E6"/>
    <w:multiLevelType w:val="hybridMultilevel"/>
    <w:tmpl w:val="62523E80"/>
    <w:lvl w:ilvl="0" w:tplc="48B84F6C">
      <w:start w:val="1"/>
      <w:numFmt w:val="decimal"/>
      <w:lvlText w:val="%1."/>
      <w:lvlJc w:val="left"/>
      <w:pPr>
        <w:ind w:left="1652"/>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1" w:tplc="5578749A">
      <w:start w:val="1"/>
      <w:numFmt w:val="lowerLetter"/>
      <w:lvlText w:val="%2"/>
      <w:lvlJc w:val="left"/>
      <w:pPr>
        <w:ind w:left="18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2" w:tplc="9DC2CD90">
      <w:start w:val="1"/>
      <w:numFmt w:val="lowerRoman"/>
      <w:lvlText w:val="%3"/>
      <w:lvlJc w:val="left"/>
      <w:pPr>
        <w:ind w:left="252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3" w:tplc="939A11F6">
      <w:start w:val="1"/>
      <w:numFmt w:val="decimal"/>
      <w:lvlText w:val="%4"/>
      <w:lvlJc w:val="left"/>
      <w:pPr>
        <w:ind w:left="324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4" w:tplc="625CC9BC">
      <w:start w:val="1"/>
      <w:numFmt w:val="lowerLetter"/>
      <w:lvlText w:val="%5"/>
      <w:lvlJc w:val="left"/>
      <w:pPr>
        <w:ind w:left="396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5" w:tplc="DD326482">
      <w:start w:val="1"/>
      <w:numFmt w:val="lowerRoman"/>
      <w:lvlText w:val="%6"/>
      <w:lvlJc w:val="left"/>
      <w:pPr>
        <w:ind w:left="468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6" w:tplc="4726CE16">
      <w:start w:val="1"/>
      <w:numFmt w:val="decimal"/>
      <w:lvlText w:val="%7"/>
      <w:lvlJc w:val="left"/>
      <w:pPr>
        <w:ind w:left="54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7" w:tplc="B748D050">
      <w:start w:val="1"/>
      <w:numFmt w:val="lowerLetter"/>
      <w:lvlText w:val="%8"/>
      <w:lvlJc w:val="left"/>
      <w:pPr>
        <w:ind w:left="612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8" w:tplc="4378D0D8">
      <w:start w:val="1"/>
      <w:numFmt w:val="lowerRoman"/>
      <w:lvlText w:val="%9"/>
      <w:lvlJc w:val="left"/>
      <w:pPr>
        <w:ind w:left="684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abstractNum>
  <w:abstractNum w:abstractNumId="2">
    <w:nsid w:val="3DD306A3"/>
    <w:multiLevelType w:val="hybridMultilevel"/>
    <w:tmpl w:val="7E1697A4"/>
    <w:lvl w:ilvl="0" w:tplc="0F14B2B8">
      <w:start w:val="1"/>
      <w:numFmt w:val="decimal"/>
      <w:lvlText w:val="%1."/>
      <w:lvlJc w:val="left"/>
      <w:pPr>
        <w:ind w:left="2012"/>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1" w:tplc="F36AD4E8">
      <w:start w:val="1"/>
      <w:numFmt w:val="lowerLetter"/>
      <w:lvlText w:val="%2"/>
      <w:lvlJc w:val="left"/>
      <w:pPr>
        <w:ind w:left="18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2" w:tplc="51664486">
      <w:start w:val="1"/>
      <w:numFmt w:val="lowerRoman"/>
      <w:lvlText w:val="%3"/>
      <w:lvlJc w:val="left"/>
      <w:pPr>
        <w:ind w:left="252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3" w:tplc="5ABE8294">
      <w:start w:val="1"/>
      <w:numFmt w:val="decimal"/>
      <w:lvlText w:val="%4"/>
      <w:lvlJc w:val="left"/>
      <w:pPr>
        <w:ind w:left="324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4" w:tplc="E4648808">
      <w:start w:val="1"/>
      <w:numFmt w:val="lowerLetter"/>
      <w:lvlText w:val="%5"/>
      <w:lvlJc w:val="left"/>
      <w:pPr>
        <w:ind w:left="396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5" w:tplc="01EE455A">
      <w:start w:val="1"/>
      <w:numFmt w:val="lowerRoman"/>
      <w:lvlText w:val="%6"/>
      <w:lvlJc w:val="left"/>
      <w:pPr>
        <w:ind w:left="468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6" w:tplc="24121030">
      <w:start w:val="1"/>
      <w:numFmt w:val="decimal"/>
      <w:lvlText w:val="%7"/>
      <w:lvlJc w:val="left"/>
      <w:pPr>
        <w:ind w:left="54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7" w:tplc="6006451C">
      <w:start w:val="1"/>
      <w:numFmt w:val="lowerLetter"/>
      <w:lvlText w:val="%8"/>
      <w:lvlJc w:val="left"/>
      <w:pPr>
        <w:ind w:left="612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8" w:tplc="9A3445F0">
      <w:start w:val="1"/>
      <w:numFmt w:val="lowerRoman"/>
      <w:lvlText w:val="%9"/>
      <w:lvlJc w:val="left"/>
      <w:pPr>
        <w:ind w:left="684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abstractNum>
  <w:abstractNum w:abstractNumId="3">
    <w:nsid w:val="41080A55"/>
    <w:multiLevelType w:val="hybridMultilevel"/>
    <w:tmpl w:val="04604086"/>
    <w:lvl w:ilvl="0" w:tplc="AD3C60F4">
      <w:start w:val="1"/>
      <w:numFmt w:val="decimal"/>
      <w:lvlText w:val="%1."/>
      <w:lvlJc w:val="left"/>
      <w:pPr>
        <w:ind w:left="18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1" w:tplc="DA545C1C">
      <w:start w:val="1"/>
      <w:numFmt w:val="lowerLetter"/>
      <w:lvlText w:val="%2"/>
      <w:lvlJc w:val="left"/>
      <w:pPr>
        <w:ind w:left="18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2" w:tplc="2B8ADC88">
      <w:start w:val="1"/>
      <w:numFmt w:val="lowerRoman"/>
      <w:lvlText w:val="%3"/>
      <w:lvlJc w:val="left"/>
      <w:pPr>
        <w:ind w:left="252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3" w:tplc="E25A17CE">
      <w:start w:val="1"/>
      <w:numFmt w:val="decimal"/>
      <w:lvlText w:val="%4"/>
      <w:lvlJc w:val="left"/>
      <w:pPr>
        <w:ind w:left="324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4" w:tplc="C3C05502">
      <w:start w:val="1"/>
      <w:numFmt w:val="lowerLetter"/>
      <w:lvlText w:val="%5"/>
      <w:lvlJc w:val="left"/>
      <w:pPr>
        <w:ind w:left="396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5" w:tplc="AD400692">
      <w:start w:val="1"/>
      <w:numFmt w:val="lowerRoman"/>
      <w:lvlText w:val="%6"/>
      <w:lvlJc w:val="left"/>
      <w:pPr>
        <w:ind w:left="468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6" w:tplc="488C7032">
      <w:start w:val="1"/>
      <w:numFmt w:val="decimal"/>
      <w:lvlText w:val="%7"/>
      <w:lvlJc w:val="left"/>
      <w:pPr>
        <w:ind w:left="540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7" w:tplc="A21C94D8">
      <w:start w:val="1"/>
      <w:numFmt w:val="lowerLetter"/>
      <w:lvlText w:val="%8"/>
      <w:lvlJc w:val="left"/>
      <w:pPr>
        <w:ind w:left="612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lvl w:ilvl="8" w:tplc="C414AE66">
      <w:start w:val="1"/>
      <w:numFmt w:val="lowerRoman"/>
      <w:lvlText w:val="%9"/>
      <w:lvlJc w:val="left"/>
      <w:pPr>
        <w:ind w:left="6840"/>
      </w:pPr>
      <w:rPr>
        <w:rFonts w:ascii="Arial" w:eastAsia="Arial" w:hAnsi="Arial" w:cs="Arial"/>
        <w:b/>
        <w:bCs/>
        <w:i w:val="0"/>
        <w:strike w:val="0"/>
        <w:dstrike w:val="0"/>
        <w:color w:val="000000"/>
        <w:sz w:val="56"/>
        <w:szCs w:val="56"/>
        <w:u w:val="none" w:color="000000"/>
        <w:bdr w:val="none" w:sz="0" w:space="0" w:color="auto"/>
        <w:shd w:val="clear" w:color="auto" w:fill="auto"/>
        <w:vertAlign w:val="baseline"/>
      </w:rPr>
    </w:lvl>
  </w:abstractNum>
  <w:abstractNum w:abstractNumId="4">
    <w:nsid w:val="6CDD315E"/>
    <w:multiLevelType w:val="hybridMultilevel"/>
    <w:tmpl w:val="5F4EA634"/>
    <w:lvl w:ilvl="0" w:tplc="A6D606A0">
      <w:start w:val="1"/>
      <w:numFmt w:val="bullet"/>
      <w:lvlText w:val=""/>
      <w:lvlJc w:val="left"/>
      <w:pPr>
        <w:ind w:left="1891"/>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1" w:tplc="9690A878">
      <w:start w:val="1"/>
      <w:numFmt w:val="bullet"/>
      <w:lvlText w:val="o"/>
      <w:lvlJc w:val="left"/>
      <w:pPr>
        <w:ind w:left="1080"/>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2" w:tplc="770CA3E2">
      <w:start w:val="1"/>
      <w:numFmt w:val="bullet"/>
      <w:lvlText w:val="▪"/>
      <w:lvlJc w:val="left"/>
      <w:pPr>
        <w:ind w:left="1800"/>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3" w:tplc="93827370">
      <w:start w:val="1"/>
      <w:numFmt w:val="bullet"/>
      <w:lvlText w:val="•"/>
      <w:lvlJc w:val="left"/>
      <w:pPr>
        <w:ind w:left="2520"/>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4" w:tplc="1A4C5118">
      <w:start w:val="1"/>
      <w:numFmt w:val="bullet"/>
      <w:lvlText w:val="o"/>
      <w:lvlJc w:val="left"/>
      <w:pPr>
        <w:ind w:left="3240"/>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5" w:tplc="5592427C">
      <w:start w:val="1"/>
      <w:numFmt w:val="bullet"/>
      <w:lvlText w:val="▪"/>
      <w:lvlJc w:val="left"/>
      <w:pPr>
        <w:ind w:left="3960"/>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6" w:tplc="200CB560">
      <w:start w:val="1"/>
      <w:numFmt w:val="bullet"/>
      <w:lvlText w:val="•"/>
      <w:lvlJc w:val="left"/>
      <w:pPr>
        <w:ind w:left="4680"/>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7" w:tplc="AEE29C24">
      <w:start w:val="1"/>
      <w:numFmt w:val="bullet"/>
      <w:lvlText w:val="o"/>
      <w:lvlJc w:val="left"/>
      <w:pPr>
        <w:ind w:left="5400"/>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8" w:tplc="A92EC656">
      <w:start w:val="1"/>
      <w:numFmt w:val="bullet"/>
      <w:lvlText w:val="▪"/>
      <w:lvlJc w:val="left"/>
      <w:pPr>
        <w:ind w:left="6120"/>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5D5"/>
    <w:rsid w:val="000C30B0"/>
    <w:rsid w:val="000E44C4"/>
    <w:rsid w:val="007345D5"/>
    <w:rsid w:val="00BC4E8A"/>
    <w:rsid w:val="00D0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99072-B7A0-45FC-AC89-A8546739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1" w:lineRule="auto"/>
      <w:ind w:left="683" w:right="1058" w:hanging="10"/>
      <w:jc w:val="both"/>
    </w:pPr>
    <w:rPr>
      <w:rFonts w:ascii="Arial" w:eastAsia="Arial" w:hAnsi="Arial" w:cs="Arial"/>
      <w:b/>
      <w:color w:val="000000"/>
      <w:sz w:val="56"/>
    </w:rPr>
  </w:style>
  <w:style w:type="paragraph" w:styleId="Heading1">
    <w:name w:val="heading 1"/>
    <w:next w:val="Normal"/>
    <w:link w:val="Heading1Char"/>
    <w:uiPriority w:val="9"/>
    <w:unhideWhenUsed/>
    <w:qFormat/>
    <w:pPr>
      <w:keepNext/>
      <w:keepLines/>
      <w:spacing w:after="573"/>
      <w:ind w:left="1090" w:hanging="10"/>
      <w:outlineLvl w:val="0"/>
    </w:pPr>
    <w:rPr>
      <w:rFonts w:ascii="Arial" w:eastAsia="Arial" w:hAnsi="Arial" w:cs="Arial"/>
      <w:b/>
      <w:color w:val="FF0000"/>
      <w:sz w:val="64"/>
    </w:rPr>
  </w:style>
  <w:style w:type="paragraph" w:styleId="Heading2">
    <w:name w:val="heading 2"/>
    <w:next w:val="Normal"/>
    <w:link w:val="Heading2Char"/>
    <w:uiPriority w:val="9"/>
    <w:unhideWhenUsed/>
    <w:qFormat/>
    <w:pPr>
      <w:keepNext/>
      <w:keepLines/>
      <w:spacing w:after="4" w:line="263" w:lineRule="auto"/>
      <w:ind w:left="1163" w:right="1391" w:hanging="10"/>
      <w:jc w:val="both"/>
      <w:outlineLvl w:val="1"/>
    </w:pPr>
    <w:rPr>
      <w:rFonts w:ascii="Arial" w:eastAsia="Arial" w:hAnsi="Arial" w:cs="Arial"/>
      <w:b/>
      <w:color w:val="FF000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FF0000"/>
      <w:sz w:val="56"/>
    </w:rPr>
  </w:style>
  <w:style w:type="character" w:customStyle="1" w:styleId="Heading1Char">
    <w:name w:val="Heading 1 Char"/>
    <w:link w:val="Heading1"/>
    <w:rPr>
      <w:rFonts w:ascii="Arial" w:eastAsia="Arial" w:hAnsi="Arial" w:cs="Arial"/>
      <w:b/>
      <w:color w:val="FF0000"/>
      <w:sz w:val="6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0E44C4"/>
    <w:pPr>
      <w:spacing w:after="0" w:line="240" w:lineRule="auto"/>
      <w:ind w:left="683" w:right="1058" w:hanging="10"/>
      <w:jc w:val="both"/>
    </w:pPr>
    <w:rPr>
      <w:rFonts w:ascii="Arial" w:eastAsia="Arial" w:hAnsi="Arial" w:cs="Arial"/>
      <w:b/>
      <w:color w:val="000000"/>
      <w:sz w:val="56"/>
    </w:rPr>
  </w:style>
  <w:style w:type="character" w:styleId="SubtleEmphasis">
    <w:name w:val="Subtle Emphasis"/>
    <w:basedOn w:val="DefaultParagraphFont"/>
    <w:uiPriority w:val="19"/>
    <w:qFormat/>
    <w:rsid w:val="000E44C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9.jpg"/><Relationship Id="rId18" Type="http://schemas.openxmlformats.org/officeDocument/2006/relationships/image" Target="media/image70.jpg"/><Relationship Id="rId26" Type="http://schemas.openxmlformats.org/officeDocument/2006/relationships/image" Target="media/image16.jpg"/><Relationship Id="rId39" Type="http://schemas.openxmlformats.org/officeDocument/2006/relationships/image" Target="media/image27.jpg"/><Relationship Id="rId21" Type="http://schemas.openxmlformats.org/officeDocument/2006/relationships/image" Target="media/image11.jpg"/><Relationship Id="rId34" Type="http://schemas.openxmlformats.org/officeDocument/2006/relationships/image" Target="media/image180.jpg"/><Relationship Id="rId42" Type="http://schemas.openxmlformats.org/officeDocument/2006/relationships/image" Target="media/image29.jpg"/><Relationship Id="rId47" Type="http://schemas.openxmlformats.org/officeDocument/2006/relationships/image" Target="media/image290.jpg"/><Relationship Id="rId50" Type="http://schemas.openxmlformats.org/officeDocument/2006/relationships/image" Target="media/image36.jpg"/><Relationship Id="rId55" Type="http://schemas.openxmlformats.org/officeDocument/2006/relationships/image" Target="media/image39.jpg"/><Relationship Id="rId63" Type="http://schemas.openxmlformats.org/officeDocument/2006/relationships/hyperlink" Target="http://en.wikipedia.org/wiki/Continuum_mechanics" TargetMode="External"/><Relationship Id="rId68" Type="http://schemas.openxmlformats.org/officeDocument/2006/relationships/image" Target="media/image40.jpg"/><Relationship Id="rId76" Type="http://schemas.openxmlformats.org/officeDocument/2006/relationships/image" Target="media/image420.jpg"/><Relationship Id="rId7" Type="http://schemas.openxmlformats.org/officeDocument/2006/relationships/image" Target="media/image1.png"/><Relationship Id="rId71" Type="http://schemas.openxmlformats.org/officeDocument/2006/relationships/image" Target="media/image43.jp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9.jpg"/><Relationship Id="rId11" Type="http://schemas.openxmlformats.org/officeDocument/2006/relationships/image" Target="media/image5.jp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2.jpg"/><Relationship Id="rId53" Type="http://schemas.openxmlformats.org/officeDocument/2006/relationships/image" Target="media/image330.jpg"/><Relationship Id="rId58" Type="http://schemas.openxmlformats.org/officeDocument/2006/relationships/hyperlink" Target="http://en.wikipedia.org/wiki/Continuum_mechanics" TargetMode="External"/><Relationship Id="rId66" Type="http://schemas.openxmlformats.org/officeDocument/2006/relationships/hyperlink" Target="http://en.wikipedia.org/wiki/Fluid_mechanics" TargetMode="External"/><Relationship Id="rId74" Type="http://schemas.openxmlformats.org/officeDocument/2006/relationships/image" Target="media/image46.jp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en.wikipedia.org/wiki/Continuum_mechanics" TargetMode="External"/><Relationship Id="rId82"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1.jpg"/><Relationship Id="rId52" Type="http://schemas.openxmlformats.org/officeDocument/2006/relationships/image" Target="media/image320.jpg"/><Relationship Id="rId60" Type="http://schemas.openxmlformats.org/officeDocument/2006/relationships/hyperlink" Target="http://en.wikipedia.org/wiki/Continuum_mechanics" TargetMode="External"/><Relationship Id="rId65" Type="http://schemas.openxmlformats.org/officeDocument/2006/relationships/hyperlink" Target="http://en.wikipedia.org/wiki/Newtonian_fluid" TargetMode="External"/><Relationship Id="rId73" Type="http://schemas.openxmlformats.org/officeDocument/2006/relationships/image" Target="media/image45.jpg"/><Relationship Id="rId78" Type="http://schemas.openxmlformats.org/officeDocument/2006/relationships/image" Target="media/image48.jpg"/><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3.jpg"/><Relationship Id="rId43" Type="http://schemas.openxmlformats.org/officeDocument/2006/relationships/image" Target="media/image30.jpg"/><Relationship Id="rId48" Type="http://schemas.openxmlformats.org/officeDocument/2006/relationships/image" Target="media/image34.jpg"/><Relationship Id="rId56" Type="http://schemas.openxmlformats.org/officeDocument/2006/relationships/hyperlink" Target="http://en.wikipedia.org/wiki/Continuum_mechanics" TargetMode="External"/><Relationship Id="rId64" Type="http://schemas.openxmlformats.org/officeDocument/2006/relationships/hyperlink" Target="http://en.wikipedia.org/wiki/Theory_of_elasticity" TargetMode="External"/><Relationship Id="rId69" Type="http://schemas.openxmlformats.org/officeDocument/2006/relationships/image" Target="media/image41.jpg"/><Relationship Id="rId77" Type="http://schemas.openxmlformats.org/officeDocument/2006/relationships/image" Target="media/image430.jpg"/><Relationship Id="rId8" Type="http://schemas.openxmlformats.org/officeDocument/2006/relationships/image" Target="media/image2.jpg"/><Relationship Id="rId51" Type="http://schemas.openxmlformats.org/officeDocument/2006/relationships/image" Target="media/image37.jpg"/><Relationship Id="rId72" Type="http://schemas.openxmlformats.org/officeDocument/2006/relationships/image" Target="media/image44.jp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10.jpg"/><Relationship Id="rId17" Type="http://schemas.openxmlformats.org/officeDocument/2006/relationships/image" Target="media/image60.jpg"/><Relationship Id="rId25" Type="http://schemas.openxmlformats.org/officeDocument/2006/relationships/image" Target="media/image15.jpg"/><Relationship Id="rId33" Type="http://schemas.openxmlformats.org/officeDocument/2006/relationships/image" Target="media/image170.jpg"/><Relationship Id="rId38" Type="http://schemas.openxmlformats.org/officeDocument/2006/relationships/image" Target="media/image26.jpg"/><Relationship Id="rId46" Type="http://schemas.openxmlformats.org/officeDocument/2006/relationships/image" Target="media/image33.jpg"/><Relationship Id="rId59" Type="http://schemas.openxmlformats.org/officeDocument/2006/relationships/hyperlink" Target="http://en.wikipedia.org/wiki/Continuum_mechanics" TargetMode="External"/><Relationship Id="rId67" Type="http://schemas.openxmlformats.org/officeDocument/2006/relationships/hyperlink" Target="http://en.wikipedia.org/wiki/Fluid_mechanics" TargetMode="External"/><Relationship Id="rId20" Type="http://schemas.openxmlformats.org/officeDocument/2006/relationships/image" Target="media/image10.png"/><Relationship Id="rId41" Type="http://schemas.openxmlformats.org/officeDocument/2006/relationships/image" Target="media/image240.jpg"/><Relationship Id="rId54" Type="http://schemas.openxmlformats.org/officeDocument/2006/relationships/image" Target="media/image38.jpg"/><Relationship Id="rId62" Type="http://schemas.openxmlformats.org/officeDocument/2006/relationships/hyperlink" Target="http://en.wikipedia.org/wiki/Continuum_mechanics" TargetMode="External"/><Relationship Id="rId70" Type="http://schemas.openxmlformats.org/officeDocument/2006/relationships/image" Target="media/image42.jpg"/><Relationship Id="rId75" Type="http://schemas.openxmlformats.org/officeDocument/2006/relationships/image" Target="media/image47.jp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4.jpg"/><Relationship Id="rId49" Type="http://schemas.openxmlformats.org/officeDocument/2006/relationships/image" Target="media/image35.jpg"/><Relationship Id="rId57" Type="http://schemas.openxmlformats.org/officeDocument/2006/relationships/hyperlink" Target="http://en.wikipedia.org/wiki/Continuum_mechan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101</Pages>
  <Words>3552</Words>
  <Characters>20253</Characters>
  <Application>Microsoft Office Word</Application>
  <DocSecurity>0</DocSecurity>
  <Lines>168</Lines>
  <Paragraphs>47</Paragraphs>
  <ScaleCrop>false</ScaleCrop>
  <Company/>
  <LinksUpToDate>false</LinksUpToDate>
  <CharactersWithSpaces>23758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bnupreti</dc:creator>
  <cp:keywords/>
  <cp:lastModifiedBy>ALBERT</cp:lastModifiedBy>
  <cp:revision>4</cp:revision>
  <dcterms:created xsi:type="dcterms:W3CDTF">2018-06-03T18:24:00Z</dcterms:created>
  <dcterms:modified xsi:type="dcterms:W3CDTF">2019-09-10T09:40:00Z</dcterms:modified>
</cp:coreProperties>
</file>