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CE" w:rsidRPr="00843B8F" w:rsidRDefault="00CC44CE" w:rsidP="00CC44CE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UNIVERSITY OF NAMIBIA EXAMINATIONS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EXAMINATION QUESTION PAPER</w:t>
      </w: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Pr="00843B8F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OPPORTUNITY EXAMINATIONS NOVEMBER/DECEMBER 2011</w:t>
      </w:r>
    </w:p>
    <w:p w:rsidR="00CC44CE" w:rsidRDefault="00CC44CE" w:rsidP="00CC44CE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5998"/>
      </w:tblGrid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FACULTY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SCIENCE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DEPARTMENT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GEOLOGY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SUBJECT</w:t>
            </w:r>
          </w:p>
        </w:tc>
        <w:tc>
          <w:tcPr>
            <w:tcW w:w="5998" w:type="dxa"/>
          </w:tcPr>
          <w:p w:rsidR="00CC44CE" w:rsidRPr="00843B8F" w:rsidRDefault="00CC44CE" w:rsidP="00CC44CE">
            <w:r>
              <w:t xml:space="preserve">GLY 3712- STRUCTURAL GEOLOGY-PRACTICAL 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SUBJECT CODE</w:t>
            </w:r>
          </w:p>
        </w:tc>
        <w:tc>
          <w:tcPr>
            <w:tcW w:w="5998" w:type="dxa"/>
          </w:tcPr>
          <w:p w:rsidR="00CC44CE" w:rsidRPr="00843B8F" w:rsidRDefault="00CC44CE" w:rsidP="00CC44CE">
            <w:r>
              <w:t>GLY 3712-PRACTICAL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DATE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NOVEMBER 2011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DURATION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 xml:space="preserve"> 3 HOURS</w:t>
            </w:r>
          </w:p>
        </w:tc>
      </w:tr>
    </w:tbl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EXAMINER: DR. B.S. MAPANI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MODERATOR: DR JODIE MILLER (Stellenbosch University)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Pr="00843B8F" w:rsidRDefault="00CC44CE" w:rsidP="00CC44CE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INSTRUCTIONS</w:t>
      </w:r>
    </w:p>
    <w:p w:rsidR="00CC44CE" w:rsidRPr="00843B8F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43B8F">
        <w:rPr>
          <w:sz w:val="28"/>
          <w:szCs w:val="28"/>
        </w:rPr>
        <w:t>CLOSED BOOK EXAMINATION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QUESTIONS CAREFULLY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ANSWER </w:t>
      </w:r>
      <w:r w:rsidR="00FA50D5">
        <w:rPr>
          <w:sz w:val="28"/>
          <w:szCs w:val="28"/>
        </w:rPr>
        <w:t xml:space="preserve">ALL QUESTIONS 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START EACH QUESTION ON A SEPARATE PAGE</w:t>
      </w:r>
    </w:p>
    <w:p w:rsidR="00FA50D5" w:rsidRDefault="00FA50D5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TOTAL MARKS = 100</w:t>
      </w:r>
    </w:p>
    <w:p w:rsidR="00CC44CE" w:rsidRDefault="00CC44CE" w:rsidP="00CC44CE">
      <w:pPr>
        <w:pStyle w:val="ListParagraph"/>
        <w:rPr>
          <w:sz w:val="28"/>
          <w:szCs w:val="28"/>
        </w:rPr>
      </w:pPr>
    </w:p>
    <w:p w:rsidR="007E7626" w:rsidRPr="000C59AE" w:rsidRDefault="000C59AE">
      <w:pPr>
        <w:rPr>
          <w:b/>
        </w:rPr>
      </w:pPr>
      <w:r w:rsidRPr="000C59AE">
        <w:rPr>
          <w:b/>
        </w:rPr>
        <w:t>REQUIREMENTS</w:t>
      </w:r>
    </w:p>
    <w:p w:rsidR="00E62739" w:rsidRDefault="00E62739"/>
    <w:p w:rsidR="00E62739" w:rsidRPr="000C59AE" w:rsidRDefault="000C59AE">
      <w:pPr>
        <w:rPr>
          <w:b/>
          <w:u w:val="single"/>
        </w:rPr>
      </w:pPr>
      <w:r w:rsidRPr="000C59AE">
        <w:rPr>
          <w:b/>
          <w:u w:val="single"/>
        </w:rPr>
        <w:t>The students will require graph paper and tracing paper</w:t>
      </w:r>
    </w:p>
    <w:p w:rsidR="00E62739" w:rsidRDefault="00E62739"/>
    <w:p w:rsidR="00E62739" w:rsidRDefault="00E62739"/>
    <w:p w:rsidR="00E62739" w:rsidRDefault="00E62739">
      <w:pPr>
        <w:spacing w:after="200" w:line="276" w:lineRule="auto"/>
      </w:pPr>
      <w:r>
        <w:br w:type="page"/>
      </w:r>
    </w:p>
    <w:p w:rsidR="00E62739" w:rsidRDefault="00AB719A" w:rsidP="00AB719A">
      <w:pPr>
        <w:pStyle w:val="ListParagraph"/>
        <w:numPr>
          <w:ilvl w:val="0"/>
          <w:numId w:val="3"/>
        </w:numPr>
      </w:pPr>
      <w:r>
        <w:lastRenderedPageBreak/>
        <w:t>Study the Map given below and answer the questions that follow: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AB719A" w:rsidTr="00AB719A">
        <w:tc>
          <w:tcPr>
            <w:tcW w:w="9576" w:type="dxa"/>
          </w:tcPr>
          <w:p w:rsidR="00AB719A" w:rsidRDefault="00AB719A" w:rsidP="00AB719A">
            <w:pPr>
              <w:pStyle w:val="ListParagraph"/>
              <w:ind w:left="0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5530601" cy="3911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p 26-Bennison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601" cy="391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AB719A" w:rsidRDefault="00AB719A" w:rsidP="00AB719A">
      <w:pPr>
        <w:pStyle w:val="ListParagraph"/>
      </w:pP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t xml:space="preserve">Draw a cross-section from </w:t>
      </w:r>
      <w:r w:rsidR="00FA50D5">
        <w:t>X</w:t>
      </w:r>
      <w:r>
        <w:t xml:space="preserve"> to</w:t>
      </w:r>
      <w:r w:rsidR="00FA50D5">
        <w:t xml:space="preserve"> Y</w:t>
      </w:r>
      <w:r>
        <w:t>.</w:t>
      </w:r>
      <w:r w:rsidR="00FA50D5">
        <w:t xml:space="preserve"> </w:t>
      </w:r>
      <w:r w:rsidR="00FA50D5">
        <w:tab/>
        <w:t>(30)</w:t>
      </w: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t>Draw a stratigraphic column for the area</w:t>
      </w:r>
      <w:r w:rsidR="00FA50D5">
        <w:t>.</w:t>
      </w:r>
      <w:r w:rsidR="00FA50D5">
        <w:tab/>
      </w:r>
      <w:r w:rsidR="00FA50D5">
        <w:tab/>
      </w:r>
      <w:r w:rsidR="00FA50D5">
        <w:tab/>
      </w:r>
      <w:r w:rsidR="00FA50D5">
        <w:tab/>
      </w:r>
      <w:r w:rsidR="00FA50D5">
        <w:tab/>
        <w:t>(5)</w:t>
      </w: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t>Write the geological history of the area beginning with sedimentation.</w:t>
      </w:r>
      <w:r w:rsidR="00FA50D5">
        <w:tab/>
        <w:t>(15)</w:t>
      </w:r>
    </w:p>
    <w:p w:rsidR="00AB719A" w:rsidRDefault="00AB719A" w:rsidP="00AB719A">
      <w:pPr>
        <w:pStyle w:val="ListParagraph"/>
        <w:spacing w:line="360" w:lineRule="auto"/>
      </w:pPr>
    </w:p>
    <w:p w:rsidR="00E62739" w:rsidRPr="002F4949" w:rsidRDefault="00E62739" w:rsidP="00AB719A">
      <w:pPr>
        <w:pStyle w:val="ListParagraph"/>
        <w:numPr>
          <w:ilvl w:val="0"/>
          <w:numId w:val="3"/>
        </w:numPr>
        <w:spacing w:line="360" w:lineRule="auto"/>
      </w:pPr>
      <w:proofErr w:type="gramStart"/>
      <w:r>
        <w:t xml:space="preserve">The  </w:t>
      </w:r>
      <w:r w:rsidRPr="002F4949">
        <w:t>Sable</w:t>
      </w:r>
      <w:proofErr w:type="gramEnd"/>
      <w:r w:rsidRPr="002F4949">
        <w:t xml:space="preserve"> Reef Formation is oriented 020</w:t>
      </w:r>
      <w:r w:rsidRPr="002F4949">
        <w:sym w:font="Symbol" w:char="F0B0"/>
      </w:r>
      <w:r w:rsidRPr="002F4949">
        <w:t>, 30</w:t>
      </w:r>
      <w:r w:rsidRPr="002F4949">
        <w:sym w:font="Symbol" w:char="F0B0"/>
      </w:r>
      <w:r w:rsidRPr="002F4949">
        <w:t xml:space="preserve"> E and overlies an older </w:t>
      </w:r>
      <w:proofErr w:type="spellStart"/>
      <w:r w:rsidR="000C59AE">
        <w:t>Springvalley</w:t>
      </w:r>
      <w:proofErr w:type="spellEnd"/>
      <w:r w:rsidR="000C59AE">
        <w:t xml:space="preserve"> Formation.  The</w:t>
      </w:r>
      <w:r w:rsidRPr="002F4949">
        <w:t xml:space="preserve"> </w:t>
      </w:r>
      <w:proofErr w:type="spellStart"/>
      <w:r w:rsidRPr="002F4949">
        <w:t>Springvalley</w:t>
      </w:r>
      <w:proofErr w:type="spellEnd"/>
      <w:r w:rsidRPr="002F4949">
        <w:t xml:space="preserve"> formation posse</w:t>
      </w:r>
      <w:r w:rsidR="000C59AE">
        <w:t>s</w:t>
      </w:r>
      <w:r w:rsidRPr="002F4949">
        <w:t xml:space="preserve">ses plunging folds that have two limbs </w:t>
      </w:r>
      <w:proofErr w:type="gramStart"/>
      <w:r w:rsidRPr="002F4949">
        <w:t>dipping</w:t>
      </w:r>
      <w:r w:rsidR="000C59AE">
        <w:t xml:space="preserve"> </w:t>
      </w:r>
      <w:r w:rsidRPr="002F4949">
        <w:t xml:space="preserve"> 010</w:t>
      </w:r>
      <w:proofErr w:type="gramEnd"/>
      <w:r w:rsidRPr="002F4949">
        <w:sym w:font="Symbol" w:char="F0B0"/>
      </w:r>
      <w:r w:rsidRPr="002F4949">
        <w:t xml:space="preserve"> 50</w:t>
      </w:r>
      <w:r w:rsidRPr="002F4949">
        <w:sym w:font="Symbol" w:char="F0B0"/>
      </w:r>
      <w:r w:rsidR="000C59AE">
        <w:t>E</w:t>
      </w:r>
      <w:r w:rsidRPr="002F4949">
        <w:t>, and 350</w:t>
      </w:r>
      <w:r w:rsidRPr="002F4949">
        <w:sym w:font="Symbol" w:char="F0B0"/>
      </w:r>
      <w:r w:rsidRPr="002F4949">
        <w:t>30</w:t>
      </w:r>
      <w:r w:rsidRPr="002F4949">
        <w:sym w:font="Symbol" w:char="F0B0"/>
      </w:r>
      <w:r w:rsidRPr="002F4949">
        <w:t>W.  Flute marks are preserved on the mudstone-sandstone contact and are oriented 28</w:t>
      </w:r>
      <w:r w:rsidRPr="002F4949">
        <w:sym w:font="Symbol" w:char="F0B0"/>
      </w:r>
      <w:r w:rsidRPr="002F4949">
        <w:t xml:space="preserve"> </w:t>
      </w:r>
      <w:r w:rsidR="000C59AE">
        <w:sym w:font="Symbol" w:char="F0AE"/>
      </w:r>
      <w:r w:rsidR="000C59AE">
        <w:t xml:space="preserve"> </w:t>
      </w:r>
      <w:r w:rsidRPr="002F4949">
        <w:t>072</w:t>
      </w:r>
      <w:r w:rsidRPr="002F4949">
        <w:sym w:font="Symbol" w:char="F0B0"/>
      </w:r>
      <w:r w:rsidRPr="002F4949">
        <w:t>, and sole marks appear on the west dipping limb oriented 50</w:t>
      </w:r>
      <w:r w:rsidRPr="002F4949">
        <w:sym w:font="Symbol" w:char="F0B0"/>
      </w:r>
      <w:r w:rsidR="000C59AE">
        <w:sym w:font="Symbol" w:char="F0AE"/>
      </w:r>
      <w:r w:rsidR="000C59AE">
        <w:t xml:space="preserve"> </w:t>
      </w:r>
      <w:r w:rsidRPr="002F4949">
        <w:t>272</w:t>
      </w:r>
      <w:r w:rsidRPr="002F4949">
        <w:sym w:font="Symbol" w:char="F0B0"/>
      </w:r>
      <w:r w:rsidRPr="002F4949">
        <w:t xml:space="preserve">.  </w:t>
      </w:r>
    </w:p>
    <w:p w:rsidR="00E62739" w:rsidRPr="002F4949" w:rsidRDefault="00E62739" w:rsidP="00AB719A">
      <w:pPr>
        <w:spacing w:line="360" w:lineRule="auto"/>
      </w:pPr>
      <w:r w:rsidRPr="002F4949">
        <w:t xml:space="preserve">(a) Calculate the </w:t>
      </w:r>
      <w:proofErr w:type="spellStart"/>
      <w:r w:rsidRPr="002F4949">
        <w:t>interlimb</w:t>
      </w:r>
      <w:proofErr w:type="spellEnd"/>
      <w:r w:rsidRPr="002F4949">
        <w:t xml:space="preserve"> angle for the fold</w:t>
      </w:r>
      <w:r w:rsidR="00FA50D5">
        <w:t>.</w:t>
      </w:r>
      <w:r w:rsidR="00FA50D5">
        <w:tab/>
      </w:r>
      <w:r w:rsidR="00FA50D5">
        <w:tab/>
      </w:r>
      <w:r w:rsidR="00FA50D5">
        <w:tab/>
      </w:r>
      <w:r w:rsidR="00FA50D5">
        <w:tab/>
      </w:r>
      <w:r w:rsidR="00FA50D5">
        <w:tab/>
        <w:t>(10)</w:t>
      </w:r>
      <w:r w:rsidRPr="002F4949">
        <w:t xml:space="preserve">  </w:t>
      </w:r>
    </w:p>
    <w:p w:rsidR="00E62739" w:rsidRPr="002F4949" w:rsidRDefault="00E62739" w:rsidP="00AB719A">
      <w:pPr>
        <w:spacing w:line="360" w:lineRule="auto"/>
      </w:pPr>
      <w:r w:rsidRPr="002F4949">
        <w:t xml:space="preserve">(b) </w:t>
      </w:r>
      <w:proofErr w:type="gramStart"/>
      <w:r w:rsidRPr="002F4949">
        <w:t>what</w:t>
      </w:r>
      <w:proofErr w:type="gramEnd"/>
      <w:r w:rsidRPr="002F4949">
        <w:t xml:space="preserve"> was the orientation o</w:t>
      </w:r>
      <w:r w:rsidR="000C59AE">
        <w:t>f the fold axis before the uncon</w:t>
      </w:r>
      <w:r w:rsidRPr="002F4949">
        <w:t xml:space="preserve">formity? </w:t>
      </w:r>
      <w:r w:rsidR="000C59AE">
        <w:tab/>
      </w:r>
      <w:r w:rsidR="000C59AE">
        <w:tab/>
        <w:t>(25</w:t>
      </w:r>
      <w:r w:rsidR="00FA50D5">
        <w:t>)</w:t>
      </w:r>
    </w:p>
    <w:p w:rsidR="00E62739" w:rsidRDefault="00E62739" w:rsidP="00AB719A">
      <w:pPr>
        <w:spacing w:line="360" w:lineRule="auto"/>
      </w:pPr>
      <w:r w:rsidRPr="002F4949">
        <w:t xml:space="preserve">(c) </w:t>
      </w:r>
      <w:proofErr w:type="gramStart"/>
      <w:r w:rsidRPr="002F4949">
        <w:t>what</w:t>
      </w:r>
      <w:proofErr w:type="gramEnd"/>
      <w:r w:rsidRPr="002F4949">
        <w:t xml:space="preserve"> was the direction of the current that deposited the sandstone-mudstone sequence of the Spring Valley Formation?</w:t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  <w:t>(15</w:t>
      </w:r>
      <w:r w:rsidR="00FA50D5">
        <w:t>)</w:t>
      </w:r>
    </w:p>
    <w:p w:rsidR="00FA50D5" w:rsidRPr="002F4949" w:rsidRDefault="00FA50D5" w:rsidP="00AB719A">
      <w:pPr>
        <w:spacing w:line="360" w:lineRule="auto"/>
      </w:pPr>
    </w:p>
    <w:p w:rsidR="00E62739" w:rsidRDefault="00E62739"/>
    <w:sectPr w:rsidR="00E627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13CA"/>
    <w:multiLevelType w:val="hybridMultilevel"/>
    <w:tmpl w:val="6CAA27F8"/>
    <w:lvl w:ilvl="0" w:tplc="1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6D1A2F"/>
    <w:multiLevelType w:val="hybridMultilevel"/>
    <w:tmpl w:val="0E8EE136"/>
    <w:lvl w:ilvl="0" w:tplc="00B6A6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C1B8C"/>
    <w:multiLevelType w:val="hybridMultilevel"/>
    <w:tmpl w:val="8850E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C651D"/>
    <w:multiLevelType w:val="hybridMultilevel"/>
    <w:tmpl w:val="2FAAF0B4"/>
    <w:lvl w:ilvl="0" w:tplc="FE2A59EC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C225DC"/>
    <w:multiLevelType w:val="hybridMultilevel"/>
    <w:tmpl w:val="32B49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4CE"/>
    <w:rsid w:val="000C59AE"/>
    <w:rsid w:val="002F2EC1"/>
    <w:rsid w:val="002F4949"/>
    <w:rsid w:val="007274BD"/>
    <w:rsid w:val="007F3DB9"/>
    <w:rsid w:val="00AB719A"/>
    <w:rsid w:val="00CC44CE"/>
    <w:rsid w:val="00D627D9"/>
    <w:rsid w:val="00E62739"/>
    <w:rsid w:val="00FA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4C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4CE"/>
    <w:pPr>
      <w:ind w:left="720"/>
      <w:contextualSpacing/>
    </w:pPr>
  </w:style>
  <w:style w:type="table" w:styleId="TableGrid">
    <w:name w:val="Table Grid"/>
    <w:basedOn w:val="TableNormal"/>
    <w:uiPriority w:val="59"/>
    <w:rsid w:val="00CC44CE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7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19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4C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4CE"/>
    <w:pPr>
      <w:ind w:left="720"/>
      <w:contextualSpacing/>
    </w:pPr>
  </w:style>
  <w:style w:type="table" w:styleId="TableGrid">
    <w:name w:val="Table Grid"/>
    <w:basedOn w:val="TableNormal"/>
    <w:uiPriority w:val="59"/>
    <w:rsid w:val="00CC44CE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7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19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Mapani</dc:creator>
  <cp:lastModifiedBy>Mapani</cp:lastModifiedBy>
  <cp:revision>6</cp:revision>
  <cp:lastPrinted>2011-10-22T19:57:00Z</cp:lastPrinted>
  <dcterms:created xsi:type="dcterms:W3CDTF">2011-09-02T16:36:00Z</dcterms:created>
  <dcterms:modified xsi:type="dcterms:W3CDTF">2011-10-22T20:39:00Z</dcterms:modified>
</cp:coreProperties>
</file>