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FF" w:rsidRPr="00A122FE" w:rsidRDefault="00EA00FF" w:rsidP="00EA00FF">
      <w:pPr>
        <w:jc w:val="center"/>
        <w:rPr>
          <w:rFonts w:ascii="Arial" w:hAnsi="Arial" w:cs="Arial"/>
          <w:b/>
          <w:u w:val="single"/>
        </w:rPr>
      </w:pPr>
      <w:r w:rsidRPr="00A122FE">
        <w:rPr>
          <w:rFonts w:ascii="Arial" w:hAnsi="Arial" w:cs="Arial"/>
          <w:b/>
          <w:u w:val="single"/>
        </w:rPr>
        <w:t>TEXTURES</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rPr>
        <w:t>Fragmental rocks are classified mainly by their grain size (fig. 4) and following terms are used:</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rPr>
        <w:t>1)</w:t>
      </w:r>
      <w:r w:rsidRPr="00A122FE">
        <w:rPr>
          <w:rFonts w:ascii="Arial" w:hAnsi="Arial" w:cs="Arial"/>
        </w:rPr>
        <w:tab/>
      </w:r>
      <w:proofErr w:type="spellStart"/>
      <w:proofErr w:type="gramStart"/>
      <w:r w:rsidRPr="00A122FE">
        <w:rPr>
          <w:rFonts w:ascii="Arial" w:hAnsi="Arial" w:cs="Arial"/>
        </w:rPr>
        <w:t>psephitic</w:t>
      </w:r>
      <w:proofErr w:type="spellEnd"/>
      <w:proofErr w:type="gramEnd"/>
      <w:r w:rsidRPr="00A122FE">
        <w:rPr>
          <w:rFonts w:ascii="Arial" w:hAnsi="Arial" w:cs="Arial"/>
        </w:rPr>
        <w:t xml:space="preserve"> or coarse grained texture – above 2 mm</w:t>
      </w:r>
    </w:p>
    <w:p w:rsidR="00EA00FF" w:rsidRPr="00A122FE" w:rsidRDefault="00EA00FF" w:rsidP="00EA00FF">
      <w:pPr>
        <w:jc w:val="both"/>
        <w:rPr>
          <w:rFonts w:ascii="Arial" w:hAnsi="Arial" w:cs="Arial"/>
        </w:rPr>
      </w:pPr>
      <w:r w:rsidRPr="00A122FE">
        <w:rPr>
          <w:rFonts w:ascii="Arial" w:hAnsi="Arial" w:cs="Arial"/>
        </w:rPr>
        <w:t>2)</w:t>
      </w:r>
      <w:r w:rsidRPr="00A122FE">
        <w:rPr>
          <w:rFonts w:ascii="Arial" w:hAnsi="Arial" w:cs="Arial"/>
        </w:rPr>
        <w:tab/>
      </w:r>
      <w:proofErr w:type="spellStart"/>
      <w:proofErr w:type="gramStart"/>
      <w:r w:rsidRPr="00A122FE">
        <w:rPr>
          <w:rFonts w:ascii="Arial" w:hAnsi="Arial" w:cs="Arial"/>
        </w:rPr>
        <w:t>psammitic</w:t>
      </w:r>
      <w:proofErr w:type="spellEnd"/>
      <w:proofErr w:type="gramEnd"/>
      <w:r w:rsidRPr="00A122FE">
        <w:rPr>
          <w:rFonts w:ascii="Arial" w:hAnsi="Arial" w:cs="Arial"/>
        </w:rPr>
        <w:t xml:space="preserve"> or medium grained texture – 2-0, 063 mm</w:t>
      </w:r>
    </w:p>
    <w:p w:rsidR="00EA00FF" w:rsidRPr="00A122FE" w:rsidRDefault="00EA00FF" w:rsidP="00EA00FF">
      <w:pPr>
        <w:jc w:val="both"/>
        <w:rPr>
          <w:rFonts w:ascii="Arial" w:hAnsi="Arial" w:cs="Arial"/>
        </w:rPr>
      </w:pPr>
      <w:r w:rsidRPr="00A122FE">
        <w:rPr>
          <w:rFonts w:ascii="Arial" w:hAnsi="Arial" w:cs="Arial"/>
        </w:rPr>
        <w:t>3)</w:t>
      </w:r>
      <w:r w:rsidRPr="00A122FE">
        <w:rPr>
          <w:rFonts w:ascii="Arial" w:hAnsi="Arial" w:cs="Arial"/>
        </w:rPr>
        <w:tab/>
      </w:r>
      <w:proofErr w:type="spellStart"/>
      <w:proofErr w:type="gramStart"/>
      <w:r w:rsidRPr="00A122FE">
        <w:rPr>
          <w:rFonts w:ascii="Arial" w:hAnsi="Arial" w:cs="Arial"/>
        </w:rPr>
        <w:t>aleuritic</w:t>
      </w:r>
      <w:proofErr w:type="spellEnd"/>
      <w:proofErr w:type="gramEnd"/>
      <w:r w:rsidRPr="00A122FE">
        <w:rPr>
          <w:rFonts w:ascii="Arial" w:hAnsi="Arial" w:cs="Arial"/>
        </w:rPr>
        <w:t xml:space="preserve"> or fine grained textures – 0.063-0.004 mm</w:t>
      </w:r>
    </w:p>
    <w:p w:rsidR="00EA00FF" w:rsidRPr="00A122FE" w:rsidRDefault="00EA00FF" w:rsidP="00EA00FF">
      <w:pPr>
        <w:jc w:val="both"/>
        <w:rPr>
          <w:rFonts w:ascii="Arial" w:hAnsi="Arial" w:cs="Arial"/>
        </w:rPr>
      </w:pPr>
      <w:r w:rsidRPr="00A122FE">
        <w:rPr>
          <w:rFonts w:ascii="Arial" w:hAnsi="Arial" w:cs="Arial"/>
        </w:rPr>
        <w:t>4)</w:t>
      </w:r>
      <w:r w:rsidRPr="00A122FE">
        <w:rPr>
          <w:rFonts w:ascii="Arial" w:hAnsi="Arial" w:cs="Arial"/>
        </w:rPr>
        <w:tab/>
      </w:r>
      <w:proofErr w:type="gramStart"/>
      <w:r w:rsidRPr="00A122FE">
        <w:rPr>
          <w:rFonts w:ascii="Arial" w:hAnsi="Arial" w:cs="Arial"/>
        </w:rPr>
        <w:t>politic</w:t>
      </w:r>
      <w:proofErr w:type="gramEnd"/>
      <w:r w:rsidRPr="00A122FE">
        <w:rPr>
          <w:rFonts w:ascii="Arial" w:hAnsi="Arial" w:cs="Arial"/>
        </w:rPr>
        <w:t xml:space="preserve"> texture – below 0.004 mm</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rPr>
        <w:t xml:space="preserve">It is important to determine not only the average size of grains but also the range of their sizes in a rock.  Graphical representation of the grain size distribution may be presented as the histogram, the smoothed frequency curve or the cumulative (summation) curve (fig. 5).  Table 2 shows grain size parameters (median, mean, sorting) which can be measured numerically from the cumulative curve, yielding important </w:t>
      </w:r>
      <w:proofErr w:type="spellStart"/>
      <w:r w:rsidRPr="00A122FE">
        <w:rPr>
          <w:rFonts w:ascii="Arial" w:hAnsi="Arial" w:cs="Arial"/>
        </w:rPr>
        <w:t>sedimentological</w:t>
      </w:r>
      <w:proofErr w:type="spellEnd"/>
      <w:r w:rsidRPr="00A122FE">
        <w:rPr>
          <w:rFonts w:ascii="Arial" w:hAnsi="Arial" w:cs="Arial"/>
        </w:rPr>
        <w:t xml:space="preserve"> </w:t>
      </w:r>
      <w:proofErr w:type="spellStart"/>
      <w:r w:rsidRPr="00A122FE">
        <w:rPr>
          <w:rFonts w:ascii="Arial" w:hAnsi="Arial" w:cs="Arial"/>
        </w:rPr>
        <w:t>informations</w:t>
      </w:r>
      <w:proofErr w:type="spellEnd"/>
      <w:r w:rsidRPr="00A122FE">
        <w:rPr>
          <w:rFonts w:ascii="Arial" w:hAnsi="Arial" w:cs="Arial"/>
        </w:rPr>
        <w:t>.  Sorting may be evaluated also visually (well-, moderately-, poorly-sorted rocks, fig. 6).</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rPr>
        <w:t xml:space="preserve">The next textural parameters regard the </w:t>
      </w:r>
      <w:r w:rsidRPr="00A122FE">
        <w:rPr>
          <w:rFonts w:ascii="Arial" w:hAnsi="Arial" w:cs="Arial"/>
          <w:u w:val="single"/>
        </w:rPr>
        <w:t>grain morphology</w:t>
      </w:r>
      <w:r w:rsidRPr="00A122FE">
        <w:rPr>
          <w:rFonts w:ascii="Arial" w:hAnsi="Arial" w:cs="Arial"/>
        </w:rPr>
        <w:t xml:space="preserve">.  </w:t>
      </w:r>
      <w:r w:rsidRPr="00A122FE">
        <w:rPr>
          <w:rFonts w:ascii="Arial" w:hAnsi="Arial" w:cs="Arial"/>
          <w:u w:val="single"/>
        </w:rPr>
        <w:t>Roundness</w:t>
      </w:r>
      <w:r w:rsidRPr="00A122FE">
        <w:rPr>
          <w:rFonts w:ascii="Arial" w:hAnsi="Arial" w:cs="Arial"/>
        </w:rPr>
        <w:t xml:space="preserve"> is concerned with the curvature of the corners and six </w:t>
      </w:r>
      <w:proofErr w:type="gramStart"/>
      <w:r w:rsidRPr="00A122FE">
        <w:rPr>
          <w:rFonts w:ascii="Arial" w:hAnsi="Arial" w:cs="Arial"/>
        </w:rPr>
        <w:t>class</w:t>
      </w:r>
      <w:proofErr w:type="gramEnd"/>
      <w:r w:rsidRPr="00A122FE">
        <w:rPr>
          <w:rFonts w:ascii="Arial" w:hAnsi="Arial" w:cs="Arial"/>
        </w:rPr>
        <w:t xml:space="preserve"> are usually distinguished, from very angular to well rounded one (fig. 7).  By measuring of three mutually perpendicular axes throughout the grain (the long, intermediate and short) the four types of </w:t>
      </w:r>
      <w:r w:rsidRPr="00A122FE">
        <w:rPr>
          <w:rFonts w:ascii="Arial" w:hAnsi="Arial" w:cs="Arial"/>
          <w:u w:val="single"/>
        </w:rPr>
        <w:t>grain shapes</w:t>
      </w:r>
      <w:r w:rsidRPr="00A122FE">
        <w:rPr>
          <w:rFonts w:ascii="Arial" w:hAnsi="Arial" w:cs="Arial"/>
        </w:rPr>
        <w:t xml:space="preserve"> may be distinguished (fig. 8); oblate (tabular or disc-shaped), </w:t>
      </w:r>
      <w:proofErr w:type="spellStart"/>
      <w:r w:rsidRPr="00A122FE">
        <w:rPr>
          <w:rFonts w:ascii="Arial" w:hAnsi="Arial" w:cs="Arial"/>
        </w:rPr>
        <w:t>equant</w:t>
      </w:r>
      <w:proofErr w:type="spellEnd"/>
      <w:r w:rsidRPr="00A122FE">
        <w:rPr>
          <w:rFonts w:ascii="Arial" w:hAnsi="Arial" w:cs="Arial"/>
        </w:rPr>
        <w:t xml:space="preserve"> (cubic or spherical), bladed and </w:t>
      </w:r>
      <w:proofErr w:type="spellStart"/>
      <w:r w:rsidRPr="00A122FE">
        <w:rPr>
          <w:rFonts w:ascii="Arial" w:hAnsi="Arial" w:cs="Arial"/>
        </w:rPr>
        <w:t>prolate</w:t>
      </w:r>
      <w:proofErr w:type="spellEnd"/>
      <w:r w:rsidRPr="00A122FE">
        <w:rPr>
          <w:rFonts w:ascii="Arial" w:hAnsi="Arial" w:cs="Arial"/>
        </w:rPr>
        <w:t xml:space="preserve"> (rod-shaped).</w:t>
      </w:r>
    </w:p>
    <w:p w:rsidR="00EA00FF" w:rsidRPr="00A122FE" w:rsidRDefault="00EA00FF" w:rsidP="00EA00FF">
      <w:pPr>
        <w:jc w:val="both"/>
        <w:rPr>
          <w:rFonts w:ascii="Arial" w:hAnsi="Arial" w:cs="Arial"/>
        </w:rPr>
      </w:pPr>
      <w:r w:rsidRPr="00A122FE">
        <w:rPr>
          <w:rFonts w:ascii="Arial" w:hAnsi="Arial" w:cs="Arial"/>
        </w:rPr>
        <w:t>The morphology of a grain depends mainly on the mineralogy and then upon the duration of transportation and reworking.</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u w:val="single"/>
        </w:rPr>
        <w:t>Grain fabric</w:t>
      </w:r>
      <w:r w:rsidRPr="00A122FE">
        <w:rPr>
          <w:rFonts w:ascii="Arial" w:hAnsi="Arial" w:cs="Arial"/>
        </w:rPr>
        <w:t xml:space="preserve"> refers to the orientation of grains, their packing (grain-or matrix-supported) and type of their boundaries (point, suture and penetration contacts).</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r w:rsidRPr="00A122FE">
        <w:rPr>
          <w:rFonts w:ascii="Arial" w:hAnsi="Arial" w:cs="Arial"/>
          <w:u w:val="single"/>
        </w:rPr>
        <w:t>Textural maturity</w:t>
      </w:r>
      <w:r w:rsidRPr="00A122FE">
        <w:rPr>
          <w:rFonts w:ascii="Arial" w:hAnsi="Arial" w:cs="Arial"/>
        </w:rPr>
        <w:t xml:space="preserve"> (tab. 3) is controlled mainly by depositional processes, but it can be influenced later by </w:t>
      </w:r>
      <w:proofErr w:type="spellStart"/>
      <w:r w:rsidRPr="00A122FE">
        <w:rPr>
          <w:rFonts w:ascii="Arial" w:hAnsi="Arial" w:cs="Arial"/>
        </w:rPr>
        <w:t>diagenetic</w:t>
      </w:r>
      <w:proofErr w:type="spellEnd"/>
      <w:r w:rsidRPr="00A122FE">
        <w:rPr>
          <w:rFonts w:ascii="Arial" w:hAnsi="Arial" w:cs="Arial"/>
        </w:rPr>
        <w:t xml:space="preserve"> changes.</w:t>
      </w:r>
    </w:p>
    <w:p w:rsidR="00EA00FF" w:rsidRPr="00A122FE" w:rsidRDefault="00EA00FF" w:rsidP="00EA00FF">
      <w:pPr>
        <w:jc w:val="both"/>
        <w:rPr>
          <w:rFonts w:ascii="Arial" w:hAnsi="Arial" w:cs="Arial"/>
        </w:rPr>
      </w:pPr>
    </w:p>
    <w:p w:rsidR="00EA00FF" w:rsidRPr="00A122FE" w:rsidRDefault="00EA00FF" w:rsidP="00EA00FF">
      <w:pPr>
        <w:jc w:val="center"/>
        <w:rPr>
          <w:rFonts w:ascii="Arial" w:hAnsi="Arial" w:cs="Arial"/>
          <w:b/>
        </w:rPr>
      </w:pPr>
      <w:r w:rsidRPr="00A122FE">
        <w:rPr>
          <w:rFonts w:ascii="Arial" w:hAnsi="Arial" w:cs="Arial"/>
          <w:b/>
        </w:rPr>
        <w:t>FIGURES TO BE INSERTED</w:t>
      </w:r>
    </w:p>
    <w:p w:rsidR="00EA00FF" w:rsidRPr="00A122FE" w:rsidRDefault="00EA00FF" w:rsidP="00EA00FF">
      <w:pPr>
        <w:jc w:val="center"/>
        <w:rPr>
          <w:rFonts w:ascii="Arial" w:hAnsi="Arial" w:cs="Arial"/>
          <w:b/>
        </w:rPr>
      </w:pPr>
    </w:p>
    <w:p w:rsidR="00EA00FF" w:rsidRPr="00A122FE" w:rsidRDefault="00EA00FF" w:rsidP="00EA00FF">
      <w:pPr>
        <w:jc w:val="center"/>
        <w:rPr>
          <w:rFonts w:ascii="Arial" w:hAnsi="Arial" w:cs="Arial"/>
          <w:b/>
        </w:rPr>
      </w:pPr>
    </w:p>
    <w:p w:rsidR="00EA00FF" w:rsidRPr="00A122FE" w:rsidRDefault="00EA00FF" w:rsidP="00EA00FF">
      <w:pPr>
        <w:jc w:val="center"/>
        <w:rPr>
          <w:rFonts w:ascii="Arial" w:hAnsi="Arial" w:cs="Arial"/>
          <w:b/>
          <w:u w:val="single"/>
        </w:rPr>
      </w:pPr>
      <w:proofErr w:type="gramStart"/>
      <w:r w:rsidRPr="00A122FE">
        <w:rPr>
          <w:rFonts w:ascii="Arial" w:hAnsi="Arial" w:cs="Arial"/>
          <w:b/>
        </w:rPr>
        <w:t>Table 3.</w:t>
      </w:r>
      <w:proofErr w:type="gramEnd"/>
      <w:r w:rsidRPr="00A122FE">
        <w:rPr>
          <w:rFonts w:ascii="Arial" w:hAnsi="Arial" w:cs="Arial"/>
          <w:b/>
        </w:rPr>
        <w:tab/>
      </w:r>
      <w:r w:rsidRPr="00A122FE">
        <w:rPr>
          <w:rFonts w:ascii="Arial" w:hAnsi="Arial" w:cs="Arial"/>
          <w:b/>
          <w:u w:val="single"/>
        </w:rPr>
        <w:t>Textural maturity of sediments</w:t>
      </w: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p>
    <w:tbl>
      <w:tblPr>
        <w:tblStyle w:val="TableGrid"/>
        <w:tblW w:w="0" w:type="auto"/>
        <w:tblLook w:val="01E0"/>
      </w:tblPr>
      <w:tblGrid>
        <w:gridCol w:w="2214"/>
        <w:gridCol w:w="2214"/>
        <w:gridCol w:w="2214"/>
        <w:gridCol w:w="2214"/>
      </w:tblGrid>
      <w:tr w:rsidR="00EA00FF" w:rsidRPr="00A122FE" w:rsidTr="0065464A">
        <w:tc>
          <w:tcPr>
            <w:tcW w:w="2214" w:type="dxa"/>
          </w:tcPr>
          <w:p w:rsidR="00EA00FF" w:rsidRPr="00A122FE" w:rsidRDefault="00EA00FF" w:rsidP="0065464A">
            <w:pPr>
              <w:jc w:val="center"/>
              <w:rPr>
                <w:rFonts w:ascii="Arial" w:hAnsi="Arial" w:cs="Arial"/>
              </w:rPr>
            </w:pPr>
            <w:r w:rsidRPr="00A122FE">
              <w:rPr>
                <w:rFonts w:ascii="Arial" w:hAnsi="Arial" w:cs="Arial"/>
              </w:rPr>
              <w:t>Immature</w:t>
            </w:r>
          </w:p>
        </w:tc>
        <w:tc>
          <w:tcPr>
            <w:tcW w:w="2214" w:type="dxa"/>
          </w:tcPr>
          <w:p w:rsidR="00EA00FF" w:rsidRPr="00A122FE" w:rsidRDefault="00EA00FF" w:rsidP="0065464A">
            <w:pPr>
              <w:jc w:val="center"/>
              <w:rPr>
                <w:rFonts w:ascii="Arial" w:hAnsi="Arial" w:cs="Arial"/>
              </w:rPr>
            </w:pPr>
            <w:proofErr w:type="spellStart"/>
            <w:r w:rsidRPr="00A122FE">
              <w:rPr>
                <w:rFonts w:ascii="Arial" w:hAnsi="Arial" w:cs="Arial"/>
              </w:rPr>
              <w:t>Submature</w:t>
            </w:r>
            <w:proofErr w:type="spellEnd"/>
          </w:p>
        </w:tc>
        <w:tc>
          <w:tcPr>
            <w:tcW w:w="2214" w:type="dxa"/>
          </w:tcPr>
          <w:p w:rsidR="00EA00FF" w:rsidRPr="00A122FE" w:rsidRDefault="00EA00FF" w:rsidP="0065464A">
            <w:pPr>
              <w:jc w:val="center"/>
              <w:rPr>
                <w:rFonts w:ascii="Arial" w:hAnsi="Arial" w:cs="Arial"/>
              </w:rPr>
            </w:pPr>
            <w:r w:rsidRPr="00A122FE">
              <w:rPr>
                <w:rFonts w:ascii="Arial" w:hAnsi="Arial" w:cs="Arial"/>
              </w:rPr>
              <w:t>Mature</w:t>
            </w:r>
          </w:p>
        </w:tc>
        <w:tc>
          <w:tcPr>
            <w:tcW w:w="2214" w:type="dxa"/>
          </w:tcPr>
          <w:p w:rsidR="00EA00FF" w:rsidRPr="00A122FE" w:rsidRDefault="00EA00FF" w:rsidP="0065464A">
            <w:pPr>
              <w:jc w:val="center"/>
              <w:rPr>
                <w:rFonts w:ascii="Arial" w:hAnsi="Arial" w:cs="Arial"/>
              </w:rPr>
            </w:pPr>
            <w:proofErr w:type="spellStart"/>
            <w:r w:rsidRPr="00A122FE">
              <w:rPr>
                <w:rFonts w:ascii="Arial" w:hAnsi="Arial" w:cs="Arial"/>
              </w:rPr>
              <w:t>Supermature</w:t>
            </w:r>
            <w:proofErr w:type="spellEnd"/>
          </w:p>
        </w:tc>
      </w:tr>
      <w:tr w:rsidR="00EA00FF" w:rsidRPr="00A122FE" w:rsidTr="0065464A">
        <w:tc>
          <w:tcPr>
            <w:tcW w:w="2214" w:type="dxa"/>
          </w:tcPr>
          <w:p w:rsidR="00EA00FF" w:rsidRPr="00A122FE" w:rsidRDefault="00EA00FF" w:rsidP="0065464A">
            <w:pPr>
              <w:jc w:val="center"/>
              <w:rPr>
                <w:rFonts w:ascii="Arial" w:hAnsi="Arial" w:cs="Arial"/>
              </w:rPr>
            </w:pPr>
            <w:r w:rsidRPr="00A122FE">
              <w:rPr>
                <w:rFonts w:ascii="Arial" w:hAnsi="Arial" w:cs="Arial"/>
              </w:rPr>
              <w:t>much matrix</w:t>
            </w:r>
          </w:p>
        </w:tc>
        <w:tc>
          <w:tcPr>
            <w:tcW w:w="4428" w:type="dxa"/>
            <w:gridSpan w:val="2"/>
          </w:tcPr>
          <w:p w:rsidR="00EA00FF" w:rsidRPr="00A122FE" w:rsidRDefault="00EA00FF" w:rsidP="0065464A">
            <w:pPr>
              <w:jc w:val="center"/>
              <w:rPr>
                <w:rFonts w:ascii="Arial" w:hAnsi="Arial" w:cs="Arial"/>
              </w:rPr>
            </w:pPr>
            <w:r w:rsidRPr="00A122FE">
              <w:rPr>
                <w:rFonts w:ascii="Arial" w:hAnsi="Arial" w:cs="Arial"/>
              </w:rPr>
              <w:t>little matrix</w:t>
            </w:r>
          </w:p>
        </w:tc>
        <w:tc>
          <w:tcPr>
            <w:tcW w:w="2214" w:type="dxa"/>
          </w:tcPr>
          <w:p w:rsidR="00EA00FF" w:rsidRPr="00A122FE" w:rsidRDefault="00EA00FF" w:rsidP="0065464A">
            <w:pPr>
              <w:jc w:val="center"/>
              <w:rPr>
                <w:rFonts w:ascii="Arial" w:hAnsi="Arial" w:cs="Arial"/>
              </w:rPr>
            </w:pPr>
            <w:r w:rsidRPr="00A122FE">
              <w:rPr>
                <w:rFonts w:ascii="Arial" w:hAnsi="Arial" w:cs="Arial"/>
              </w:rPr>
              <w:t>no matrix</w:t>
            </w:r>
          </w:p>
        </w:tc>
      </w:tr>
      <w:tr w:rsidR="00EA00FF" w:rsidRPr="00A122FE" w:rsidTr="0065464A">
        <w:tc>
          <w:tcPr>
            <w:tcW w:w="4428" w:type="dxa"/>
            <w:gridSpan w:val="2"/>
          </w:tcPr>
          <w:p w:rsidR="00EA00FF" w:rsidRPr="00A122FE" w:rsidRDefault="00EA00FF" w:rsidP="0065464A">
            <w:pPr>
              <w:jc w:val="center"/>
              <w:rPr>
                <w:rFonts w:ascii="Arial" w:hAnsi="Arial" w:cs="Arial"/>
              </w:rPr>
            </w:pPr>
            <w:r w:rsidRPr="00A122FE">
              <w:rPr>
                <w:rFonts w:ascii="Arial" w:hAnsi="Arial" w:cs="Arial"/>
              </w:rPr>
              <w:t>poorly sorted</w:t>
            </w:r>
          </w:p>
        </w:tc>
        <w:tc>
          <w:tcPr>
            <w:tcW w:w="4428" w:type="dxa"/>
            <w:gridSpan w:val="2"/>
          </w:tcPr>
          <w:p w:rsidR="00EA00FF" w:rsidRPr="00A122FE" w:rsidRDefault="00EA00FF" w:rsidP="0065464A">
            <w:pPr>
              <w:jc w:val="center"/>
              <w:rPr>
                <w:rFonts w:ascii="Arial" w:hAnsi="Arial" w:cs="Arial"/>
              </w:rPr>
            </w:pPr>
            <w:r w:rsidRPr="00A122FE">
              <w:rPr>
                <w:rFonts w:ascii="Arial" w:hAnsi="Arial" w:cs="Arial"/>
              </w:rPr>
              <w:t>well sorted</w:t>
            </w:r>
          </w:p>
        </w:tc>
      </w:tr>
      <w:tr w:rsidR="00EA00FF" w:rsidRPr="00A122FE" w:rsidTr="0065464A">
        <w:trPr>
          <w:trHeight w:val="77"/>
        </w:trPr>
        <w:tc>
          <w:tcPr>
            <w:tcW w:w="2214" w:type="dxa"/>
          </w:tcPr>
          <w:p w:rsidR="00EA00FF" w:rsidRPr="00A122FE" w:rsidRDefault="00EA00FF" w:rsidP="0065464A">
            <w:pPr>
              <w:jc w:val="center"/>
              <w:rPr>
                <w:rFonts w:ascii="Arial" w:hAnsi="Arial" w:cs="Arial"/>
              </w:rPr>
            </w:pPr>
            <w:r w:rsidRPr="00A122FE">
              <w:rPr>
                <w:rFonts w:ascii="Arial" w:hAnsi="Arial" w:cs="Arial"/>
              </w:rPr>
              <w:t>angular</w:t>
            </w:r>
          </w:p>
        </w:tc>
        <w:tc>
          <w:tcPr>
            <w:tcW w:w="2214" w:type="dxa"/>
          </w:tcPr>
          <w:p w:rsidR="00EA00FF" w:rsidRPr="00A122FE" w:rsidRDefault="00EA00FF" w:rsidP="0065464A">
            <w:pPr>
              <w:jc w:val="center"/>
              <w:rPr>
                <w:rFonts w:ascii="Arial" w:hAnsi="Arial" w:cs="Arial"/>
              </w:rPr>
            </w:pPr>
            <w:proofErr w:type="spellStart"/>
            <w:r w:rsidRPr="00A122FE">
              <w:rPr>
                <w:rFonts w:ascii="Arial" w:hAnsi="Arial" w:cs="Arial"/>
              </w:rPr>
              <w:t>subangular</w:t>
            </w:r>
            <w:proofErr w:type="spellEnd"/>
          </w:p>
        </w:tc>
        <w:tc>
          <w:tcPr>
            <w:tcW w:w="2214" w:type="dxa"/>
          </w:tcPr>
          <w:p w:rsidR="00EA00FF" w:rsidRPr="00A122FE" w:rsidRDefault="00EA00FF" w:rsidP="0065464A">
            <w:pPr>
              <w:jc w:val="center"/>
              <w:rPr>
                <w:rFonts w:ascii="Arial" w:hAnsi="Arial" w:cs="Arial"/>
              </w:rPr>
            </w:pPr>
            <w:proofErr w:type="spellStart"/>
            <w:r w:rsidRPr="00A122FE">
              <w:rPr>
                <w:rFonts w:ascii="Arial" w:hAnsi="Arial" w:cs="Arial"/>
              </w:rPr>
              <w:t>subround</w:t>
            </w:r>
            <w:proofErr w:type="spellEnd"/>
          </w:p>
        </w:tc>
        <w:tc>
          <w:tcPr>
            <w:tcW w:w="2214" w:type="dxa"/>
          </w:tcPr>
          <w:p w:rsidR="00EA00FF" w:rsidRPr="00A122FE" w:rsidRDefault="00EA00FF" w:rsidP="0065464A">
            <w:pPr>
              <w:jc w:val="center"/>
              <w:rPr>
                <w:rFonts w:ascii="Arial" w:hAnsi="Arial" w:cs="Arial"/>
              </w:rPr>
            </w:pPr>
            <w:r w:rsidRPr="00A122FE">
              <w:rPr>
                <w:rFonts w:ascii="Arial" w:hAnsi="Arial" w:cs="Arial"/>
              </w:rPr>
              <w:t>round</w:t>
            </w:r>
          </w:p>
        </w:tc>
      </w:tr>
      <w:tr w:rsidR="00EA00FF" w:rsidRPr="00A122FE" w:rsidTr="0065464A">
        <w:tc>
          <w:tcPr>
            <w:tcW w:w="2214" w:type="dxa"/>
          </w:tcPr>
          <w:p w:rsidR="00EA00FF" w:rsidRPr="00A122FE" w:rsidRDefault="00EA00FF" w:rsidP="0065464A">
            <w:pPr>
              <w:jc w:val="center"/>
              <w:rPr>
                <w:rFonts w:ascii="Arial" w:hAnsi="Arial" w:cs="Arial"/>
              </w:rPr>
            </w:pPr>
            <w:r w:rsidRPr="00A122FE">
              <w:rPr>
                <w:rFonts w:ascii="Arial" w:hAnsi="Arial" w:cs="Arial"/>
              </w:rPr>
              <w:t>low</w:t>
            </w:r>
          </w:p>
        </w:tc>
        <w:tc>
          <w:tcPr>
            <w:tcW w:w="4428" w:type="dxa"/>
            <w:gridSpan w:val="2"/>
          </w:tcPr>
          <w:p w:rsidR="00EA00FF" w:rsidRPr="00A122FE" w:rsidRDefault="00EA00FF" w:rsidP="0065464A">
            <w:pPr>
              <w:jc w:val="center"/>
              <w:rPr>
                <w:rFonts w:ascii="Arial" w:hAnsi="Arial" w:cs="Arial"/>
              </w:rPr>
            </w:pPr>
            <w:r w:rsidRPr="00A122FE">
              <w:rPr>
                <w:rFonts w:ascii="Arial" w:hAnsi="Arial" w:cs="Arial"/>
              </w:rPr>
              <w:t>moderate</w:t>
            </w:r>
          </w:p>
          <w:p w:rsidR="00EA00FF" w:rsidRPr="00A122FE" w:rsidRDefault="00EA00FF" w:rsidP="0065464A">
            <w:pPr>
              <w:jc w:val="center"/>
              <w:rPr>
                <w:rFonts w:ascii="Arial" w:hAnsi="Arial" w:cs="Arial"/>
              </w:rPr>
            </w:pPr>
            <w:r w:rsidRPr="00A122FE">
              <w:rPr>
                <w:rFonts w:ascii="Arial" w:hAnsi="Arial" w:cs="Arial"/>
              </w:rPr>
              <w:t>total energy of deposition</w:t>
            </w:r>
          </w:p>
        </w:tc>
        <w:tc>
          <w:tcPr>
            <w:tcW w:w="2214" w:type="dxa"/>
          </w:tcPr>
          <w:p w:rsidR="00EA00FF" w:rsidRPr="00A122FE" w:rsidRDefault="00EA00FF" w:rsidP="0065464A">
            <w:pPr>
              <w:jc w:val="center"/>
              <w:rPr>
                <w:rFonts w:ascii="Arial" w:hAnsi="Arial" w:cs="Arial"/>
              </w:rPr>
            </w:pPr>
            <w:r w:rsidRPr="00A122FE">
              <w:rPr>
                <w:rFonts w:ascii="Arial" w:hAnsi="Arial" w:cs="Arial"/>
              </w:rPr>
              <w:t>high</w:t>
            </w:r>
          </w:p>
        </w:tc>
      </w:tr>
    </w:tbl>
    <w:p w:rsidR="00EA00FF" w:rsidRPr="00A122FE" w:rsidRDefault="00EA00FF" w:rsidP="00EA00FF">
      <w:pPr>
        <w:jc w:val="center"/>
        <w:rPr>
          <w:rFonts w:ascii="Arial" w:hAnsi="Arial" w:cs="Arial"/>
        </w:rPr>
      </w:pPr>
    </w:p>
    <w:p w:rsidR="00EA00FF" w:rsidRPr="00A122FE" w:rsidRDefault="00EA00FF" w:rsidP="00EA00FF">
      <w:pPr>
        <w:jc w:val="both"/>
        <w:rPr>
          <w:rFonts w:ascii="Arial" w:hAnsi="Arial" w:cs="Arial"/>
        </w:rPr>
      </w:pPr>
    </w:p>
    <w:p w:rsidR="00EA00FF" w:rsidRPr="00A122FE" w:rsidRDefault="00EA00FF" w:rsidP="00EA00FF">
      <w:pPr>
        <w:jc w:val="both"/>
        <w:rPr>
          <w:rFonts w:ascii="Arial" w:hAnsi="Arial" w:cs="Arial"/>
        </w:rPr>
      </w:pPr>
    </w:p>
    <w:p w:rsidR="00EA00FF" w:rsidRDefault="00EA00FF" w:rsidP="00EA00FF">
      <w:pPr>
        <w:jc w:val="center"/>
        <w:rPr>
          <w:rFonts w:ascii="Arial" w:hAnsi="Arial" w:cs="Arial"/>
          <w:b/>
          <w:u w:val="single"/>
        </w:rPr>
      </w:pPr>
      <w:r w:rsidRPr="00A122FE">
        <w:rPr>
          <w:rFonts w:ascii="Arial" w:hAnsi="Arial" w:cs="Arial"/>
          <w:b/>
          <w:u w:val="single"/>
        </w:rPr>
        <w:t>STRUCTURES</w:t>
      </w:r>
    </w:p>
    <w:p w:rsidR="0020572C" w:rsidRPr="00A122FE" w:rsidRDefault="0020572C" w:rsidP="00EA00FF">
      <w:pPr>
        <w:jc w:val="center"/>
        <w:rPr>
          <w:rFonts w:ascii="Arial" w:hAnsi="Arial" w:cs="Arial"/>
        </w:rPr>
      </w:pPr>
    </w:p>
    <w:p w:rsidR="00EA00FF" w:rsidRPr="00A122FE" w:rsidRDefault="00EA00FF" w:rsidP="00EA00FF">
      <w:pPr>
        <w:jc w:val="center"/>
        <w:rPr>
          <w:rFonts w:ascii="Arial" w:hAnsi="Arial" w:cs="Arial"/>
        </w:rPr>
      </w:pPr>
    </w:p>
    <w:p w:rsidR="0020572C" w:rsidRPr="00A122FE" w:rsidRDefault="0020572C" w:rsidP="0020572C">
      <w:pPr>
        <w:ind w:left="720" w:hanging="720"/>
        <w:jc w:val="center"/>
        <w:rPr>
          <w:rFonts w:ascii="Arial" w:hAnsi="Arial" w:cs="Arial"/>
          <w:u w:val="single"/>
        </w:rPr>
      </w:pPr>
      <w:r w:rsidRPr="00A122FE">
        <w:rPr>
          <w:rFonts w:ascii="Arial" w:hAnsi="Arial" w:cs="Arial"/>
          <w:b/>
          <w:u w:val="single"/>
        </w:rPr>
        <w:t>COLOUR OF SEDIMENTS</w:t>
      </w:r>
    </w:p>
    <w:p w:rsidR="0020572C" w:rsidRPr="00A122FE" w:rsidRDefault="0020572C" w:rsidP="0020572C">
      <w:pPr>
        <w:ind w:left="720" w:hanging="720"/>
        <w:jc w:val="both"/>
        <w:rPr>
          <w:rFonts w:ascii="Arial" w:hAnsi="Arial" w:cs="Arial"/>
        </w:rPr>
      </w:pPr>
    </w:p>
    <w:p w:rsidR="0020572C" w:rsidRPr="00A122FE" w:rsidRDefault="0020572C" w:rsidP="0020572C">
      <w:pPr>
        <w:jc w:val="both"/>
        <w:rPr>
          <w:rFonts w:ascii="Arial" w:hAnsi="Arial" w:cs="Arial"/>
        </w:rPr>
      </w:pPr>
      <w:proofErr w:type="spellStart"/>
      <w:r w:rsidRPr="00A122FE">
        <w:rPr>
          <w:rFonts w:ascii="Arial" w:hAnsi="Arial" w:cs="Arial"/>
        </w:rPr>
        <w:t>Colours</w:t>
      </w:r>
      <w:proofErr w:type="spellEnd"/>
      <w:r w:rsidRPr="00A122FE">
        <w:rPr>
          <w:rFonts w:ascii="Arial" w:hAnsi="Arial" w:cs="Arial"/>
        </w:rPr>
        <w:t xml:space="preserve"> are a function of mineralogy and geochemistry of a rock.  Even trace admixtures of certain substances may give considerable </w:t>
      </w:r>
      <w:proofErr w:type="spellStart"/>
      <w:r w:rsidRPr="00A122FE">
        <w:rPr>
          <w:rFonts w:ascii="Arial" w:hAnsi="Arial" w:cs="Arial"/>
        </w:rPr>
        <w:t>colouration</w:t>
      </w:r>
      <w:proofErr w:type="spellEnd"/>
      <w:r w:rsidRPr="00A122FE">
        <w:rPr>
          <w:rFonts w:ascii="Arial" w:hAnsi="Arial" w:cs="Arial"/>
        </w:rPr>
        <w:t>:</w:t>
      </w:r>
    </w:p>
    <w:p w:rsidR="0020572C" w:rsidRPr="00A122FE" w:rsidRDefault="0020572C" w:rsidP="0020572C">
      <w:pPr>
        <w:jc w:val="both"/>
        <w:rPr>
          <w:rFonts w:ascii="Arial" w:hAnsi="Arial" w:cs="Arial"/>
        </w:rPr>
      </w:pPr>
    </w:p>
    <w:p w:rsidR="0020572C" w:rsidRPr="00A122FE" w:rsidRDefault="0020572C" w:rsidP="0020572C">
      <w:pPr>
        <w:jc w:val="both"/>
        <w:rPr>
          <w:rFonts w:ascii="Arial" w:hAnsi="Arial" w:cs="Arial"/>
        </w:rPr>
      </w:pPr>
      <w:r w:rsidRPr="00A122FE">
        <w:rPr>
          <w:rFonts w:ascii="Arial" w:hAnsi="Arial" w:cs="Arial"/>
        </w:rPr>
        <w:t>1)</w:t>
      </w:r>
      <w:r w:rsidRPr="00A122FE">
        <w:rPr>
          <w:rFonts w:ascii="Arial" w:hAnsi="Arial" w:cs="Arial"/>
        </w:rPr>
        <w:tab/>
      </w:r>
      <w:proofErr w:type="gramStart"/>
      <w:r w:rsidRPr="00A122FE">
        <w:rPr>
          <w:rFonts w:ascii="Arial" w:hAnsi="Arial" w:cs="Arial"/>
        </w:rPr>
        <w:t>organic</w:t>
      </w:r>
      <w:proofErr w:type="gramEnd"/>
      <w:r w:rsidRPr="00A122FE">
        <w:rPr>
          <w:rFonts w:ascii="Arial" w:hAnsi="Arial" w:cs="Arial"/>
        </w:rPr>
        <w:t xml:space="preserve"> matter, pyrite – grey and dark </w:t>
      </w:r>
      <w:proofErr w:type="spellStart"/>
      <w:r w:rsidRPr="00A122FE">
        <w:rPr>
          <w:rFonts w:ascii="Arial" w:hAnsi="Arial" w:cs="Arial"/>
        </w:rPr>
        <w:t>colours</w:t>
      </w:r>
      <w:proofErr w:type="spellEnd"/>
    </w:p>
    <w:p w:rsidR="0020572C" w:rsidRPr="00A122FE" w:rsidRDefault="0020572C" w:rsidP="0020572C">
      <w:pPr>
        <w:jc w:val="both"/>
        <w:rPr>
          <w:rFonts w:ascii="Arial" w:hAnsi="Arial" w:cs="Arial"/>
        </w:rPr>
      </w:pPr>
      <w:r w:rsidRPr="00A122FE">
        <w:rPr>
          <w:rFonts w:ascii="Arial" w:hAnsi="Arial" w:cs="Arial"/>
        </w:rPr>
        <w:t>2)</w:t>
      </w:r>
      <w:r w:rsidRPr="00A122FE">
        <w:rPr>
          <w:rFonts w:ascii="Arial" w:hAnsi="Arial" w:cs="Arial"/>
        </w:rPr>
        <w:tab/>
        <w:t>Fe</w:t>
      </w:r>
      <w:r w:rsidRPr="00A122FE">
        <w:rPr>
          <w:rFonts w:ascii="Arial" w:hAnsi="Arial" w:cs="Arial"/>
          <w:vertAlign w:val="superscript"/>
        </w:rPr>
        <w:t>++</w:t>
      </w:r>
      <w:r w:rsidRPr="00A122FE">
        <w:rPr>
          <w:rFonts w:ascii="Arial" w:hAnsi="Arial" w:cs="Arial"/>
        </w:rPr>
        <w:t xml:space="preserve"> (</w:t>
      </w:r>
      <w:proofErr w:type="spellStart"/>
      <w:r w:rsidRPr="00A122FE">
        <w:rPr>
          <w:rFonts w:ascii="Arial" w:hAnsi="Arial" w:cs="Arial"/>
        </w:rPr>
        <w:t>ferrousion</w:t>
      </w:r>
      <w:proofErr w:type="spellEnd"/>
      <w:r w:rsidRPr="00A122FE">
        <w:rPr>
          <w:rFonts w:ascii="Arial" w:hAnsi="Arial" w:cs="Arial"/>
        </w:rPr>
        <w:t xml:space="preserve">), </w:t>
      </w:r>
      <w:proofErr w:type="spellStart"/>
      <w:r w:rsidRPr="00A122FE">
        <w:rPr>
          <w:rFonts w:ascii="Arial" w:hAnsi="Arial" w:cs="Arial"/>
        </w:rPr>
        <w:t>glauconite</w:t>
      </w:r>
      <w:proofErr w:type="spellEnd"/>
      <w:r w:rsidRPr="00A122FE">
        <w:rPr>
          <w:rFonts w:ascii="Arial" w:hAnsi="Arial" w:cs="Arial"/>
        </w:rPr>
        <w:t xml:space="preserve">, chlorite – green </w:t>
      </w:r>
      <w:proofErr w:type="spellStart"/>
      <w:r w:rsidRPr="00A122FE">
        <w:rPr>
          <w:rFonts w:ascii="Arial" w:hAnsi="Arial" w:cs="Arial"/>
        </w:rPr>
        <w:t>colours</w:t>
      </w:r>
      <w:proofErr w:type="spellEnd"/>
    </w:p>
    <w:p w:rsidR="0020572C" w:rsidRPr="00A122FE" w:rsidRDefault="0020572C" w:rsidP="0020572C">
      <w:pPr>
        <w:jc w:val="both"/>
        <w:rPr>
          <w:rFonts w:ascii="Arial" w:hAnsi="Arial" w:cs="Arial"/>
        </w:rPr>
      </w:pPr>
      <w:r w:rsidRPr="00A122FE">
        <w:rPr>
          <w:rFonts w:ascii="Arial" w:hAnsi="Arial" w:cs="Arial"/>
        </w:rPr>
        <w:t>3)</w:t>
      </w:r>
      <w:r w:rsidRPr="00A122FE">
        <w:rPr>
          <w:rFonts w:ascii="Arial" w:hAnsi="Arial" w:cs="Arial"/>
        </w:rPr>
        <w:tab/>
        <w:t>Fe</w:t>
      </w:r>
      <w:r w:rsidRPr="00A122FE">
        <w:rPr>
          <w:rFonts w:ascii="Arial" w:hAnsi="Arial" w:cs="Arial"/>
          <w:vertAlign w:val="superscript"/>
        </w:rPr>
        <w:t>+++</w:t>
      </w:r>
      <w:r w:rsidRPr="00A122FE">
        <w:rPr>
          <w:rFonts w:ascii="Arial" w:hAnsi="Arial" w:cs="Arial"/>
        </w:rPr>
        <w:t xml:space="preserve"> (ferric ion), hematite – red and purple </w:t>
      </w:r>
      <w:proofErr w:type="spellStart"/>
      <w:r w:rsidRPr="00A122FE">
        <w:rPr>
          <w:rFonts w:ascii="Arial" w:hAnsi="Arial" w:cs="Arial"/>
        </w:rPr>
        <w:t>colours</w:t>
      </w:r>
      <w:proofErr w:type="spellEnd"/>
    </w:p>
    <w:p w:rsidR="0020572C" w:rsidRPr="00A122FE" w:rsidRDefault="0020572C" w:rsidP="0020572C">
      <w:pPr>
        <w:jc w:val="both"/>
        <w:rPr>
          <w:rFonts w:ascii="Arial" w:hAnsi="Arial" w:cs="Arial"/>
        </w:rPr>
      </w:pPr>
      <w:r w:rsidRPr="00A122FE">
        <w:rPr>
          <w:rFonts w:ascii="Arial" w:hAnsi="Arial" w:cs="Arial"/>
        </w:rPr>
        <w:t>4)</w:t>
      </w:r>
      <w:r w:rsidRPr="00A122FE">
        <w:rPr>
          <w:rFonts w:ascii="Arial" w:hAnsi="Arial" w:cs="Arial"/>
        </w:rPr>
        <w:tab/>
        <w:t>Fe</w:t>
      </w:r>
      <w:r w:rsidRPr="00A122FE">
        <w:rPr>
          <w:rFonts w:ascii="Arial" w:hAnsi="Arial" w:cs="Arial"/>
          <w:vertAlign w:val="superscript"/>
        </w:rPr>
        <w:t>+++</w:t>
      </w:r>
      <w:r w:rsidRPr="00A122FE">
        <w:rPr>
          <w:rFonts w:ascii="Arial" w:hAnsi="Arial" w:cs="Arial"/>
        </w:rPr>
        <w:t xml:space="preserve">, iron hydroxides – brown and yellow </w:t>
      </w:r>
      <w:proofErr w:type="spellStart"/>
      <w:r w:rsidRPr="00A122FE">
        <w:rPr>
          <w:rFonts w:ascii="Arial" w:hAnsi="Arial" w:cs="Arial"/>
        </w:rPr>
        <w:t>colours</w:t>
      </w:r>
      <w:proofErr w:type="spellEnd"/>
    </w:p>
    <w:p w:rsidR="00ED40BE" w:rsidRDefault="00ED40BE"/>
    <w:sectPr w:rsidR="00ED40BE" w:rsidSect="00ED40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0FF"/>
    <w:rsid w:val="00010252"/>
    <w:rsid w:val="0020572C"/>
    <w:rsid w:val="00EA00FF"/>
    <w:rsid w:val="00ED4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0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2014-08-28T08:01:00Z</dcterms:created>
  <dcterms:modified xsi:type="dcterms:W3CDTF">2014-08-28T08:28:00Z</dcterms:modified>
</cp:coreProperties>
</file>