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BD2" w:rsidRPr="008F66E7" w:rsidRDefault="00633BD2" w:rsidP="00633BD2">
      <w:pPr>
        <w:pStyle w:val="Heading1"/>
        <w:spacing w:after="240"/>
        <w:jc w:val="center"/>
        <w:rPr>
          <w:rFonts w:eastAsia="Calibri"/>
          <w:sz w:val="32"/>
          <w:szCs w:val="32"/>
        </w:rPr>
      </w:pPr>
    </w:p>
    <w:p w:rsidR="00633BD2" w:rsidRPr="008F66E7" w:rsidRDefault="00633BD2" w:rsidP="00633BD2">
      <w:pPr>
        <w:pStyle w:val="Heading1"/>
        <w:spacing w:after="240"/>
        <w:jc w:val="center"/>
        <w:rPr>
          <w:sz w:val="28"/>
          <w:szCs w:val="28"/>
        </w:rPr>
      </w:pPr>
      <w:bookmarkStart w:id="0" w:name="_Toc375215971"/>
      <w:r w:rsidRPr="008F66E7">
        <w:rPr>
          <w:sz w:val="28"/>
          <w:szCs w:val="28"/>
        </w:rPr>
        <w:t>TEXTURES</w:t>
      </w:r>
      <w:bookmarkEnd w:id="0"/>
      <w:r>
        <w:rPr>
          <w:sz w:val="28"/>
          <w:szCs w:val="28"/>
        </w:rPr>
        <w:t xml:space="preserve"> OF SEDIMENTARY ROCKS</w:t>
      </w:r>
    </w:p>
    <w:p w:rsidR="00633BD2" w:rsidRPr="001C7DC4" w:rsidRDefault="00633BD2" w:rsidP="00633BD2">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Textures in sedimentary rocks are significant in that they provide important clues concerning distance of transportation and environments of deposition. Two basically different types of textures are recognized: (1)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textures (fragments of rock debris) and (2) crystalline textures (crystals which have grown from solutions).</w:t>
      </w:r>
    </w:p>
    <w:p w:rsidR="00633BD2" w:rsidRPr="001C7DC4" w:rsidRDefault="00633BD2" w:rsidP="00633BD2">
      <w:pPr>
        <w:jc w:val="both"/>
        <w:rPr>
          <w:rFonts w:ascii="Times New Roman" w:hAnsi="Times New Roman" w:cs="Times New Roman"/>
          <w:sz w:val="24"/>
          <w:szCs w:val="24"/>
        </w:rPr>
      </w:pPr>
      <w:proofErr w:type="gramStart"/>
      <w:r w:rsidRPr="001C7DC4">
        <w:rPr>
          <w:rFonts w:ascii="Times New Roman" w:hAnsi="Times New Roman" w:cs="Times New Roman"/>
          <w:b/>
          <w:sz w:val="24"/>
          <w:szCs w:val="24"/>
        </w:rPr>
        <w:t>Clastic Textures</w:t>
      </w:r>
      <w:r w:rsidRPr="001C7DC4">
        <w:rPr>
          <w:rFonts w:ascii="Times New Roman" w:hAnsi="Times New Roman" w:cs="Times New Roman"/>
          <w:sz w:val="24"/>
          <w:szCs w:val="24"/>
        </w:rPr>
        <w:t>.</w:t>
      </w:r>
      <w:proofErr w:type="gramEnd"/>
      <w:r w:rsidRPr="001C7DC4">
        <w:rPr>
          <w:rFonts w:ascii="Times New Roman" w:hAnsi="Times New Roman" w:cs="Times New Roman"/>
          <w:sz w:val="24"/>
          <w:szCs w:val="24"/>
        </w:rPr>
        <w:t xml:space="preserve"> The basic criterion for classifying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textures is grain size, with subordinate subdivisions made on the basis of rounding, sorting and cementation. The size of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particles ranges from large blocks, many feet in diameter, to fine dust. </w:t>
      </w:r>
    </w:p>
    <w:p w:rsidR="00633BD2" w:rsidRPr="008174B4" w:rsidRDefault="00633BD2" w:rsidP="00633BD2">
      <w:pPr>
        <w:pStyle w:val="Heading2"/>
        <w:spacing w:after="240"/>
        <w:rPr>
          <w:rFonts w:ascii="Times New Roman" w:hAnsi="Times New Roman" w:cs="Times New Roman"/>
          <w:color w:val="auto"/>
          <w:sz w:val="28"/>
          <w:szCs w:val="28"/>
        </w:rPr>
      </w:pPr>
      <w:bookmarkStart w:id="1" w:name="_Toc375215972"/>
      <w:r w:rsidRPr="008174B4">
        <w:rPr>
          <w:rFonts w:ascii="Times New Roman" w:hAnsi="Times New Roman" w:cs="Times New Roman"/>
          <w:color w:val="auto"/>
          <w:sz w:val="28"/>
          <w:szCs w:val="28"/>
        </w:rPr>
        <w:t>Particle Size</w:t>
      </w:r>
      <w:bookmarkEnd w:id="1"/>
    </w:p>
    <w:p w:rsidR="00633BD2" w:rsidRDefault="00633BD2" w:rsidP="00633BD2">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Usually grain size of sedimentary rocks is expressed in </w:t>
      </w:r>
      <w:r w:rsidRPr="001C7DC4">
        <w:rPr>
          <w:rFonts w:ascii="Times New Roman" w:hAnsi="Times New Roman" w:cs="Times New Roman"/>
          <w:b/>
          <w:i/>
          <w:sz w:val="24"/>
          <w:szCs w:val="24"/>
        </w:rPr>
        <w:t>Wentworth classes</w:t>
      </w:r>
      <w:r>
        <w:rPr>
          <w:rFonts w:ascii="Times New Roman" w:hAnsi="Times New Roman" w:cs="Times New Roman"/>
          <w:sz w:val="24"/>
          <w:szCs w:val="24"/>
        </w:rPr>
        <w:t xml:space="preserve"> after C.K. Wentworth (1922</w:t>
      </w:r>
      <w:r w:rsidRPr="001C7DC4">
        <w:rPr>
          <w:rFonts w:ascii="Times New Roman" w:hAnsi="Times New Roman" w:cs="Times New Roman"/>
          <w:sz w:val="24"/>
          <w:szCs w:val="24"/>
        </w:rPr>
        <w:t xml:space="preserve">). Wentworth grain size classes commonly used by </w:t>
      </w:r>
      <w:proofErr w:type="spellStart"/>
      <w:r w:rsidRPr="001C7DC4">
        <w:rPr>
          <w:rFonts w:ascii="Times New Roman" w:hAnsi="Times New Roman" w:cs="Times New Roman"/>
          <w:sz w:val="24"/>
          <w:szCs w:val="24"/>
        </w:rPr>
        <w:t>sedimentologists</w:t>
      </w:r>
      <w:proofErr w:type="spellEnd"/>
      <w:r w:rsidRPr="001C7DC4">
        <w:rPr>
          <w:rFonts w:ascii="Times New Roman" w:hAnsi="Times New Roman" w:cs="Times New Roman"/>
          <w:sz w:val="24"/>
          <w:szCs w:val="24"/>
        </w:rPr>
        <w:t xml:space="preserve"> in describing sediments:</w:t>
      </w:r>
    </w:p>
    <w:p w:rsidR="00633BD2" w:rsidRPr="001C7DC4" w:rsidRDefault="00633BD2" w:rsidP="00633BD2">
      <w:pPr>
        <w:spacing w:after="2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761112" cy="6731540"/>
            <wp:effectExtent l="19050" t="0" r="0" b="0"/>
            <wp:docPr id="1" name="Picture 1" descr="C:\Users\HEAD - GEOLOGY\Pictures\2016-07-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 - GEOLOGY\Pictures\2016-07-13\002.jpg"/>
                    <pic:cNvPicPr>
                      <a:picLocks noChangeAspect="1" noChangeArrowheads="1"/>
                    </pic:cNvPicPr>
                  </pic:nvPicPr>
                  <pic:blipFill>
                    <a:blip r:embed="rId4" cstate="print">
                      <a:lum bright="10000"/>
                    </a:blip>
                    <a:srcRect l="3745"/>
                    <a:stretch>
                      <a:fillRect/>
                    </a:stretch>
                  </pic:blipFill>
                  <pic:spPr bwMode="auto">
                    <a:xfrm>
                      <a:off x="0" y="0"/>
                      <a:ext cx="1761112" cy="6731540"/>
                    </a:xfrm>
                    <a:prstGeom prst="rect">
                      <a:avLst/>
                    </a:prstGeom>
                    <a:noFill/>
                    <a:ln w="9525">
                      <a:noFill/>
                      <a:miter lim="800000"/>
                      <a:headEnd/>
                      <a:tailEnd/>
                    </a:ln>
                  </pic:spPr>
                </pic:pic>
              </a:graphicData>
            </a:graphic>
          </wp:inline>
        </w:drawing>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b/>
          <w:sz w:val="24"/>
          <w:szCs w:val="24"/>
        </w:rPr>
        <w:t xml:space="preserve">Gravel </w:t>
      </w:r>
      <w:r w:rsidRPr="001C7DC4">
        <w:rPr>
          <w:rFonts w:ascii="Times New Roman" w:hAnsi="Times New Roman" w:cs="Times New Roman"/>
          <w:sz w:val="24"/>
          <w:szCs w:val="24"/>
        </w:rPr>
        <w:t>includes grains larger than 2mm in diameter (granules, pebbles, cobbles, and boulders).</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b/>
          <w:sz w:val="24"/>
          <w:szCs w:val="24"/>
        </w:rPr>
        <w:t xml:space="preserve">Sand </w:t>
      </w:r>
      <w:r w:rsidRPr="001C7DC4">
        <w:rPr>
          <w:rFonts w:ascii="Times New Roman" w:hAnsi="Times New Roman" w:cs="Times New Roman"/>
          <w:sz w:val="24"/>
          <w:szCs w:val="24"/>
        </w:rPr>
        <w:t>includes grains from 1/16 mm to 2mm in diameter. This is the size range of grains in a sandbox. He grains are visible and feel very gritty when rubbed between the fingers.</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b/>
          <w:sz w:val="24"/>
          <w:szCs w:val="24"/>
        </w:rPr>
        <w:t xml:space="preserve">Silt </w:t>
      </w:r>
      <w:r w:rsidRPr="001C7DC4">
        <w:rPr>
          <w:rFonts w:ascii="Times New Roman" w:hAnsi="Times New Roman" w:cs="Times New Roman"/>
          <w:sz w:val="24"/>
          <w:szCs w:val="24"/>
        </w:rPr>
        <w:t>includes grains from 1/256 mm to 1/16 mm in diameter. Grains of silt are usually too small to see but can be felt as very tiny gritty grains when they are rubbed between the fingers and the teeth.</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b/>
          <w:sz w:val="24"/>
          <w:szCs w:val="24"/>
        </w:rPr>
        <w:lastRenderedPageBreak/>
        <w:t xml:space="preserve">Clay </w:t>
      </w:r>
      <w:r w:rsidRPr="001C7DC4">
        <w:rPr>
          <w:rFonts w:ascii="Times New Roman" w:hAnsi="Times New Roman" w:cs="Times New Roman"/>
          <w:sz w:val="24"/>
          <w:szCs w:val="24"/>
        </w:rPr>
        <w:t xml:space="preserve">includes grains less than 1/256 mm in diameter. Clay- sized grains are too small to see and they feel smooth </w:t>
      </w:r>
      <w:proofErr w:type="gramStart"/>
      <w:r w:rsidRPr="001C7DC4">
        <w:rPr>
          <w:rFonts w:ascii="Times New Roman" w:hAnsi="Times New Roman" w:cs="Times New Roman"/>
          <w:sz w:val="24"/>
          <w:szCs w:val="24"/>
        </w:rPr>
        <w:t>( like</w:t>
      </w:r>
      <w:proofErr w:type="gramEnd"/>
      <w:r w:rsidRPr="001C7DC4">
        <w:rPr>
          <w:rFonts w:ascii="Times New Roman" w:hAnsi="Times New Roman" w:cs="Times New Roman"/>
          <w:sz w:val="24"/>
          <w:szCs w:val="24"/>
        </w:rPr>
        <w:t xml:space="preserve"> chalk dust )  when rubbed between the fingers or teeth. Note that the word </w:t>
      </w:r>
      <w:r w:rsidRPr="001C7DC4">
        <w:rPr>
          <w:rFonts w:ascii="Times New Roman" w:hAnsi="Times New Roman" w:cs="Times New Roman"/>
          <w:b/>
          <w:sz w:val="24"/>
          <w:szCs w:val="24"/>
        </w:rPr>
        <w:t xml:space="preserve">clay </w:t>
      </w:r>
      <w:r w:rsidRPr="001C7DC4">
        <w:rPr>
          <w:rFonts w:ascii="Times New Roman" w:hAnsi="Times New Roman" w:cs="Times New Roman"/>
          <w:sz w:val="24"/>
          <w:szCs w:val="24"/>
        </w:rPr>
        <w:t>is used not only to denote a grain size but also a clay mineral.</w:t>
      </w:r>
    </w:p>
    <w:p w:rsidR="00633BD2" w:rsidRDefault="00633BD2" w:rsidP="00633BD2">
      <w:pPr>
        <w:jc w:val="center"/>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4648200" cy="7547661"/>
            <wp:effectExtent l="19050" t="0" r="0" b="0"/>
            <wp:docPr id="2479" name="Picture 2478"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5" cstate="print"/>
                    <a:stretch>
                      <a:fillRect/>
                    </a:stretch>
                  </pic:blipFill>
                  <pic:spPr>
                    <a:xfrm>
                      <a:off x="0" y="0"/>
                      <a:ext cx="4652735" cy="7555024"/>
                    </a:xfrm>
                    <a:prstGeom prst="rect">
                      <a:avLst/>
                    </a:prstGeom>
                  </pic:spPr>
                </pic:pic>
              </a:graphicData>
            </a:graphic>
          </wp:inline>
        </w:drawing>
      </w:r>
      <w:r>
        <w:rPr>
          <w:rFonts w:ascii="Times New Roman" w:hAnsi="Times New Roman" w:cs="Times New Roman"/>
          <w:sz w:val="24"/>
          <w:szCs w:val="24"/>
        </w:rPr>
        <w:t xml:space="preserve"> </w:t>
      </w:r>
    </w:p>
    <w:p w:rsidR="00633BD2" w:rsidRDefault="00633BD2" w:rsidP="00633BD2">
      <w:pPr>
        <w:jc w:val="center"/>
        <w:rPr>
          <w:rFonts w:ascii="Times New Roman" w:eastAsia="Calibri" w:hAnsi="Times New Roman" w:cs="Times New Roman"/>
          <w:i/>
          <w:sz w:val="24"/>
          <w:szCs w:val="24"/>
        </w:rPr>
      </w:pPr>
      <w:proofErr w:type="gramStart"/>
      <w:r w:rsidRPr="00E92119">
        <w:rPr>
          <w:rFonts w:ascii="Times New Roman" w:eastAsia="Calibri" w:hAnsi="Times New Roman" w:cs="Times New Roman"/>
          <w:b/>
          <w:i/>
          <w:sz w:val="24"/>
          <w:szCs w:val="24"/>
        </w:rPr>
        <w:t xml:space="preserve">Figure </w:t>
      </w:r>
      <w:r>
        <w:rPr>
          <w:rFonts w:ascii="Times New Roman" w:eastAsia="Calibri" w:hAnsi="Times New Roman" w:cs="Times New Roman"/>
          <w:b/>
          <w:i/>
          <w:sz w:val="24"/>
          <w:szCs w:val="24"/>
        </w:rPr>
        <w:t>30</w:t>
      </w:r>
      <w:r w:rsidRPr="00E92119">
        <w:rPr>
          <w:rFonts w:ascii="Times New Roman" w:eastAsia="Calibri" w:hAnsi="Times New Roman" w:cs="Times New Roman"/>
          <w:b/>
          <w:i/>
          <w:sz w:val="24"/>
          <w:szCs w:val="24"/>
        </w:rPr>
        <w:t>.</w:t>
      </w:r>
      <w:proofErr w:type="gramEnd"/>
      <w:r w:rsidRPr="00E92119">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Grain size</w:t>
      </w:r>
    </w:p>
    <w:p w:rsidR="00633BD2" w:rsidRPr="001C7DC4" w:rsidRDefault="00633BD2" w:rsidP="00633BD2">
      <w:pPr>
        <w:jc w:val="center"/>
        <w:rPr>
          <w:rFonts w:ascii="Times New Roman" w:hAnsi="Times New Roman" w:cs="Times New Roman"/>
          <w:sz w:val="24"/>
          <w:szCs w:val="24"/>
        </w:rPr>
      </w:pPr>
    </w:p>
    <w:p w:rsidR="00633BD2" w:rsidRPr="008174B4" w:rsidRDefault="00633BD2" w:rsidP="00633BD2">
      <w:pPr>
        <w:pStyle w:val="Heading2"/>
        <w:spacing w:after="240"/>
        <w:rPr>
          <w:rFonts w:ascii="Times New Roman" w:hAnsi="Times New Roman" w:cs="Times New Roman"/>
          <w:color w:val="auto"/>
          <w:sz w:val="28"/>
          <w:szCs w:val="28"/>
        </w:rPr>
      </w:pPr>
      <w:bookmarkStart w:id="2" w:name="_Toc375215973"/>
      <w:r w:rsidRPr="008174B4">
        <w:rPr>
          <w:rFonts w:ascii="Times New Roman" w:hAnsi="Times New Roman" w:cs="Times New Roman"/>
          <w:color w:val="auto"/>
          <w:sz w:val="28"/>
          <w:szCs w:val="28"/>
        </w:rPr>
        <w:t>Particle shape</w:t>
      </w:r>
      <w:bookmarkEnd w:id="2"/>
    </w:p>
    <w:p w:rsidR="00633BD2" w:rsidRPr="001C7DC4" w:rsidRDefault="00633BD2" w:rsidP="00633BD2">
      <w:pPr>
        <w:spacing w:after="240"/>
        <w:jc w:val="both"/>
        <w:rPr>
          <w:rFonts w:ascii="Times New Roman" w:hAnsi="Times New Roman" w:cs="Times New Roman"/>
          <w:sz w:val="24"/>
          <w:szCs w:val="24"/>
        </w:rPr>
      </w:pPr>
      <w:r w:rsidRPr="001C7DC4">
        <w:rPr>
          <w:rFonts w:ascii="Times New Roman" w:hAnsi="Times New Roman" w:cs="Times New Roman"/>
          <w:sz w:val="24"/>
          <w:szCs w:val="24"/>
        </w:rPr>
        <w:t xml:space="preserve">Once formed,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sediment is removed and transported by running water, wind</w:t>
      </w:r>
      <w:proofErr w:type="gramStart"/>
      <w:r w:rsidRPr="001C7DC4">
        <w:rPr>
          <w:rFonts w:ascii="Times New Roman" w:hAnsi="Times New Roman" w:cs="Times New Roman"/>
          <w:sz w:val="24"/>
          <w:szCs w:val="24"/>
        </w:rPr>
        <w:t>,,</w:t>
      </w:r>
      <w:proofErr w:type="gramEnd"/>
      <w:r w:rsidRPr="001C7DC4">
        <w:rPr>
          <w:rFonts w:ascii="Times New Roman" w:hAnsi="Times New Roman" w:cs="Times New Roman"/>
          <w:sz w:val="24"/>
          <w:szCs w:val="24"/>
        </w:rPr>
        <w:t xml:space="preserve"> ice, or gravity. During transportation, particles that are initially angular tend to become more rounded by abrasion of sharp edges and corners. The further a particle is transported, the more its shape is changed. Grain carried a long distance by water or wind may become very smooth and rounded. The degree of rounding can be used as indication of how far a grain has travelled e-g a conglomerate composed of rounded gravel probably formed far from the sediment source area. On the other hand, </w:t>
      </w:r>
      <w:proofErr w:type="spellStart"/>
      <w:r w:rsidRPr="001C7DC4">
        <w:rPr>
          <w:rFonts w:ascii="Times New Roman" w:hAnsi="Times New Roman" w:cs="Times New Roman"/>
          <w:b/>
          <w:sz w:val="24"/>
          <w:szCs w:val="24"/>
        </w:rPr>
        <w:t>breccia</w:t>
      </w:r>
      <w:proofErr w:type="spellEnd"/>
      <w:r w:rsidRPr="001C7DC4">
        <w:rPr>
          <w:rFonts w:ascii="Times New Roman" w:hAnsi="Times New Roman" w:cs="Times New Roman"/>
          <w:b/>
          <w:sz w:val="24"/>
          <w:szCs w:val="24"/>
        </w:rPr>
        <w:t xml:space="preserve"> </w:t>
      </w:r>
      <w:r w:rsidRPr="001C7DC4">
        <w:rPr>
          <w:rFonts w:ascii="Times New Roman" w:hAnsi="Times New Roman" w:cs="Times New Roman"/>
          <w:sz w:val="24"/>
          <w:szCs w:val="24"/>
        </w:rPr>
        <w:t>which has angular particles probably formed near source of the gravel.</w:t>
      </w:r>
    </w:p>
    <w:p w:rsidR="00633BD2" w:rsidRPr="001C7DC4" w:rsidRDefault="00633BD2" w:rsidP="00633BD2">
      <w:pPr>
        <w:jc w:val="center"/>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5145024" cy="2295144"/>
            <wp:effectExtent l="19050" t="0" r="0" b="0"/>
            <wp:docPr id="2482" name="Picture 2481" descr="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jpg"/>
                    <pic:cNvPicPr/>
                  </pic:nvPicPr>
                  <pic:blipFill>
                    <a:blip r:embed="rId6" cstate="print">
                      <a:lum bright="10000" contrast="-10000"/>
                    </a:blip>
                    <a:stretch>
                      <a:fillRect/>
                    </a:stretch>
                  </pic:blipFill>
                  <pic:spPr>
                    <a:xfrm>
                      <a:off x="0" y="0"/>
                      <a:ext cx="5145024" cy="2295144"/>
                    </a:xfrm>
                    <a:prstGeom prst="rect">
                      <a:avLst/>
                    </a:prstGeom>
                  </pic:spPr>
                </pic:pic>
              </a:graphicData>
            </a:graphic>
          </wp:inline>
        </w:drawing>
      </w:r>
    </w:p>
    <w:p w:rsidR="00633BD2" w:rsidRDefault="00633BD2" w:rsidP="00633BD2">
      <w:pPr>
        <w:jc w:val="center"/>
        <w:rPr>
          <w:rFonts w:ascii="Times New Roman" w:eastAsia="Calibri" w:hAnsi="Times New Roman" w:cs="Times New Roman"/>
          <w:i/>
          <w:sz w:val="24"/>
          <w:szCs w:val="24"/>
        </w:rPr>
      </w:pPr>
      <w:r w:rsidRPr="001C7DC4">
        <w:rPr>
          <w:rFonts w:ascii="Times New Roman" w:hAnsi="Times New Roman" w:cs="Times New Roman"/>
          <w:sz w:val="24"/>
          <w:szCs w:val="24"/>
        </w:rPr>
        <w:t xml:space="preserve">  </w:t>
      </w:r>
      <w:proofErr w:type="gramStart"/>
      <w:r w:rsidRPr="00E92119">
        <w:rPr>
          <w:rFonts w:ascii="Times New Roman" w:eastAsia="Calibri" w:hAnsi="Times New Roman" w:cs="Times New Roman"/>
          <w:b/>
          <w:i/>
          <w:sz w:val="24"/>
          <w:szCs w:val="24"/>
        </w:rPr>
        <w:t xml:space="preserve">Figure </w:t>
      </w:r>
      <w:r>
        <w:rPr>
          <w:rFonts w:ascii="Times New Roman" w:eastAsia="Calibri" w:hAnsi="Times New Roman" w:cs="Times New Roman"/>
          <w:b/>
          <w:i/>
          <w:sz w:val="24"/>
          <w:szCs w:val="24"/>
        </w:rPr>
        <w:t>30</w:t>
      </w:r>
      <w:r w:rsidRPr="00E92119">
        <w:rPr>
          <w:rFonts w:ascii="Times New Roman" w:eastAsia="Calibri" w:hAnsi="Times New Roman" w:cs="Times New Roman"/>
          <w:b/>
          <w:i/>
          <w:sz w:val="24"/>
          <w:szCs w:val="24"/>
        </w:rPr>
        <w:t>.</w:t>
      </w:r>
      <w:proofErr w:type="gramEnd"/>
      <w:r w:rsidRPr="00E92119">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Grain shape</w:t>
      </w:r>
    </w:p>
    <w:p w:rsidR="00633BD2" w:rsidRPr="00633BD2" w:rsidRDefault="006C4634" w:rsidP="00633BD2">
      <w:pPr>
        <w:rPr>
          <w:rFonts w:ascii="Times New Roman" w:eastAsia="Calibri" w:hAnsi="Times New Roman" w:cs="Times New Roman"/>
          <w:sz w:val="24"/>
          <w:szCs w:val="24"/>
        </w:rPr>
      </w:pPr>
      <w:r w:rsidRPr="006C4634">
        <w:rPr>
          <w:rFonts w:ascii="Times New Roman" w:eastAsia="Calibri" w:hAnsi="Times New Roman" w:cs="Times New Roman"/>
          <w:noProof/>
          <w:sz w:val="24"/>
          <w:szCs w:val="24"/>
        </w:rPr>
        <w:lastRenderedPageBreak/>
        <w:drawing>
          <wp:inline distT="0" distB="0" distL="0" distR="0">
            <wp:extent cx="1572071" cy="6046316"/>
            <wp:effectExtent l="2247900" t="0" r="2237929" b="0"/>
            <wp:docPr id="4" name="Picture 3" descr="C:\Users\HEAD - GEOLOGY\Pictures\2016-07-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 - GEOLOGY\Pictures\2016-07-13\003.jpg"/>
                    <pic:cNvPicPr>
                      <a:picLocks noChangeAspect="1" noChangeArrowheads="1"/>
                    </pic:cNvPicPr>
                  </pic:nvPicPr>
                  <pic:blipFill>
                    <a:blip r:embed="rId7" cstate="print"/>
                    <a:srcRect/>
                    <a:stretch>
                      <a:fillRect/>
                    </a:stretch>
                  </pic:blipFill>
                  <pic:spPr bwMode="auto">
                    <a:xfrm rot="16200000">
                      <a:off x="0" y="0"/>
                      <a:ext cx="1574818" cy="6056879"/>
                    </a:xfrm>
                    <a:prstGeom prst="rect">
                      <a:avLst/>
                    </a:prstGeom>
                    <a:noFill/>
                    <a:ln w="9525">
                      <a:noFill/>
                      <a:miter lim="800000"/>
                      <a:headEnd/>
                      <a:tailEnd/>
                    </a:ln>
                  </pic:spPr>
                </pic:pic>
              </a:graphicData>
            </a:graphic>
          </wp:inline>
        </w:drawing>
      </w:r>
    </w:p>
    <w:p w:rsidR="00633BD2" w:rsidRPr="001C7DC4" w:rsidRDefault="00633BD2" w:rsidP="00633BD2">
      <w:pPr>
        <w:jc w:val="both"/>
        <w:rPr>
          <w:rFonts w:ascii="Times New Roman" w:hAnsi="Times New Roman" w:cs="Times New Roman"/>
          <w:sz w:val="24"/>
          <w:szCs w:val="24"/>
        </w:rPr>
      </w:pPr>
    </w:p>
    <w:p w:rsidR="00633BD2" w:rsidRPr="008174B4" w:rsidRDefault="00633BD2" w:rsidP="00633BD2">
      <w:pPr>
        <w:pStyle w:val="Heading2"/>
        <w:spacing w:after="240"/>
        <w:rPr>
          <w:rFonts w:ascii="Times New Roman" w:hAnsi="Times New Roman" w:cs="Times New Roman"/>
          <w:color w:val="auto"/>
          <w:sz w:val="28"/>
          <w:szCs w:val="28"/>
        </w:rPr>
      </w:pPr>
      <w:bookmarkStart w:id="3" w:name="_Toc375215974"/>
      <w:r w:rsidRPr="008174B4">
        <w:rPr>
          <w:rFonts w:ascii="Times New Roman" w:hAnsi="Times New Roman" w:cs="Times New Roman"/>
          <w:color w:val="auto"/>
          <w:sz w:val="28"/>
          <w:szCs w:val="28"/>
        </w:rPr>
        <w:t>Sorting</w:t>
      </w:r>
      <w:bookmarkEnd w:id="3"/>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sz w:val="24"/>
          <w:szCs w:val="24"/>
        </w:rPr>
        <w:t xml:space="preserve">Sorting refers to the range of various sizes of particles. It is a very important textural characteristic since it may provide clues concerning the history of transportation and the environment in which the sediment accumulated. Well-sorted material (Figure 30) is composed of one dominant size and usually one type of material. It results only after considerable transportation, during which particles similar in size and density are concentrated by prolonged washing and winnowing by current action. Poorly sorted material (Figure 30) contains several different sizes. Glaciers do not sort materials but deposit coarse and fine particles together. Mudflows do the same. Wind and water are the best sorting </w:t>
      </w:r>
      <w:r w:rsidRPr="001C7DC4">
        <w:rPr>
          <w:rFonts w:ascii="Times New Roman" w:hAnsi="Times New Roman" w:cs="Times New Roman"/>
          <w:sz w:val="24"/>
          <w:szCs w:val="24"/>
        </w:rPr>
        <w:lastRenderedPageBreak/>
        <w:t>agents; they usually concentrate materials of one dominant grain size in dunes, beaches, bars and mud flats.</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sz w:val="24"/>
          <w:szCs w:val="24"/>
        </w:rPr>
        <w:t xml:space="preserve">After a sediment is deposited, it may become tightly cemented together to form a solid rock. The dominant cementing materials are calcite, quartz, iron and </w:t>
      </w:r>
      <w:proofErr w:type="spellStart"/>
      <w:r w:rsidRPr="001C7DC4">
        <w:rPr>
          <w:rFonts w:ascii="Times New Roman" w:hAnsi="Times New Roman" w:cs="Times New Roman"/>
          <w:sz w:val="24"/>
          <w:szCs w:val="24"/>
        </w:rPr>
        <w:t>chert</w:t>
      </w:r>
      <w:proofErr w:type="spellEnd"/>
      <w:r w:rsidRPr="001C7DC4">
        <w:rPr>
          <w:rFonts w:ascii="Times New Roman" w:hAnsi="Times New Roman" w:cs="Times New Roman"/>
          <w:sz w:val="24"/>
          <w:szCs w:val="24"/>
        </w:rPr>
        <w:t xml:space="preserve"> which may be carried by ground water from a foreign source or derived within or very near the site of sedimentation by solution activity. The degree to which </w:t>
      </w:r>
      <w:proofErr w:type="gramStart"/>
      <w:r w:rsidRPr="001C7DC4">
        <w:rPr>
          <w:rFonts w:ascii="Times New Roman" w:hAnsi="Times New Roman" w:cs="Times New Roman"/>
          <w:sz w:val="24"/>
          <w:szCs w:val="24"/>
        </w:rPr>
        <w:t>a sediment</w:t>
      </w:r>
      <w:proofErr w:type="gramEnd"/>
      <w:r w:rsidRPr="001C7DC4">
        <w:rPr>
          <w:rFonts w:ascii="Times New Roman" w:hAnsi="Times New Roman" w:cs="Times New Roman"/>
          <w:sz w:val="24"/>
          <w:szCs w:val="24"/>
        </w:rPr>
        <w:t xml:space="preserve"> is cemented is thus an important textural characteristic in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rocks.</w:t>
      </w:r>
    </w:p>
    <w:p w:rsidR="00633BD2" w:rsidRDefault="00633BD2" w:rsidP="00633BD2">
      <w:pPr>
        <w:jc w:val="center"/>
        <w:rPr>
          <w:rFonts w:ascii="Times New Roman" w:hAnsi="Times New Roman" w:cs="Times New Roman"/>
          <w:sz w:val="24"/>
          <w:szCs w:val="24"/>
        </w:rPr>
      </w:pPr>
      <w:r w:rsidRPr="00862457">
        <w:rPr>
          <w:rFonts w:ascii="Times New Roman" w:hAnsi="Times New Roman" w:cs="Times New Roman"/>
          <w:noProof/>
          <w:sz w:val="24"/>
          <w:szCs w:val="24"/>
        </w:rPr>
        <w:drawing>
          <wp:inline distT="0" distB="0" distL="0" distR="0">
            <wp:extent cx="2038350" cy="2190750"/>
            <wp:effectExtent l="19050" t="0" r="0" b="0"/>
            <wp:docPr id="2564" name="Picture 2489"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8" cstate="print"/>
                    <a:srcRect t="13858"/>
                    <a:stretch>
                      <a:fillRect/>
                    </a:stretch>
                  </pic:blipFill>
                  <pic:spPr>
                    <a:xfrm>
                      <a:off x="0" y="0"/>
                      <a:ext cx="2038350" cy="2190750"/>
                    </a:xfrm>
                    <a:prstGeom prst="rect">
                      <a:avLst/>
                    </a:prstGeom>
                  </pic:spPr>
                </pic:pic>
              </a:graphicData>
            </a:graphic>
          </wp:inline>
        </w:drawing>
      </w:r>
      <w:r>
        <w:rPr>
          <w:rFonts w:ascii="Times New Roman" w:hAnsi="Times New Roman" w:cs="Times New Roman"/>
          <w:sz w:val="24"/>
          <w:szCs w:val="24"/>
        </w:rPr>
        <w:t xml:space="preserve">  </w:t>
      </w:r>
      <w:r w:rsidRPr="001C7DC4">
        <w:rPr>
          <w:rFonts w:ascii="Times New Roman" w:hAnsi="Times New Roman" w:cs="Times New Roman"/>
          <w:noProof/>
          <w:sz w:val="24"/>
          <w:szCs w:val="24"/>
        </w:rPr>
        <w:drawing>
          <wp:inline distT="0" distB="0" distL="0" distR="0">
            <wp:extent cx="2038350" cy="2190750"/>
            <wp:effectExtent l="19050" t="0" r="0" b="0"/>
            <wp:docPr id="75" name="Picture 2491"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9" cstate="print"/>
                    <a:srcRect l="4889" t="3468" b="7910"/>
                    <a:stretch>
                      <a:fillRect/>
                    </a:stretch>
                  </pic:blipFill>
                  <pic:spPr>
                    <a:xfrm>
                      <a:off x="0" y="0"/>
                      <a:ext cx="2038350" cy="2190750"/>
                    </a:xfrm>
                    <a:prstGeom prst="rect">
                      <a:avLst/>
                    </a:prstGeom>
                  </pic:spPr>
                </pic:pic>
              </a:graphicData>
            </a:graphic>
          </wp:inline>
        </w:drawing>
      </w:r>
    </w:p>
    <w:p w:rsidR="00633BD2" w:rsidRDefault="00633BD2" w:rsidP="00633BD2">
      <w:pPr>
        <w:jc w:val="center"/>
        <w:rPr>
          <w:rFonts w:ascii="Times New Roman" w:eastAsia="Calibri" w:hAnsi="Times New Roman" w:cs="Times New Roman"/>
          <w:i/>
          <w:sz w:val="24"/>
          <w:szCs w:val="24"/>
        </w:rPr>
      </w:pPr>
      <w:r w:rsidRPr="001C7DC4">
        <w:rPr>
          <w:rFonts w:ascii="Times New Roman" w:hAnsi="Times New Roman" w:cs="Times New Roman"/>
          <w:sz w:val="24"/>
          <w:szCs w:val="24"/>
        </w:rPr>
        <w:t xml:space="preserve">  </w:t>
      </w:r>
      <w:proofErr w:type="gramStart"/>
      <w:r w:rsidRPr="00E92119">
        <w:rPr>
          <w:rFonts w:ascii="Times New Roman" w:eastAsia="Calibri" w:hAnsi="Times New Roman" w:cs="Times New Roman"/>
          <w:b/>
          <w:i/>
          <w:sz w:val="24"/>
          <w:szCs w:val="24"/>
        </w:rPr>
        <w:t xml:space="preserve">Figure </w:t>
      </w:r>
      <w:r>
        <w:rPr>
          <w:rFonts w:ascii="Times New Roman" w:eastAsia="Calibri" w:hAnsi="Times New Roman" w:cs="Times New Roman"/>
          <w:b/>
          <w:i/>
          <w:sz w:val="24"/>
          <w:szCs w:val="24"/>
        </w:rPr>
        <w:t>31</w:t>
      </w:r>
      <w:r w:rsidRPr="00E92119">
        <w:rPr>
          <w:rFonts w:ascii="Times New Roman" w:eastAsia="Calibri" w:hAnsi="Times New Roman" w:cs="Times New Roman"/>
          <w:b/>
          <w:i/>
          <w:sz w:val="24"/>
          <w:szCs w:val="24"/>
        </w:rPr>
        <w:t>.</w:t>
      </w:r>
      <w:proofErr w:type="gramEnd"/>
      <w:r w:rsidRPr="00E92119">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Sorting</w:t>
      </w:r>
    </w:p>
    <w:p w:rsidR="006C4634" w:rsidRPr="006C4634" w:rsidRDefault="006C4634" w:rsidP="00633BD2">
      <w:pPr>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1161136" cy="4455268"/>
            <wp:effectExtent l="1657350" t="0" r="1639214" b="0"/>
            <wp:docPr id="5" name="Picture 4" descr="C:\Users\HEAD - GEOLOGY\Pictures\2016-07-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 - GEOLOGY\Pictures\2016-07-13\004.jpg"/>
                    <pic:cNvPicPr>
                      <a:picLocks noChangeAspect="1" noChangeArrowheads="1"/>
                    </pic:cNvPicPr>
                  </pic:nvPicPr>
                  <pic:blipFill>
                    <a:blip r:embed="rId10" cstate="print"/>
                    <a:srcRect l="5345"/>
                    <a:stretch>
                      <a:fillRect/>
                    </a:stretch>
                  </pic:blipFill>
                  <pic:spPr bwMode="auto">
                    <a:xfrm rot="16200000">
                      <a:off x="0" y="0"/>
                      <a:ext cx="1161136" cy="4455268"/>
                    </a:xfrm>
                    <a:prstGeom prst="rect">
                      <a:avLst/>
                    </a:prstGeom>
                    <a:noFill/>
                    <a:ln w="9525">
                      <a:noFill/>
                      <a:miter lim="800000"/>
                      <a:headEnd/>
                      <a:tailEnd/>
                    </a:ln>
                  </pic:spPr>
                </pic:pic>
              </a:graphicData>
            </a:graphic>
          </wp:inline>
        </w:drawing>
      </w:r>
    </w:p>
    <w:p w:rsidR="00633BD2" w:rsidRDefault="00633BD2" w:rsidP="00633BD2">
      <w:pPr>
        <w:jc w:val="center"/>
        <w:rPr>
          <w:rFonts w:ascii="Times New Roman" w:hAnsi="Times New Roman" w:cs="Times New Roman"/>
          <w:sz w:val="24"/>
          <w:szCs w:val="24"/>
        </w:rPr>
      </w:pPr>
    </w:p>
    <w:p w:rsidR="00633BD2" w:rsidRPr="001C7DC4" w:rsidRDefault="00633BD2" w:rsidP="00633BD2">
      <w:pPr>
        <w:jc w:val="both"/>
        <w:rPr>
          <w:rFonts w:ascii="Times New Roman" w:hAnsi="Times New Roman" w:cs="Times New Roman"/>
          <w:sz w:val="24"/>
          <w:szCs w:val="24"/>
        </w:rPr>
      </w:pPr>
      <w:proofErr w:type="gramStart"/>
      <w:r w:rsidRPr="001C7DC4">
        <w:rPr>
          <w:rFonts w:ascii="Times New Roman" w:hAnsi="Times New Roman" w:cs="Times New Roman"/>
          <w:b/>
          <w:sz w:val="24"/>
          <w:szCs w:val="24"/>
        </w:rPr>
        <w:t>Crystalline Textures</w:t>
      </w:r>
      <w:r w:rsidRPr="001C7DC4">
        <w:rPr>
          <w:rFonts w:ascii="Times New Roman" w:hAnsi="Times New Roman" w:cs="Times New Roman"/>
          <w:sz w:val="24"/>
          <w:szCs w:val="24"/>
        </w:rPr>
        <w:t>.</w:t>
      </w:r>
      <w:proofErr w:type="gramEnd"/>
      <w:r w:rsidRPr="001C7DC4">
        <w:rPr>
          <w:rFonts w:ascii="Times New Roman" w:hAnsi="Times New Roman" w:cs="Times New Roman"/>
          <w:sz w:val="24"/>
          <w:szCs w:val="24"/>
        </w:rPr>
        <w:t xml:space="preserve"> (Figures 31) In contrast to the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texture described above, minerals precipitated from sea water or lakes develop a texture consisting of a network of interlocking crystals. Such textures are similar to those found in igneous rocks but generally consist of one dominant mineral. </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5476875" cy="1838325"/>
            <wp:effectExtent l="19050" t="0" r="9525" b="0"/>
            <wp:docPr id="158" name="Picture 2435" descr="sedimentar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descr="sedimentary 6"/>
                    <pic:cNvPicPr>
                      <a:picLocks noChangeAspect="1" noChangeArrowheads="1"/>
                    </pic:cNvPicPr>
                  </pic:nvPicPr>
                  <pic:blipFill>
                    <a:blip r:embed="rId11" cstate="print"/>
                    <a:srcRect b="12209"/>
                    <a:stretch>
                      <a:fillRect/>
                    </a:stretch>
                  </pic:blipFill>
                  <pic:spPr bwMode="auto">
                    <a:xfrm>
                      <a:off x="0" y="0"/>
                      <a:ext cx="5476875" cy="1838325"/>
                    </a:xfrm>
                    <a:prstGeom prst="rect">
                      <a:avLst/>
                    </a:prstGeom>
                    <a:noFill/>
                    <a:ln w="9525">
                      <a:noFill/>
                      <a:miter lim="800000"/>
                      <a:headEnd/>
                      <a:tailEnd/>
                    </a:ln>
                  </pic:spPr>
                </pic:pic>
              </a:graphicData>
            </a:graphic>
          </wp:inline>
        </w:drawing>
      </w:r>
    </w:p>
    <w:p w:rsidR="00633BD2" w:rsidRPr="001C7DC4" w:rsidRDefault="00633BD2" w:rsidP="00633BD2">
      <w:pPr>
        <w:jc w:val="center"/>
        <w:rPr>
          <w:rFonts w:ascii="Times New Roman" w:hAnsi="Times New Roman" w:cs="Times New Roman"/>
          <w:b/>
          <w:sz w:val="24"/>
          <w:szCs w:val="24"/>
        </w:rPr>
      </w:pPr>
      <w:r w:rsidRPr="005B7794">
        <w:rPr>
          <w:rFonts w:ascii="Times New Roman" w:hAnsi="Times New Roman" w:cs="Times New Roman"/>
          <w:b/>
          <w:i/>
          <w:sz w:val="24"/>
          <w:szCs w:val="24"/>
        </w:rPr>
        <w:t xml:space="preserve">Figure </w:t>
      </w:r>
      <w:proofErr w:type="gramStart"/>
      <w:r w:rsidRPr="005B7794">
        <w:rPr>
          <w:rFonts w:ascii="Times New Roman" w:hAnsi="Times New Roman" w:cs="Times New Roman"/>
          <w:b/>
          <w:i/>
          <w:sz w:val="24"/>
          <w:szCs w:val="24"/>
        </w:rPr>
        <w:t>32</w:t>
      </w:r>
      <w:r w:rsidRPr="001C7DC4">
        <w:rPr>
          <w:rFonts w:ascii="Times New Roman" w:hAnsi="Times New Roman" w:cs="Times New Roman"/>
          <w:b/>
          <w:sz w:val="24"/>
          <w:szCs w:val="24"/>
        </w:rPr>
        <w:t xml:space="preserve"> .</w:t>
      </w:r>
      <w:proofErr w:type="gramEnd"/>
      <w:r w:rsidRPr="001C7DC4">
        <w:rPr>
          <w:rFonts w:ascii="Times New Roman" w:hAnsi="Times New Roman" w:cs="Times New Roman"/>
          <w:b/>
          <w:sz w:val="24"/>
          <w:szCs w:val="24"/>
        </w:rPr>
        <w:t xml:space="preserve"> </w:t>
      </w:r>
      <w:r w:rsidRPr="005B7794">
        <w:rPr>
          <w:rFonts w:ascii="Times New Roman" w:hAnsi="Times New Roman" w:cs="Times New Roman"/>
          <w:i/>
          <w:sz w:val="24"/>
          <w:szCs w:val="24"/>
        </w:rPr>
        <w:t>Limestone textures</w:t>
      </w:r>
    </w:p>
    <w:p w:rsidR="00633BD2" w:rsidRPr="001C7DC4" w:rsidRDefault="00633BD2" w:rsidP="00633BD2">
      <w:pPr>
        <w:jc w:val="both"/>
        <w:rPr>
          <w:rFonts w:ascii="Times New Roman" w:hAnsi="Times New Roman" w:cs="Times New Roman"/>
          <w:sz w:val="24"/>
          <w:szCs w:val="24"/>
        </w:rPr>
      </w:pP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sz w:val="24"/>
          <w:szCs w:val="24"/>
        </w:rPr>
        <w:t>The individual crystals are usually about the same size and interlock to form a dense rock. Crystalline textures are described as coarse (greater than 2mm), medium (1/16mm to 2mm, Figure 3</w:t>
      </w:r>
      <w:r>
        <w:rPr>
          <w:rFonts w:ascii="Times New Roman" w:hAnsi="Times New Roman" w:cs="Times New Roman"/>
          <w:sz w:val="24"/>
          <w:szCs w:val="24"/>
        </w:rPr>
        <w:t>2</w:t>
      </w:r>
      <w:r w:rsidRPr="001C7DC4">
        <w:rPr>
          <w:rFonts w:ascii="Times New Roman" w:hAnsi="Times New Roman" w:cs="Times New Roman"/>
          <w:sz w:val="24"/>
          <w:szCs w:val="24"/>
        </w:rPr>
        <w:t>) and fine or microcrystalline (less than 1/16mm, Figure 3</w:t>
      </w:r>
      <w:r>
        <w:rPr>
          <w:rFonts w:ascii="Times New Roman" w:hAnsi="Times New Roman" w:cs="Times New Roman"/>
          <w:sz w:val="24"/>
          <w:szCs w:val="24"/>
        </w:rPr>
        <w:t>2</w:t>
      </w:r>
      <w:r w:rsidRPr="001C7DC4">
        <w:rPr>
          <w:rFonts w:ascii="Times New Roman" w:hAnsi="Times New Roman" w:cs="Times New Roman"/>
          <w:sz w:val="24"/>
          <w:szCs w:val="24"/>
        </w:rPr>
        <w:t>) deposits from springs and caves are commonly microcrystalline but have a banded structure (Figure 3</w:t>
      </w:r>
      <w:r>
        <w:rPr>
          <w:rFonts w:ascii="Times New Roman" w:hAnsi="Times New Roman" w:cs="Times New Roman"/>
          <w:sz w:val="24"/>
          <w:szCs w:val="24"/>
        </w:rPr>
        <w:t>2</w:t>
      </w:r>
      <w:r w:rsidRPr="001C7DC4">
        <w:rPr>
          <w:rFonts w:ascii="Times New Roman" w:hAnsi="Times New Roman" w:cs="Times New Roman"/>
          <w:sz w:val="24"/>
          <w:szCs w:val="24"/>
        </w:rPr>
        <w:t>) resulting from chemical variations and impurities during deposition.</w:t>
      </w:r>
    </w:p>
    <w:p w:rsidR="00633BD2" w:rsidRPr="001C7DC4" w:rsidRDefault="00633BD2" w:rsidP="00633BD2">
      <w:pPr>
        <w:jc w:val="both"/>
        <w:rPr>
          <w:rFonts w:ascii="Times New Roman" w:hAnsi="Times New Roman" w:cs="Times New Roman"/>
          <w:sz w:val="24"/>
          <w:szCs w:val="24"/>
        </w:rPr>
      </w:pPr>
      <w:proofErr w:type="spellStart"/>
      <w:proofErr w:type="gramStart"/>
      <w:r w:rsidRPr="005B7794">
        <w:rPr>
          <w:rFonts w:ascii="Times New Roman" w:hAnsi="Times New Roman" w:cs="Times New Roman"/>
          <w:b/>
          <w:sz w:val="24"/>
          <w:szCs w:val="24"/>
        </w:rPr>
        <w:t>Oolitic</w:t>
      </w:r>
      <w:proofErr w:type="spellEnd"/>
      <w:r w:rsidRPr="005B7794">
        <w:rPr>
          <w:rFonts w:ascii="Times New Roman" w:hAnsi="Times New Roman" w:cs="Times New Roman"/>
          <w:b/>
          <w:sz w:val="24"/>
          <w:szCs w:val="24"/>
        </w:rPr>
        <w:t xml:space="preserve"> Texture.</w:t>
      </w:r>
      <w:proofErr w:type="gramEnd"/>
      <w:r w:rsidRPr="001C7DC4">
        <w:rPr>
          <w:rFonts w:ascii="Times New Roman" w:hAnsi="Times New Roman" w:cs="Times New Roman"/>
          <w:sz w:val="24"/>
          <w:szCs w:val="24"/>
        </w:rPr>
        <w:t xml:space="preserve"> Calcium carbonate precipitated on a sea floor and agitated by wave or current action commonly accumulates around a tiny shell fragment or grain or silt. As the particle moves to and fro, small spheres called </w:t>
      </w:r>
      <w:proofErr w:type="spellStart"/>
      <w:r w:rsidRPr="001C7DC4">
        <w:rPr>
          <w:rFonts w:ascii="Times New Roman" w:hAnsi="Times New Roman" w:cs="Times New Roman"/>
          <w:sz w:val="24"/>
          <w:szCs w:val="24"/>
        </w:rPr>
        <w:t>oolites</w:t>
      </w:r>
      <w:proofErr w:type="spellEnd"/>
      <w:r w:rsidRPr="001C7DC4">
        <w:rPr>
          <w:rFonts w:ascii="Times New Roman" w:hAnsi="Times New Roman" w:cs="Times New Roman"/>
          <w:sz w:val="24"/>
          <w:szCs w:val="24"/>
        </w:rPr>
        <w:t xml:space="preserve"> are built up by accretion and form a limestone texture which superficially resembles </w:t>
      </w:r>
      <w:proofErr w:type="gramStart"/>
      <w:r w:rsidRPr="001C7DC4">
        <w:rPr>
          <w:rFonts w:ascii="Times New Roman" w:hAnsi="Times New Roman" w:cs="Times New Roman"/>
          <w:sz w:val="24"/>
          <w:szCs w:val="24"/>
        </w:rPr>
        <w:t>a well</w:t>
      </w:r>
      <w:proofErr w:type="gramEnd"/>
      <w:r w:rsidRPr="001C7DC4">
        <w:rPr>
          <w:rFonts w:ascii="Times New Roman" w:hAnsi="Times New Roman" w:cs="Times New Roman"/>
          <w:sz w:val="24"/>
          <w:szCs w:val="24"/>
        </w:rPr>
        <w:t xml:space="preserve">-rounded sandstone. Close examination of an </w:t>
      </w:r>
      <w:proofErr w:type="spellStart"/>
      <w:r w:rsidRPr="001C7DC4">
        <w:rPr>
          <w:rFonts w:ascii="Times New Roman" w:hAnsi="Times New Roman" w:cs="Times New Roman"/>
          <w:sz w:val="24"/>
          <w:szCs w:val="24"/>
        </w:rPr>
        <w:t>oolitic</w:t>
      </w:r>
      <w:proofErr w:type="spellEnd"/>
      <w:r w:rsidRPr="001C7DC4">
        <w:rPr>
          <w:rFonts w:ascii="Times New Roman" w:hAnsi="Times New Roman" w:cs="Times New Roman"/>
          <w:sz w:val="24"/>
          <w:szCs w:val="24"/>
        </w:rPr>
        <w:t xml:space="preserve"> texture reveals a concentric structure around a nucleus and generally minor amounts of associated shell debris (Figure 88C).</w:t>
      </w:r>
    </w:p>
    <w:p w:rsidR="00633BD2" w:rsidRPr="001C7DC4" w:rsidRDefault="00633BD2" w:rsidP="00633BD2">
      <w:pPr>
        <w:jc w:val="both"/>
        <w:rPr>
          <w:rFonts w:ascii="Times New Roman" w:hAnsi="Times New Roman" w:cs="Times New Roman"/>
          <w:sz w:val="24"/>
          <w:szCs w:val="24"/>
        </w:rPr>
      </w:pPr>
      <w:proofErr w:type="gramStart"/>
      <w:r w:rsidRPr="005B7794">
        <w:rPr>
          <w:rFonts w:ascii="Times New Roman" w:hAnsi="Times New Roman" w:cs="Times New Roman"/>
          <w:b/>
          <w:sz w:val="24"/>
          <w:szCs w:val="24"/>
        </w:rPr>
        <w:t>Skeletal Textures.</w:t>
      </w:r>
      <w:proofErr w:type="gramEnd"/>
      <w:r w:rsidRPr="001C7DC4">
        <w:rPr>
          <w:rFonts w:ascii="Times New Roman" w:hAnsi="Times New Roman" w:cs="Times New Roman"/>
          <w:sz w:val="24"/>
          <w:szCs w:val="24"/>
        </w:rPr>
        <w:t xml:space="preserve"> Calcium carbonate may also be removed from sea water by organisms to make their shells and other hard parts. When the organisms die, the shell material will settle to the sea floor and may be concentrated as shell fragments on a beach or near a reef. The texture of the resulting rock is similar to a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texture, but the material is unique in that it consists of the skeletal fragments of organisms. Such a texture is referred to as skeletal (Figure 3</w:t>
      </w:r>
      <w:r>
        <w:rPr>
          <w:rFonts w:ascii="Times New Roman" w:hAnsi="Times New Roman" w:cs="Times New Roman"/>
          <w:sz w:val="24"/>
          <w:szCs w:val="24"/>
        </w:rPr>
        <w:t>2</w:t>
      </w:r>
      <w:r w:rsidRPr="001C7DC4">
        <w:rPr>
          <w:rFonts w:ascii="Times New Roman" w:hAnsi="Times New Roman" w:cs="Times New Roman"/>
          <w:sz w:val="24"/>
          <w:szCs w:val="24"/>
        </w:rPr>
        <w:t xml:space="preserve">) and is of fundamental importance in many </w:t>
      </w:r>
      <w:proofErr w:type="spellStart"/>
      <w:r w:rsidRPr="001C7DC4">
        <w:rPr>
          <w:rFonts w:ascii="Times New Roman" w:hAnsi="Times New Roman" w:cs="Times New Roman"/>
          <w:sz w:val="24"/>
          <w:szCs w:val="24"/>
        </w:rPr>
        <w:t>limestones</w:t>
      </w:r>
      <w:proofErr w:type="spellEnd"/>
      <w:r w:rsidRPr="001C7DC4">
        <w:rPr>
          <w:rFonts w:ascii="Times New Roman" w:hAnsi="Times New Roman" w:cs="Times New Roman"/>
          <w:sz w:val="24"/>
          <w:szCs w:val="24"/>
        </w:rPr>
        <w:t>.</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sz w:val="24"/>
          <w:szCs w:val="24"/>
        </w:rPr>
        <w:t xml:space="preserve">The samples shown above illustrate a variety of coarse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textures. All are composed of fragments greater than 2mm in diameter. In specimen A, large rounded pebbles composed mostly of quartzite are surrounded by a matrix of red sand and silt. The material is poorly sorted but a crude stratification is present. In Specimen B, two grain sizes are preserved – a fine sand-size matrix and coarse-grained pebbles. The angularity of the pebbles is an </w:t>
      </w:r>
      <w:r w:rsidRPr="001C7DC4">
        <w:rPr>
          <w:rFonts w:ascii="Times New Roman" w:hAnsi="Times New Roman" w:cs="Times New Roman"/>
          <w:sz w:val="24"/>
          <w:szCs w:val="24"/>
        </w:rPr>
        <w:lastRenderedPageBreak/>
        <w:t xml:space="preserve">important textural characteristic of this rock and serves to distinguish it from the other coarse-grained sediments. In Specimen C, the grains are moderately well sorted and </w:t>
      </w:r>
      <w:proofErr w:type="spellStart"/>
      <w:r w:rsidRPr="001C7DC4">
        <w:rPr>
          <w:rFonts w:ascii="Times New Roman" w:hAnsi="Times New Roman" w:cs="Times New Roman"/>
          <w:sz w:val="24"/>
          <w:szCs w:val="24"/>
        </w:rPr>
        <w:t>subangular</w:t>
      </w:r>
      <w:proofErr w:type="spellEnd"/>
      <w:r w:rsidRPr="001C7DC4">
        <w:rPr>
          <w:rFonts w:ascii="Times New Roman" w:hAnsi="Times New Roman" w:cs="Times New Roman"/>
          <w:sz w:val="24"/>
          <w:szCs w:val="24"/>
        </w:rPr>
        <w:t xml:space="preserve"> and represent the border line between a medium and coarse grained texture.</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sz w:val="24"/>
          <w:szCs w:val="24"/>
        </w:rPr>
        <w:t xml:space="preserve">Specimen A is typical of a medium-grained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texture. The grains are less than 2mm and are well rounded and well sorted. A fine-grained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texture is shown in Specimen B. individual grains are too small to be distinguished with the unaided eye but are well sorted. A microscopic view of this texture is shown in Figure 31. </w:t>
      </w:r>
      <w:proofErr w:type="gramStart"/>
      <w:r w:rsidRPr="001C7DC4">
        <w:rPr>
          <w:rFonts w:ascii="Times New Roman" w:hAnsi="Times New Roman" w:cs="Times New Roman"/>
          <w:sz w:val="24"/>
          <w:szCs w:val="24"/>
        </w:rPr>
        <w:t>redistribution</w:t>
      </w:r>
      <w:proofErr w:type="gramEnd"/>
      <w:r w:rsidRPr="001C7DC4">
        <w:rPr>
          <w:rFonts w:ascii="Times New Roman" w:hAnsi="Times New Roman" w:cs="Times New Roman"/>
          <w:sz w:val="24"/>
          <w:szCs w:val="24"/>
        </w:rPr>
        <w:t xml:space="preserve"> of these silt-sized particles by burrowing organisms is common and is evident in the lower left corner of the photo.</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sz w:val="24"/>
          <w:szCs w:val="24"/>
        </w:rPr>
        <w:t xml:space="preserve">The finest-grained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texture is illustrated in C. Individual particles are less than 1/256mm and cannot be seen without high magnification. Lamination like that shown in C is common in fine-grained </w:t>
      </w:r>
      <w:proofErr w:type="spellStart"/>
      <w:r w:rsidRPr="001C7DC4">
        <w:rPr>
          <w:rFonts w:ascii="Times New Roman" w:hAnsi="Times New Roman" w:cs="Times New Roman"/>
          <w:sz w:val="24"/>
          <w:szCs w:val="24"/>
        </w:rPr>
        <w:t>clastic</w:t>
      </w:r>
      <w:proofErr w:type="spellEnd"/>
      <w:r w:rsidRPr="001C7DC4">
        <w:rPr>
          <w:rFonts w:ascii="Times New Roman" w:hAnsi="Times New Roman" w:cs="Times New Roman"/>
          <w:sz w:val="24"/>
          <w:szCs w:val="24"/>
        </w:rPr>
        <w:t xml:space="preserve"> rocks. (See photomicrograph of this texture in Figure 31).</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sz w:val="24"/>
          <w:szCs w:val="24"/>
        </w:rPr>
        <w:t xml:space="preserve">Calcium carbonate precipitated from the sea or lakes may form a texture of interlocking crystal. The crystal size ranges from large crystals greater than one inch long to small </w:t>
      </w:r>
      <w:proofErr w:type="spellStart"/>
      <w:r w:rsidRPr="001C7DC4">
        <w:rPr>
          <w:rFonts w:ascii="Times New Roman" w:hAnsi="Times New Roman" w:cs="Times New Roman"/>
          <w:sz w:val="24"/>
          <w:szCs w:val="24"/>
        </w:rPr>
        <w:t>submicroscopic</w:t>
      </w:r>
      <w:proofErr w:type="spellEnd"/>
      <w:r w:rsidRPr="001C7DC4">
        <w:rPr>
          <w:rFonts w:ascii="Times New Roman" w:hAnsi="Times New Roman" w:cs="Times New Roman"/>
          <w:sz w:val="24"/>
          <w:szCs w:val="24"/>
        </w:rPr>
        <w:t xml:space="preserve"> grains. In Specimen A, the texture is coarse, crystalline and </w:t>
      </w:r>
      <w:proofErr w:type="spellStart"/>
      <w:r w:rsidRPr="001C7DC4">
        <w:rPr>
          <w:rFonts w:ascii="Times New Roman" w:hAnsi="Times New Roman" w:cs="Times New Roman"/>
          <w:sz w:val="24"/>
          <w:szCs w:val="24"/>
        </w:rPr>
        <w:t>equigranula</w:t>
      </w:r>
      <w:proofErr w:type="spellEnd"/>
      <w:r w:rsidRPr="001C7DC4">
        <w:rPr>
          <w:rFonts w:ascii="Times New Roman" w:hAnsi="Times New Roman" w:cs="Times New Roman"/>
          <w:sz w:val="24"/>
          <w:szCs w:val="24"/>
        </w:rPr>
        <w:t xml:space="preserve">. Micro crystalline material, such as shown in B, forms a very dense, </w:t>
      </w:r>
      <w:proofErr w:type="spellStart"/>
      <w:r w:rsidRPr="001C7DC4">
        <w:rPr>
          <w:rFonts w:ascii="Times New Roman" w:hAnsi="Times New Roman" w:cs="Times New Roman"/>
          <w:sz w:val="24"/>
          <w:szCs w:val="24"/>
        </w:rPr>
        <w:t>structureless</w:t>
      </w:r>
      <w:proofErr w:type="spellEnd"/>
      <w:r w:rsidRPr="001C7DC4">
        <w:rPr>
          <w:rFonts w:ascii="Times New Roman" w:hAnsi="Times New Roman" w:cs="Times New Roman"/>
          <w:sz w:val="24"/>
          <w:szCs w:val="24"/>
        </w:rPr>
        <w:t xml:space="preserve"> rock. Even under the microscope the crystal material is difficult to distinguish. With extremely high magnification, discrete crystals can be identified. Some microcrystalline material is characteristically banded due to variations in conditions during deposition, such as illustrated by Specimen C.</w:t>
      </w:r>
    </w:p>
    <w:p w:rsidR="00633BD2" w:rsidRPr="001C7DC4" w:rsidRDefault="00633BD2" w:rsidP="00633BD2">
      <w:pPr>
        <w:jc w:val="both"/>
        <w:rPr>
          <w:rFonts w:ascii="Times New Roman" w:hAnsi="Times New Roman" w:cs="Times New Roman"/>
          <w:sz w:val="24"/>
          <w:szCs w:val="24"/>
        </w:rPr>
      </w:pPr>
      <w:r w:rsidRPr="001C7DC4">
        <w:rPr>
          <w:rFonts w:ascii="Times New Roman" w:hAnsi="Times New Roman" w:cs="Times New Roman"/>
          <w:noProof/>
          <w:sz w:val="24"/>
          <w:szCs w:val="24"/>
        </w:rPr>
        <w:drawing>
          <wp:inline distT="0" distB="0" distL="0" distR="0">
            <wp:extent cx="5476875" cy="1809750"/>
            <wp:effectExtent l="19050" t="0" r="9525" b="0"/>
            <wp:docPr id="159" name="Picture 2436" descr="sedimentar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descr="sedimentary 7"/>
                    <pic:cNvPicPr>
                      <a:picLocks noChangeAspect="1" noChangeArrowheads="1"/>
                    </pic:cNvPicPr>
                  </pic:nvPicPr>
                  <pic:blipFill>
                    <a:blip r:embed="rId12" cstate="print"/>
                    <a:srcRect b="4144"/>
                    <a:stretch>
                      <a:fillRect/>
                    </a:stretch>
                  </pic:blipFill>
                  <pic:spPr bwMode="auto">
                    <a:xfrm>
                      <a:off x="0" y="0"/>
                      <a:ext cx="5476875" cy="1809750"/>
                    </a:xfrm>
                    <a:prstGeom prst="rect">
                      <a:avLst/>
                    </a:prstGeom>
                    <a:noFill/>
                    <a:ln w="9525">
                      <a:noFill/>
                      <a:miter lim="800000"/>
                      <a:headEnd/>
                      <a:tailEnd/>
                    </a:ln>
                  </pic:spPr>
                </pic:pic>
              </a:graphicData>
            </a:graphic>
          </wp:inline>
        </w:drawing>
      </w:r>
    </w:p>
    <w:p w:rsidR="00633BD2" w:rsidRPr="00FD0924" w:rsidRDefault="00633BD2" w:rsidP="00633BD2">
      <w:pPr>
        <w:jc w:val="center"/>
        <w:rPr>
          <w:rFonts w:ascii="Times New Roman" w:hAnsi="Times New Roman" w:cs="Times New Roman"/>
          <w:i/>
          <w:sz w:val="24"/>
          <w:szCs w:val="24"/>
        </w:rPr>
      </w:pPr>
      <w:proofErr w:type="gramStart"/>
      <w:r w:rsidRPr="00FD0924">
        <w:rPr>
          <w:rFonts w:ascii="Times New Roman" w:hAnsi="Times New Roman" w:cs="Times New Roman"/>
          <w:b/>
          <w:i/>
          <w:sz w:val="24"/>
          <w:szCs w:val="24"/>
        </w:rPr>
        <w:t>Figure 3</w:t>
      </w:r>
      <w:r>
        <w:rPr>
          <w:rFonts w:ascii="Times New Roman" w:hAnsi="Times New Roman" w:cs="Times New Roman"/>
          <w:b/>
          <w:i/>
          <w:sz w:val="24"/>
          <w:szCs w:val="24"/>
        </w:rPr>
        <w:t>3</w:t>
      </w:r>
      <w:r w:rsidRPr="00FD0924">
        <w:rPr>
          <w:rFonts w:ascii="Times New Roman" w:hAnsi="Times New Roman" w:cs="Times New Roman"/>
          <w:b/>
          <w:i/>
          <w:sz w:val="24"/>
          <w:szCs w:val="24"/>
        </w:rPr>
        <w:t>.</w:t>
      </w:r>
      <w:proofErr w:type="gramEnd"/>
      <w:r w:rsidRPr="00FD0924">
        <w:rPr>
          <w:rFonts w:ascii="Times New Roman" w:hAnsi="Times New Roman" w:cs="Times New Roman"/>
          <w:b/>
          <w:i/>
          <w:sz w:val="24"/>
          <w:szCs w:val="24"/>
        </w:rPr>
        <w:t xml:space="preserve"> </w:t>
      </w:r>
      <w:r w:rsidRPr="00FD0924">
        <w:rPr>
          <w:rFonts w:ascii="Times New Roman" w:hAnsi="Times New Roman" w:cs="Times New Roman"/>
          <w:i/>
          <w:sz w:val="24"/>
          <w:szCs w:val="24"/>
        </w:rPr>
        <w:t>Examples of Limestone textures (actual size)</w:t>
      </w:r>
    </w:p>
    <w:p w:rsidR="00633BD2" w:rsidRPr="001C7DC4" w:rsidRDefault="00633BD2" w:rsidP="00633BD2">
      <w:pPr>
        <w:jc w:val="both"/>
        <w:rPr>
          <w:rFonts w:ascii="Times New Roman" w:hAnsi="Times New Roman" w:cs="Times New Roman"/>
          <w:sz w:val="24"/>
          <w:szCs w:val="24"/>
        </w:rPr>
      </w:pPr>
    </w:p>
    <w:p w:rsidR="00633BD2" w:rsidRDefault="00633BD2" w:rsidP="00633BD2">
      <w:pPr>
        <w:jc w:val="both"/>
        <w:rPr>
          <w:rFonts w:ascii="Times New Roman" w:hAnsi="Times New Roman" w:cs="Times New Roman"/>
          <w:sz w:val="24"/>
          <w:szCs w:val="24"/>
        </w:rPr>
      </w:pPr>
      <w:r w:rsidRPr="001C7DC4">
        <w:rPr>
          <w:rFonts w:ascii="Times New Roman" w:hAnsi="Times New Roman" w:cs="Times New Roman"/>
          <w:sz w:val="24"/>
          <w:szCs w:val="24"/>
        </w:rPr>
        <w:t xml:space="preserve">Organisms play an important role in many limestone textures. Shells and shell fragments accumulate after the organisms die and may dominate the textural aspect of the rock. In Specimen A, cross sections of shells of </w:t>
      </w:r>
      <w:proofErr w:type="spellStart"/>
      <w:r w:rsidRPr="001C7DC4">
        <w:rPr>
          <w:rFonts w:ascii="Times New Roman" w:hAnsi="Times New Roman" w:cs="Times New Roman"/>
          <w:sz w:val="24"/>
          <w:szCs w:val="24"/>
        </w:rPr>
        <w:t>clamlike</w:t>
      </w:r>
      <w:proofErr w:type="spellEnd"/>
      <w:r w:rsidRPr="001C7DC4">
        <w:rPr>
          <w:rFonts w:ascii="Times New Roman" w:hAnsi="Times New Roman" w:cs="Times New Roman"/>
          <w:sz w:val="24"/>
          <w:szCs w:val="24"/>
        </w:rPr>
        <w:t xml:space="preserve"> organisms are shown in white. </w:t>
      </w:r>
      <w:proofErr w:type="spellStart"/>
      <w:r w:rsidRPr="001C7DC4">
        <w:rPr>
          <w:rFonts w:ascii="Times New Roman" w:hAnsi="Times New Roman" w:cs="Times New Roman"/>
          <w:sz w:val="24"/>
          <w:szCs w:val="24"/>
        </w:rPr>
        <w:t>Crinoid</w:t>
      </w:r>
      <w:proofErr w:type="spellEnd"/>
      <w:r w:rsidRPr="001C7DC4">
        <w:rPr>
          <w:rFonts w:ascii="Times New Roman" w:hAnsi="Times New Roman" w:cs="Times New Roman"/>
          <w:sz w:val="24"/>
          <w:szCs w:val="24"/>
        </w:rPr>
        <w:t xml:space="preserve"> stem fragments are shown in Specimen B. </w:t>
      </w:r>
      <w:proofErr w:type="spellStart"/>
      <w:r w:rsidRPr="001C7DC4">
        <w:rPr>
          <w:rFonts w:ascii="Times New Roman" w:hAnsi="Times New Roman" w:cs="Times New Roman"/>
          <w:sz w:val="24"/>
          <w:szCs w:val="24"/>
        </w:rPr>
        <w:t>Oolitic</w:t>
      </w:r>
      <w:proofErr w:type="spellEnd"/>
      <w:r w:rsidRPr="001C7DC4">
        <w:rPr>
          <w:rFonts w:ascii="Times New Roman" w:hAnsi="Times New Roman" w:cs="Times New Roman"/>
          <w:sz w:val="24"/>
          <w:szCs w:val="24"/>
        </w:rPr>
        <w:t xml:space="preserve"> textures, such as are shown in Specimen C, develop when a silt particle or shell fragment is shifted to and fro by waves and picks up newly precipitated calcium carbonate. A microscopic view of </w:t>
      </w:r>
      <w:proofErr w:type="spellStart"/>
      <w:r w:rsidRPr="001C7DC4">
        <w:rPr>
          <w:rFonts w:ascii="Times New Roman" w:hAnsi="Times New Roman" w:cs="Times New Roman"/>
          <w:sz w:val="24"/>
          <w:szCs w:val="24"/>
        </w:rPr>
        <w:t>oolites</w:t>
      </w:r>
      <w:proofErr w:type="spellEnd"/>
      <w:r w:rsidRPr="001C7DC4">
        <w:rPr>
          <w:rFonts w:ascii="Times New Roman" w:hAnsi="Times New Roman" w:cs="Times New Roman"/>
          <w:sz w:val="24"/>
          <w:szCs w:val="24"/>
        </w:rPr>
        <w:t xml:space="preserve"> is shown in Figure 3</w:t>
      </w:r>
      <w:r>
        <w:rPr>
          <w:rFonts w:ascii="Times New Roman" w:hAnsi="Times New Roman" w:cs="Times New Roman"/>
          <w:sz w:val="24"/>
          <w:szCs w:val="24"/>
        </w:rPr>
        <w:t>3</w:t>
      </w:r>
      <w:r w:rsidRPr="001C7DC4">
        <w:rPr>
          <w:rFonts w:ascii="Times New Roman" w:hAnsi="Times New Roman" w:cs="Times New Roman"/>
          <w:sz w:val="24"/>
          <w:szCs w:val="24"/>
        </w:rPr>
        <w:t>.</w:t>
      </w:r>
    </w:p>
    <w:p w:rsidR="00561EB3" w:rsidRDefault="00561EB3"/>
    <w:sectPr w:rsidR="00561EB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useFELayout/>
  </w:compat>
  <w:rsids>
    <w:rsidRoot w:val="00633BD2"/>
    <w:rsid w:val="00561EB3"/>
    <w:rsid w:val="00633BD2"/>
    <w:rsid w:val="006C46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33BD2"/>
    <w:pPr>
      <w:keepNext/>
      <w:spacing w:after="0" w:line="240" w:lineRule="auto"/>
      <w:outlineLvl w:val="0"/>
    </w:pPr>
    <w:rPr>
      <w:rFonts w:ascii="Times New Roman" w:eastAsia="Times New Roman" w:hAnsi="Times New Roman" w:cs="Times New Roman"/>
      <w:b/>
      <w:bCs/>
      <w:sz w:val="24"/>
      <w:szCs w:val="24"/>
      <w:lang w:eastAsia="en-US"/>
    </w:rPr>
  </w:style>
  <w:style w:type="paragraph" w:styleId="Heading2">
    <w:name w:val="heading 2"/>
    <w:basedOn w:val="Normal"/>
    <w:next w:val="Normal"/>
    <w:link w:val="Heading2Char"/>
    <w:uiPriority w:val="9"/>
    <w:unhideWhenUsed/>
    <w:qFormat/>
    <w:rsid w:val="00633BD2"/>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3BD2"/>
    <w:rPr>
      <w:rFonts w:ascii="Times New Roman" w:eastAsia="Times New Roman" w:hAnsi="Times New Roman" w:cs="Times New Roman"/>
      <w:b/>
      <w:bCs/>
      <w:sz w:val="24"/>
      <w:szCs w:val="24"/>
      <w:lang w:eastAsia="en-US"/>
    </w:rPr>
  </w:style>
  <w:style w:type="character" w:customStyle="1" w:styleId="Heading2Char">
    <w:name w:val="Heading 2 Char"/>
    <w:basedOn w:val="DefaultParagraphFont"/>
    <w:link w:val="Heading2"/>
    <w:uiPriority w:val="9"/>
    <w:rsid w:val="00633BD2"/>
    <w:rPr>
      <w:rFonts w:asciiTheme="majorHAnsi" w:eastAsiaTheme="majorEastAsia" w:hAnsiTheme="majorHAnsi" w:cstheme="majorBidi"/>
      <w:b/>
      <w:bCs/>
      <w:color w:val="4F81BD" w:themeColor="accent1"/>
      <w:sz w:val="26"/>
      <w:szCs w:val="26"/>
      <w:lang w:val="en-US" w:eastAsia="en-US"/>
    </w:rPr>
  </w:style>
  <w:style w:type="paragraph" w:styleId="BalloonText">
    <w:name w:val="Balloon Text"/>
    <w:basedOn w:val="Normal"/>
    <w:link w:val="BalloonTextChar"/>
    <w:uiPriority w:val="99"/>
    <w:semiHidden/>
    <w:unhideWhenUsed/>
    <w:rsid w:val="00633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B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1201</Words>
  <Characters>6850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 GEOLOGY</dc:creator>
  <cp:keywords/>
  <dc:description/>
  <cp:lastModifiedBy>HEAD - GEOLOGY</cp:lastModifiedBy>
  <cp:revision>2</cp:revision>
  <dcterms:created xsi:type="dcterms:W3CDTF">2016-07-13T10:31:00Z</dcterms:created>
  <dcterms:modified xsi:type="dcterms:W3CDTF">2016-07-13T10:46:00Z</dcterms:modified>
</cp:coreProperties>
</file>