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101B0" w14:textId="77777777" w:rsidR="00460434" w:rsidRPr="00953D3C" w:rsidRDefault="00460434" w:rsidP="00953D3C">
      <w:pPr>
        <w:spacing w:line="360" w:lineRule="auto"/>
        <w:jc w:val="center"/>
        <w:rPr>
          <w:rFonts w:ascii="Times New Roman" w:eastAsia="Calibri" w:hAnsi="Times New Roman" w:cs="Times New Roman"/>
          <w:sz w:val="24"/>
          <w:szCs w:val="24"/>
        </w:rPr>
      </w:pPr>
      <w:r w:rsidRPr="00953D3C">
        <w:rPr>
          <w:rFonts w:ascii="Times New Roman" w:eastAsia="Calibri" w:hAnsi="Times New Roman" w:cs="Times New Roman"/>
          <w:sz w:val="24"/>
          <w:szCs w:val="24"/>
        </w:rPr>
        <w:t>THE UNIVERSITY OF ZAMBIA</w:t>
      </w:r>
    </w:p>
    <w:p w14:paraId="075A7CB5" w14:textId="77777777" w:rsidR="00460434" w:rsidRPr="00953D3C" w:rsidRDefault="00460434" w:rsidP="00953D3C">
      <w:pPr>
        <w:spacing w:line="360" w:lineRule="auto"/>
        <w:jc w:val="center"/>
        <w:rPr>
          <w:rFonts w:ascii="Times New Roman" w:eastAsia="Calibri" w:hAnsi="Times New Roman" w:cs="Times New Roman"/>
          <w:sz w:val="24"/>
          <w:szCs w:val="24"/>
        </w:rPr>
      </w:pPr>
      <w:r w:rsidRPr="00953D3C">
        <w:rPr>
          <w:rFonts w:ascii="Times New Roman" w:eastAsia="Calibri" w:hAnsi="Times New Roman" w:cs="Times New Roman"/>
          <w:sz w:val="24"/>
          <w:szCs w:val="24"/>
        </w:rPr>
        <w:t>SCHOOL OF HUMANITIES AND SOCIAL SCIENCES</w:t>
      </w:r>
    </w:p>
    <w:p w14:paraId="356ECEF9" w14:textId="77777777" w:rsidR="00460434" w:rsidRPr="00953D3C" w:rsidRDefault="00460434" w:rsidP="00953D3C">
      <w:pPr>
        <w:spacing w:line="360" w:lineRule="auto"/>
        <w:jc w:val="center"/>
        <w:rPr>
          <w:rFonts w:ascii="Times New Roman" w:eastAsia="Calibri" w:hAnsi="Times New Roman" w:cs="Times New Roman"/>
          <w:sz w:val="24"/>
          <w:szCs w:val="24"/>
        </w:rPr>
      </w:pPr>
      <w:r w:rsidRPr="00953D3C">
        <w:rPr>
          <w:rFonts w:ascii="Times New Roman" w:eastAsia="Calibri" w:hAnsi="Times New Roman" w:cs="Times New Roman"/>
          <w:sz w:val="24"/>
          <w:szCs w:val="24"/>
        </w:rPr>
        <w:t>DEPARTMENT OF GOVERNMENT AND MANAGEMENT STUDIES</w:t>
      </w:r>
    </w:p>
    <w:p w14:paraId="6183FB03" w14:textId="30F6ABB5" w:rsidR="00460434" w:rsidRPr="00953D3C" w:rsidRDefault="00460434" w:rsidP="00953D3C">
      <w:pPr>
        <w:spacing w:line="360" w:lineRule="auto"/>
        <w:rPr>
          <w:rFonts w:ascii="Times New Roman" w:hAnsi="Times New Roman" w:cs="Times New Roman"/>
          <w:sz w:val="24"/>
          <w:szCs w:val="24"/>
        </w:rPr>
      </w:pPr>
    </w:p>
    <w:p w14:paraId="0149D2B3" w14:textId="69F752A3" w:rsidR="00A86BCE" w:rsidRPr="0097029C" w:rsidRDefault="00A86BCE" w:rsidP="0097029C">
      <w:pPr>
        <w:spacing w:line="360" w:lineRule="auto"/>
        <w:jc w:val="both"/>
        <w:rPr>
          <w:rFonts w:ascii="Times New Roman" w:hAnsi="Times New Roman" w:cs="Times New Roman"/>
          <w:sz w:val="24"/>
          <w:szCs w:val="24"/>
        </w:rPr>
      </w:pPr>
      <w:r w:rsidRPr="0097029C">
        <w:rPr>
          <w:rFonts w:ascii="Times New Roman" w:hAnsi="Times New Roman" w:cs="Times New Roman"/>
          <w:sz w:val="24"/>
          <w:szCs w:val="24"/>
        </w:rPr>
        <w:t>NAME:</w:t>
      </w:r>
      <w:r w:rsidR="00323AA3" w:rsidRPr="0097029C">
        <w:rPr>
          <w:rFonts w:ascii="Times New Roman" w:hAnsi="Times New Roman" w:cs="Times New Roman"/>
          <w:sz w:val="24"/>
          <w:szCs w:val="24"/>
        </w:rPr>
        <w:tab/>
      </w:r>
      <w:r w:rsidR="00323AA3" w:rsidRPr="0097029C">
        <w:rPr>
          <w:rFonts w:ascii="Times New Roman" w:hAnsi="Times New Roman" w:cs="Times New Roman"/>
          <w:sz w:val="24"/>
          <w:szCs w:val="24"/>
        </w:rPr>
        <w:tab/>
      </w:r>
      <w:r w:rsidR="00323AA3" w:rsidRPr="0097029C">
        <w:rPr>
          <w:rFonts w:ascii="Times New Roman" w:hAnsi="Times New Roman" w:cs="Times New Roman"/>
          <w:sz w:val="24"/>
          <w:szCs w:val="24"/>
        </w:rPr>
        <w:tab/>
        <w:t>JOSEPHINE MATAKALA</w:t>
      </w:r>
    </w:p>
    <w:p w14:paraId="2EEB6BB3" w14:textId="5E4906D5" w:rsidR="00A86BCE" w:rsidRPr="0097029C" w:rsidRDefault="00A86BCE" w:rsidP="0097029C">
      <w:pPr>
        <w:spacing w:line="360" w:lineRule="auto"/>
        <w:jc w:val="both"/>
        <w:rPr>
          <w:rFonts w:ascii="Times New Roman" w:hAnsi="Times New Roman" w:cs="Times New Roman"/>
          <w:sz w:val="24"/>
          <w:szCs w:val="24"/>
        </w:rPr>
      </w:pPr>
      <w:r w:rsidRPr="0097029C">
        <w:rPr>
          <w:rFonts w:ascii="Times New Roman" w:hAnsi="Times New Roman" w:cs="Times New Roman"/>
          <w:sz w:val="24"/>
          <w:szCs w:val="24"/>
        </w:rPr>
        <w:t>COMPUTER NUMBER:</w:t>
      </w:r>
      <w:r w:rsidR="00323AA3" w:rsidRPr="0097029C">
        <w:rPr>
          <w:rFonts w:ascii="Times New Roman" w:hAnsi="Times New Roman" w:cs="Times New Roman"/>
          <w:sz w:val="24"/>
          <w:szCs w:val="24"/>
        </w:rPr>
        <w:tab/>
        <w:t>2022059450</w:t>
      </w:r>
    </w:p>
    <w:p w14:paraId="3D7FA926" w14:textId="055C4C0F" w:rsidR="00A86BCE" w:rsidRPr="0097029C" w:rsidRDefault="00A86BCE" w:rsidP="0097029C">
      <w:pPr>
        <w:spacing w:line="360" w:lineRule="auto"/>
        <w:jc w:val="both"/>
        <w:rPr>
          <w:rFonts w:ascii="Times New Roman" w:hAnsi="Times New Roman" w:cs="Times New Roman"/>
          <w:sz w:val="24"/>
          <w:szCs w:val="24"/>
        </w:rPr>
      </w:pPr>
      <w:r w:rsidRPr="0097029C">
        <w:rPr>
          <w:rFonts w:ascii="Times New Roman" w:hAnsi="Times New Roman" w:cs="Times New Roman"/>
          <w:sz w:val="24"/>
          <w:szCs w:val="24"/>
        </w:rPr>
        <w:t>COURSE:</w:t>
      </w:r>
      <w:r w:rsidR="00323AA3" w:rsidRPr="0097029C">
        <w:rPr>
          <w:rFonts w:ascii="Times New Roman" w:hAnsi="Times New Roman" w:cs="Times New Roman"/>
          <w:sz w:val="24"/>
          <w:szCs w:val="24"/>
        </w:rPr>
        <w:tab/>
      </w:r>
      <w:r w:rsidR="00323AA3" w:rsidRPr="0097029C">
        <w:rPr>
          <w:rFonts w:ascii="Times New Roman" w:hAnsi="Times New Roman" w:cs="Times New Roman"/>
          <w:sz w:val="24"/>
          <w:szCs w:val="24"/>
        </w:rPr>
        <w:tab/>
      </w:r>
      <w:r w:rsidR="00323AA3" w:rsidRPr="0097029C">
        <w:rPr>
          <w:rFonts w:ascii="Times New Roman" w:hAnsi="Times New Roman" w:cs="Times New Roman"/>
          <w:sz w:val="24"/>
          <w:szCs w:val="24"/>
        </w:rPr>
        <w:tab/>
        <w:t>PAM 2011</w:t>
      </w:r>
    </w:p>
    <w:p w14:paraId="0C94D662" w14:textId="2440A458" w:rsidR="00A86BCE" w:rsidRPr="0097029C" w:rsidRDefault="00A86BCE" w:rsidP="0097029C">
      <w:pPr>
        <w:spacing w:line="360" w:lineRule="auto"/>
        <w:jc w:val="both"/>
        <w:rPr>
          <w:rFonts w:ascii="Times New Roman" w:hAnsi="Times New Roman" w:cs="Times New Roman"/>
          <w:sz w:val="24"/>
          <w:szCs w:val="24"/>
        </w:rPr>
      </w:pPr>
      <w:r w:rsidRPr="0097029C">
        <w:rPr>
          <w:rFonts w:ascii="Times New Roman" w:hAnsi="Times New Roman" w:cs="Times New Roman"/>
          <w:sz w:val="24"/>
          <w:szCs w:val="24"/>
        </w:rPr>
        <w:t>LECTURER:</w:t>
      </w:r>
      <w:r w:rsidR="00323AA3" w:rsidRPr="0097029C">
        <w:rPr>
          <w:rFonts w:ascii="Times New Roman" w:hAnsi="Times New Roman" w:cs="Times New Roman"/>
          <w:sz w:val="24"/>
          <w:szCs w:val="24"/>
        </w:rPr>
        <w:tab/>
      </w:r>
      <w:r w:rsidR="00323AA3" w:rsidRPr="0097029C">
        <w:rPr>
          <w:rFonts w:ascii="Times New Roman" w:hAnsi="Times New Roman" w:cs="Times New Roman"/>
          <w:sz w:val="24"/>
          <w:szCs w:val="24"/>
        </w:rPr>
        <w:tab/>
      </w:r>
      <w:r w:rsidR="00323AA3" w:rsidRPr="0097029C">
        <w:rPr>
          <w:rFonts w:ascii="Times New Roman" w:hAnsi="Times New Roman" w:cs="Times New Roman"/>
          <w:sz w:val="24"/>
          <w:szCs w:val="24"/>
        </w:rPr>
        <w:tab/>
        <w:t>MR NYIRENDA</w:t>
      </w:r>
    </w:p>
    <w:p w14:paraId="72E5E7D3" w14:textId="326D9B39" w:rsidR="00A86BCE" w:rsidRPr="0097029C" w:rsidRDefault="00A86BCE" w:rsidP="0097029C">
      <w:pPr>
        <w:spacing w:line="360" w:lineRule="auto"/>
        <w:jc w:val="both"/>
        <w:rPr>
          <w:rFonts w:ascii="Times New Roman" w:hAnsi="Times New Roman" w:cs="Times New Roman"/>
          <w:sz w:val="24"/>
          <w:szCs w:val="24"/>
        </w:rPr>
      </w:pPr>
      <w:r w:rsidRPr="0097029C">
        <w:rPr>
          <w:rFonts w:ascii="Times New Roman" w:hAnsi="Times New Roman" w:cs="Times New Roman"/>
          <w:sz w:val="24"/>
          <w:szCs w:val="24"/>
        </w:rPr>
        <w:t>TUTOR</w:t>
      </w:r>
      <w:r w:rsidR="008651C0" w:rsidRPr="0097029C">
        <w:rPr>
          <w:rFonts w:ascii="Times New Roman" w:hAnsi="Times New Roman" w:cs="Times New Roman"/>
          <w:sz w:val="24"/>
          <w:szCs w:val="24"/>
        </w:rPr>
        <w:t>’S NAME</w:t>
      </w:r>
      <w:r w:rsidRPr="0097029C">
        <w:rPr>
          <w:rFonts w:ascii="Times New Roman" w:hAnsi="Times New Roman" w:cs="Times New Roman"/>
          <w:sz w:val="24"/>
          <w:szCs w:val="24"/>
        </w:rPr>
        <w:t>:</w:t>
      </w:r>
      <w:r w:rsidR="00323AA3" w:rsidRPr="0097029C">
        <w:rPr>
          <w:rFonts w:ascii="Times New Roman" w:hAnsi="Times New Roman" w:cs="Times New Roman"/>
          <w:sz w:val="24"/>
          <w:szCs w:val="24"/>
        </w:rPr>
        <w:tab/>
      </w:r>
      <w:r w:rsidR="00323AA3" w:rsidRPr="0097029C">
        <w:rPr>
          <w:rFonts w:ascii="Times New Roman" w:hAnsi="Times New Roman" w:cs="Times New Roman"/>
          <w:sz w:val="24"/>
          <w:szCs w:val="24"/>
        </w:rPr>
        <w:tab/>
        <w:t>MR MALILA</w:t>
      </w:r>
    </w:p>
    <w:p w14:paraId="7790181F" w14:textId="2CA78EC1" w:rsidR="00A86BCE" w:rsidRPr="0097029C" w:rsidRDefault="00A86BCE" w:rsidP="0097029C">
      <w:pPr>
        <w:spacing w:line="360" w:lineRule="auto"/>
        <w:jc w:val="both"/>
        <w:rPr>
          <w:rFonts w:ascii="Times New Roman" w:hAnsi="Times New Roman" w:cs="Times New Roman"/>
          <w:sz w:val="24"/>
          <w:szCs w:val="24"/>
        </w:rPr>
      </w:pPr>
      <w:r w:rsidRPr="0097029C">
        <w:rPr>
          <w:rFonts w:ascii="Times New Roman" w:hAnsi="Times New Roman" w:cs="Times New Roman"/>
          <w:sz w:val="24"/>
          <w:szCs w:val="24"/>
        </w:rPr>
        <w:t>TUTORIAL DAY:</w:t>
      </w:r>
      <w:r w:rsidR="00323AA3" w:rsidRPr="0097029C">
        <w:rPr>
          <w:rFonts w:ascii="Times New Roman" w:hAnsi="Times New Roman" w:cs="Times New Roman"/>
          <w:sz w:val="24"/>
          <w:szCs w:val="24"/>
        </w:rPr>
        <w:tab/>
      </w:r>
      <w:r w:rsidR="00323AA3" w:rsidRPr="0097029C">
        <w:rPr>
          <w:rFonts w:ascii="Times New Roman" w:hAnsi="Times New Roman" w:cs="Times New Roman"/>
          <w:sz w:val="24"/>
          <w:szCs w:val="24"/>
        </w:rPr>
        <w:tab/>
        <w:t xml:space="preserve">TUESDAY </w:t>
      </w:r>
      <w:r w:rsidR="002B597F" w:rsidRPr="0097029C">
        <w:rPr>
          <w:rFonts w:ascii="Times New Roman" w:hAnsi="Times New Roman" w:cs="Times New Roman"/>
          <w:sz w:val="24"/>
          <w:szCs w:val="24"/>
        </w:rPr>
        <w:t>09-11 HRS</w:t>
      </w:r>
    </w:p>
    <w:p w14:paraId="37B89F7E" w14:textId="544ACEA2" w:rsidR="00A86BCE" w:rsidRPr="0097029C" w:rsidRDefault="008651C0" w:rsidP="0097029C">
      <w:pPr>
        <w:spacing w:line="360" w:lineRule="auto"/>
        <w:jc w:val="both"/>
        <w:rPr>
          <w:rFonts w:ascii="Times New Roman" w:hAnsi="Times New Roman" w:cs="Times New Roman"/>
          <w:sz w:val="24"/>
          <w:szCs w:val="24"/>
        </w:rPr>
      </w:pPr>
      <w:r w:rsidRPr="0097029C">
        <w:rPr>
          <w:rFonts w:ascii="Times New Roman" w:hAnsi="Times New Roman" w:cs="Times New Roman"/>
          <w:sz w:val="24"/>
          <w:szCs w:val="24"/>
        </w:rPr>
        <w:t>TASK:</w:t>
      </w:r>
      <w:r w:rsidR="002B597F" w:rsidRPr="0097029C">
        <w:rPr>
          <w:rFonts w:ascii="Times New Roman" w:hAnsi="Times New Roman" w:cs="Times New Roman"/>
          <w:sz w:val="24"/>
          <w:szCs w:val="24"/>
        </w:rPr>
        <w:tab/>
      </w:r>
      <w:r w:rsidR="002B597F" w:rsidRPr="0097029C">
        <w:rPr>
          <w:rFonts w:ascii="Times New Roman" w:hAnsi="Times New Roman" w:cs="Times New Roman"/>
          <w:sz w:val="24"/>
          <w:szCs w:val="24"/>
        </w:rPr>
        <w:tab/>
      </w:r>
      <w:r w:rsidR="002B597F" w:rsidRPr="0097029C">
        <w:rPr>
          <w:rFonts w:ascii="Times New Roman" w:hAnsi="Times New Roman" w:cs="Times New Roman"/>
          <w:sz w:val="24"/>
          <w:szCs w:val="24"/>
        </w:rPr>
        <w:tab/>
      </w:r>
      <w:r w:rsidR="002B597F" w:rsidRPr="0097029C">
        <w:rPr>
          <w:rFonts w:ascii="Times New Roman" w:hAnsi="Times New Roman" w:cs="Times New Roman"/>
          <w:sz w:val="24"/>
          <w:szCs w:val="24"/>
        </w:rPr>
        <w:tab/>
        <w:t>ASSIGNMENT 1</w:t>
      </w:r>
    </w:p>
    <w:p w14:paraId="0008346B" w14:textId="4B188AAF" w:rsidR="00A86BCE" w:rsidRPr="0097029C" w:rsidRDefault="00A86BCE" w:rsidP="0097029C">
      <w:pPr>
        <w:spacing w:line="360" w:lineRule="auto"/>
        <w:jc w:val="both"/>
        <w:rPr>
          <w:rFonts w:ascii="Times New Roman" w:hAnsi="Times New Roman" w:cs="Times New Roman"/>
          <w:sz w:val="24"/>
          <w:szCs w:val="24"/>
        </w:rPr>
      </w:pPr>
      <w:r w:rsidRPr="0097029C">
        <w:rPr>
          <w:rFonts w:ascii="Times New Roman" w:hAnsi="Times New Roman" w:cs="Times New Roman"/>
          <w:sz w:val="24"/>
          <w:szCs w:val="24"/>
        </w:rPr>
        <w:t xml:space="preserve">QUESTION: Identify and briefly explain eight (08) Policy decisions made by the elite in Zambia. Provide at least eight (08) examples of both positive and negative effects for each decision by assessing the implications of the decisions you identified on various sectors and stakeholders within Zambia’s social-economic landscape. </w:t>
      </w:r>
    </w:p>
    <w:p w14:paraId="74B11041" w14:textId="0822AE8D" w:rsidR="00DA0132" w:rsidRPr="0097029C" w:rsidRDefault="00DA0132" w:rsidP="0097029C">
      <w:pPr>
        <w:spacing w:line="360" w:lineRule="auto"/>
        <w:jc w:val="both"/>
        <w:rPr>
          <w:rFonts w:ascii="Times New Roman" w:hAnsi="Times New Roman" w:cs="Times New Roman"/>
          <w:sz w:val="24"/>
          <w:szCs w:val="24"/>
        </w:rPr>
      </w:pPr>
      <w:r w:rsidRPr="0097029C">
        <w:rPr>
          <w:rFonts w:ascii="Times New Roman" w:hAnsi="Times New Roman" w:cs="Times New Roman"/>
          <w:sz w:val="24"/>
          <w:szCs w:val="24"/>
        </w:rPr>
        <w:t>DUE DATE: 14 April, 2024.</w:t>
      </w:r>
    </w:p>
    <w:p w14:paraId="078D4AB2" w14:textId="77777777" w:rsidR="00DA0132" w:rsidRPr="0097029C" w:rsidRDefault="00DA0132" w:rsidP="0097029C">
      <w:pPr>
        <w:spacing w:line="360" w:lineRule="auto"/>
        <w:jc w:val="both"/>
        <w:rPr>
          <w:rFonts w:ascii="Times New Roman" w:hAnsi="Times New Roman" w:cs="Times New Roman"/>
          <w:sz w:val="24"/>
          <w:szCs w:val="24"/>
        </w:rPr>
      </w:pPr>
    </w:p>
    <w:p w14:paraId="3E6992FC" w14:textId="17DAB5C7" w:rsidR="00A86BCE" w:rsidRPr="0097029C" w:rsidRDefault="00A86BCE" w:rsidP="0097029C">
      <w:pPr>
        <w:spacing w:line="360" w:lineRule="auto"/>
        <w:jc w:val="both"/>
        <w:rPr>
          <w:rFonts w:ascii="Times New Roman" w:hAnsi="Times New Roman" w:cs="Times New Roman"/>
          <w:sz w:val="24"/>
          <w:szCs w:val="24"/>
        </w:rPr>
      </w:pPr>
      <w:r w:rsidRPr="0097029C">
        <w:rPr>
          <w:rFonts w:ascii="Times New Roman" w:hAnsi="Times New Roman" w:cs="Times New Roman"/>
          <w:sz w:val="24"/>
          <w:szCs w:val="24"/>
        </w:rPr>
        <w:br w:type="page"/>
      </w:r>
      <w:r w:rsidRPr="0097029C">
        <w:rPr>
          <w:rFonts w:ascii="Times New Roman" w:hAnsi="Times New Roman" w:cs="Times New Roman"/>
          <w:sz w:val="24"/>
          <w:szCs w:val="24"/>
        </w:rPr>
        <w:lastRenderedPageBreak/>
        <w:t xml:space="preserve">This essay </w:t>
      </w:r>
      <w:r w:rsidR="00FE1E22" w:rsidRPr="0097029C">
        <w:rPr>
          <w:rFonts w:ascii="Times New Roman" w:hAnsi="Times New Roman" w:cs="Times New Roman"/>
          <w:sz w:val="24"/>
          <w:szCs w:val="24"/>
        </w:rPr>
        <w:t>is going to ide</w:t>
      </w:r>
      <w:r w:rsidR="00FE1E22" w:rsidRPr="0097029C">
        <w:rPr>
          <w:rFonts w:ascii="Times New Roman" w:hAnsi="Times New Roman" w:cs="Times New Roman"/>
          <w:sz w:val="24"/>
          <w:szCs w:val="24"/>
        </w:rPr>
        <w:t>ntify and briefly explain eight policy decisions made by the elite in Zambia</w:t>
      </w:r>
      <w:r w:rsidR="00FE1E22" w:rsidRPr="0097029C">
        <w:rPr>
          <w:rFonts w:ascii="Times New Roman" w:hAnsi="Times New Roman" w:cs="Times New Roman"/>
          <w:sz w:val="24"/>
          <w:szCs w:val="24"/>
        </w:rPr>
        <w:t>. To begin with</w:t>
      </w:r>
      <w:r w:rsidR="00360B3C" w:rsidRPr="0097029C">
        <w:rPr>
          <w:rFonts w:ascii="Times New Roman" w:hAnsi="Times New Roman" w:cs="Times New Roman"/>
          <w:sz w:val="24"/>
          <w:szCs w:val="24"/>
        </w:rPr>
        <w:t xml:space="preserve"> </w:t>
      </w:r>
      <w:r w:rsidRPr="0097029C">
        <w:rPr>
          <w:rFonts w:ascii="Times New Roman" w:hAnsi="Times New Roman" w:cs="Times New Roman"/>
          <w:sz w:val="24"/>
          <w:szCs w:val="24"/>
        </w:rPr>
        <w:t xml:space="preserve">the key terms </w:t>
      </w:r>
      <w:r w:rsidR="00660506" w:rsidRPr="0097029C">
        <w:rPr>
          <w:rFonts w:ascii="Times New Roman" w:hAnsi="Times New Roman" w:cs="Times New Roman"/>
          <w:sz w:val="24"/>
          <w:szCs w:val="24"/>
        </w:rPr>
        <w:t>which are ‘policy decision’ and ‘</w:t>
      </w:r>
      <w:r w:rsidR="00880537" w:rsidRPr="0097029C">
        <w:rPr>
          <w:rFonts w:ascii="Times New Roman" w:hAnsi="Times New Roman" w:cs="Times New Roman"/>
          <w:sz w:val="24"/>
          <w:szCs w:val="24"/>
        </w:rPr>
        <w:t>elite’ will be defined</w:t>
      </w:r>
      <w:r w:rsidR="00FE1E22" w:rsidRPr="0097029C">
        <w:rPr>
          <w:rFonts w:ascii="Times New Roman" w:hAnsi="Times New Roman" w:cs="Times New Roman"/>
          <w:sz w:val="24"/>
          <w:szCs w:val="24"/>
        </w:rPr>
        <w:t>,</w:t>
      </w:r>
      <w:r w:rsidRPr="0097029C">
        <w:rPr>
          <w:rFonts w:ascii="Times New Roman" w:hAnsi="Times New Roman" w:cs="Times New Roman"/>
          <w:sz w:val="24"/>
          <w:szCs w:val="24"/>
        </w:rPr>
        <w:t xml:space="preserve"> </w:t>
      </w:r>
      <w:r w:rsidR="00C12BC8" w:rsidRPr="0097029C">
        <w:rPr>
          <w:rFonts w:ascii="Times New Roman" w:hAnsi="Times New Roman" w:cs="Times New Roman"/>
          <w:sz w:val="24"/>
          <w:szCs w:val="24"/>
        </w:rPr>
        <w:t>thereafter, the topic sentence will be discussed in the main body and</w:t>
      </w:r>
      <w:r w:rsidR="006A5DB0" w:rsidRPr="0097029C">
        <w:rPr>
          <w:rFonts w:ascii="Times New Roman" w:hAnsi="Times New Roman" w:cs="Times New Roman"/>
          <w:sz w:val="24"/>
          <w:szCs w:val="24"/>
        </w:rPr>
        <w:t xml:space="preserve"> a</w:t>
      </w:r>
      <w:r w:rsidR="00C12BC8" w:rsidRPr="0097029C">
        <w:rPr>
          <w:rFonts w:ascii="Times New Roman" w:hAnsi="Times New Roman" w:cs="Times New Roman"/>
          <w:sz w:val="24"/>
          <w:szCs w:val="24"/>
        </w:rPr>
        <w:t xml:space="preserve"> </w:t>
      </w:r>
      <w:r w:rsidR="003710EB" w:rsidRPr="0097029C">
        <w:rPr>
          <w:rFonts w:ascii="Times New Roman" w:hAnsi="Times New Roman" w:cs="Times New Roman"/>
          <w:sz w:val="24"/>
          <w:szCs w:val="24"/>
        </w:rPr>
        <w:t>conclusion will be drawn</w:t>
      </w:r>
      <w:r w:rsidR="002814E6" w:rsidRPr="0097029C">
        <w:rPr>
          <w:rFonts w:ascii="Times New Roman" w:hAnsi="Times New Roman" w:cs="Times New Roman"/>
          <w:sz w:val="24"/>
          <w:szCs w:val="24"/>
        </w:rPr>
        <w:t xml:space="preserve"> at the end</w:t>
      </w:r>
      <w:r w:rsidR="003710EB" w:rsidRPr="0097029C">
        <w:rPr>
          <w:rFonts w:ascii="Times New Roman" w:hAnsi="Times New Roman" w:cs="Times New Roman"/>
          <w:sz w:val="24"/>
          <w:szCs w:val="24"/>
        </w:rPr>
        <w:t>.</w:t>
      </w:r>
    </w:p>
    <w:p w14:paraId="6CBD5934" w14:textId="012766B9" w:rsidR="000C03DB" w:rsidRPr="0097029C" w:rsidRDefault="00A86BCE" w:rsidP="0097029C">
      <w:pPr>
        <w:spacing w:line="360" w:lineRule="auto"/>
        <w:jc w:val="both"/>
        <w:rPr>
          <w:rFonts w:ascii="Times New Roman" w:hAnsi="Times New Roman" w:cs="Times New Roman"/>
          <w:i/>
          <w:iCs/>
          <w:sz w:val="24"/>
          <w:szCs w:val="24"/>
        </w:rPr>
      </w:pPr>
      <w:r w:rsidRPr="0097029C">
        <w:rPr>
          <w:rFonts w:ascii="Times New Roman" w:hAnsi="Times New Roman" w:cs="Times New Roman"/>
          <w:i/>
          <w:iCs/>
          <w:sz w:val="24"/>
          <w:szCs w:val="24"/>
        </w:rPr>
        <w:t>Definition of key terms</w:t>
      </w:r>
    </w:p>
    <w:p w14:paraId="5F9C6DDE" w14:textId="2C9A9A09" w:rsidR="00A75F10" w:rsidRPr="0097029C" w:rsidRDefault="00A75F10" w:rsidP="0097029C">
      <w:pPr>
        <w:spacing w:line="360" w:lineRule="auto"/>
        <w:jc w:val="both"/>
        <w:rPr>
          <w:rFonts w:ascii="Times New Roman" w:hAnsi="Times New Roman" w:cs="Times New Roman"/>
          <w:sz w:val="24"/>
          <w:szCs w:val="24"/>
        </w:rPr>
      </w:pPr>
      <w:r w:rsidRPr="0097029C">
        <w:rPr>
          <w:rFonts w:ascii="Times New Roman" w:hAnsi="Times New Roman" w:cs="Times New Roman"/>
          <w:sz w:val="24"/>
          <w:szCs w:val="24"/>
        </w:rPr>
        <w:t>Dente (2014) views policy decisions as complex processes shaped by legal frameworks, political dynamics and administrative procedures, emphasizing the interplay between law, politics and public administration in shaping policy outcomes.</w:t>
      </w:r>
    </w:p>
    <w:p w14:paraId="1CA62844" w14:textId="77777777" w:rsidR="00DA0AAF" w:rsidRPr="0097029C" w:rsidRDefault="00DA0AAF" w:rsidP="0097029C">
      <w:pPr>
        <w:spacing w:line="360" w:lineRule="auto"/>
        <w:jc w:val="both"/>
        <w:rPr>
          <w:rFonts w:ascii="Times New Roman" w:eastAsia="Calibri" w:hAnsi="Times New Roman" w:cs="Times New Roman"/>
          <w:sz w:val="24"/>
          <w:szCs w:val="24"/>
        </w:rPr>
      </w:pPr>
      <w:r w:rsidRPr="0097029C">
        <w:rPr>
          <w:rFonts w:ascii="Times New Roman" w:eastAsia="Calibri" w:hAnsi="Times New Roman" w:cs="Times New Roman"/>
          <w:sz w:val="24"/>
          <w:szCs w:val="24"/>
        </w:rPr>
        <w:t xml:space="preserve">Scott defines (describes) an elite at the height of its popularity as almost any powerful, advantaged, qualified, privileged, or superior group or category might be described as elite. It was applied to such diverse groups as politicians, bishops, intelligent people, aristocrats, lawyers, and successful criminals, </w:t>
      </w:r>
      <w:bookmarkStart w:id="0" w:name="_Hlk162565533"/>
      <w:r w:rsidRPr="0097029C">
        <w:rPr>
          <w:rFonts w:ascii="Times New Roman" w:eastAsia="Calibri" w:hAnsi="Times New Roman" w:cs="Times New Roman"/>
          <w:sz w:val="24"/>
          <w:szCs w:val="24"/>
        </w:rPr>
        <w:t>(Scott 2008:27).</w:t>
      </w:r>
      <w:bookmarkEnd w:id="0"/>
    </w:p>
    <w:p w14:paraId="108B6169" w14:textId="6315CC5E" w:rsidR="00CC4B6E" w:rsidRPr="0097029C" w:rsidRDefault="00CC4B6E" w:rsidP="0097029C">
      <w:pPr>
        <w:spacing w:line="360" w:lineRule="auto"/>
        <w:jc w:val="both"/>
        <w:rPr>
          <w:rFonts w:ascii="Times New Roman" w:hAnsi="Times New Roman" w:cs="Times New Roman"/>
          <w:i/>
          <w:iCs/>
          <w:sz w:val="24"/>
          <w:szCs w:val="24"/>
        </w:rPr>
      </w:pPr>
      <w:r w:rsidRPr="0097029C">
        <w:rPr>
          <w:rFonts w:ascii="Times New Roman" w:hAnsi="Times New Roman" w:cs="Times New Roman"/>
          <w:i/>
          <w:iCs/>
          <w:sz w:val="24"/>
          <w:szCs w:val="24"/>
        </w:rPr>
        <w:t>Re-entry Policy</w:t>
      </w:r>
    </w:p>
    <w:p w14:paraId="60FFD358" w14:textId="103911D7" w:rsidR="001234E1" w:rsidRPr="0097029C" w:rsidRDefault="00042506" w:rsidP="0097029C">
      <w:pPr>
        <w:spacing w:line="360" w:lineRule="auto"/>
        <w:jc w:val="both"/>
        <w:rPr>
          <w:rFonts w:ascii="Times New Roman" w:hAnsi="Times New Roman" w:cs="Times New Roman"/>
          <w:sz w:val="24"/>
          <w:szCs w:val="24"/>
        </w:rPr>
      </w:pPr>
      <w:r w:rsidRPr="0097029C">
        <w:rPr>
          <w:rFonts w:ascii="Times New Roman" w:hAnsi="Times New Roman" w:cs="Times New Roman"/>
          <w:sz w:val="24"/>
          <w:szCs w:val="24"/>
        </w:rPr>
        <w:t>Zambia's re-entry policy in education allows pregnant girls to return to school after maternity leave, enabling them to continue their education and positively influence their futures. For example, Judith Mweemba's 17-year-old pregnant daughter, Silanga Mwampamba, resumed schooling under this policy while they were at a rural Lusaka health facility on March 5, 2021. This policy recognizes the significance of education in empowering individuals to contribute meaningfully to society and fulfill their potential (Xinhua/Lillian Banda). Another success story is Mails Mbewe, a 23-year-old medical officer specializing in clinical medicine and a mother of a seven-year-old. Despite becoming pregnant and a mother at a young age, she achieved her educational goals. Supporting girls to stay in school has effectively improved the overall well- of women and girls and contributed to ending the cycle of poverty linked to early marriages. Before the re-entry policy, pregnant girls faced discrimination and stigmatization that hindered their return to education.</w:t>
      </w:r>
      <w:r w:rsidR="004A20FE" w:rsidRPr="0097029C">
        <w:rPr>
          <w:rFonts w:ascii="Times New Roman" w:hAnsi="Times New Roman" w:cs="Times New Roman"/>
          <w:sz w:val="24"/>
          <w:szCs w:val="24"/>
        </w:rPr>
        <w:t xml:space="preserve"> However, </w:t>
      </w:r>
      <w:r w:rsidRPr="0097029C">
        <w:rPr>
          <w:rFonts w:ascii="Times New Roman" w:hAnsi="Times New Roman" w:cs="Times New Roman"/>
          <w:sz w:val="24"/>
          <w:szCs w:val="24"/>
        </w:rPr>
        <w:t xml:space="preserve"> Zambia's re-entry policy is a crucial step toward broader social and economic development, promoting gender equality, improving health outcomes, and enhancing workforce skills being</w:t>
      </w:r>
    </w:p>
    <w:p w14:paraId="6D921EA4" w14:textId="2882785E" w:rsidR="00B67A44" w:rsidRPr="0097029C" w:rsidRDefault="00B67A44" w:rsidP="0097029C">
      <w:pPr>
        <w:pStyle w:val="NormalWeb"/>
        <w:spacing w:line="360" w:lineRule="auto"/>
        <w:jc w:val="both"/>
        <w:rPr>
          <w:i/>
          <w:iCs/>
        </w:rPr>
      </w:pPr>
      <w:r w:rsidRPr="0097029C">
        <w:rPr>
          <w:i/>
          <w:iCs/>
        </w:rPr>
        <w:t>Farmer Input Subsidy Policy</w:t>
      </w:r>
    </w:p>
    <w:p w14:paraId="798E48B9" w14:textId="08545E95" w:rsidR="00D926A3" w:rsidRPr="0097029C" w:rsidRDefault="00C82703" w:rsidP="0097029C">
      <w:pPr>
        <w:pStyle w:val="NormalWeb"/>
        <w:spacing w:line="360" w:lineRule="auto"/>
        <w:jc w:val="both"/>
      </w:pPr>
      <w:r w:rsidRPr="0097029C">
        <w:lastRenderedPageBreak/>
        <w:t xml:space="preserve">Government </w:t>
      </w:r>
      <w:r w:rsidR="00573AB0" w:rsidRPr="0097029C">
        <w:t>aim</w:t>
      </w:r>
      <w:r w:rsidRPr="0097029C">
        <w:t>s</w:t>
      </w:r>
      <w:r w:rsidR="00573AB0" w:rsidRPr="0097029C">
        <w:t xml:space="preserve"> to increase </w:t>
      </w:r>
      <w:r w:rsidRPr="0097029C">
        <w:t>maize</w:t>
      </w:r>
      <w:r w:rsidR="00573AB0" w:rsidRPr="0097029C">
        <w:t xml:space="preserve"> production</w:t>
      </w:r>
      <w:r w:rsidRPr="0097029C">
        <w:t xml:space="preserve"> </w:t>
      </w:r>
      <w:r w:rsidR="002843BD" w:rsidRPr="0097029C">
        <w:t>and improve food security amongst small-scale farmers by supplying inputs such as fertilizer and maize seed at a subsided price</w:t>
      </w:r>
      <w:r w:rsidR="00D926A3" w:rsidRPr="0097029C">
        <w:t>.</w:t>
      </w:r>
      <w:r w:rsidR="00432441" w:rsidRPr="0097029C">
        <w:t xml:space="preserve"> However,</w:t>
      </w:r>
      <w:r w:rsidR="00A60529" w:rsidRPr="0097029C">
        <w:t xml:space="preserve"> </w:t>
      </w:r>
      <w:r w:rsidR="00432441" w:rsidRPr="0097029C">
        <w:t>it has experienced some side effects which include</w:t>
      </w:r>
      <w:r w:rsidR="004B18AF" w:rsidRPr="0097029C">
        <w:t xml:space="preserve"> police arrest</w:t>
      </w:r>
      <w:r w:rsidR="00B070DE" w:rsidRPr="0097029C">
        <w:t>ing</w:t>
      </w:r>
      <w:r w:rsidR="004B18AF" w:rsidRPr="0097029C">
        <w:t xml:space="preserve"> 12 people </w:t>
      </w:r>
      <w:r w:rsidR="00F279B6" w:rsidRPr="0097029C">
        <w:t>and</w:t>
      </w:r>
      <w:r w:rsidR="004B18AF" w:rsidRPr="0097029C">
        <w:t xml:space="preserve"> two government officers</w:t>
      </w:r>
      <w:r w:rsidR="00F279B6" w:rsidRPr="0097029C">
        <w:t xml:space="preserve"> </w:t>
      </w:r>
      <w:r w:rsidR="004B18AF" w:rsidRPr="0097029C">
        <w:t xml:space="preserve">for stealing fertilizer </w:t>
      </w:r>
      <w:r w:rsidR="00F279B6" w:rsidRPr="0097029C">
        <w:t xml:space="preserve">in </w:t>
      </w:r>
      <w:r w:rsidR="002E7DF9" w:rsidRPr="0097029C">
        <w:t>Petauke, (</w:t>
      </w:r>
      <w:r w:rsidR="00432441" w:rsidRPr="0097029C">
        <w:t>ZANIS 2023)</w:t>
      </w:r>
      <w:r w:rsidR="00F94F1A" w:rsidRPr="0097029C">
        <w:t xml:space="preserve"> and</w:t>
      </w:r>
      <w:r w:rsidR="00034E45" w:rsidRPr="0097029C">
        <w:t xml:space="preserve"> the Ministry of Agriculture</w:t>
      </w:r>
      <w:r w:rsidR="00C76799" w:rsidRPr="0097029C">
        <w:t xml:space="preserve"> delaying to</w:t>
      </w:r>
      <w:r w:rsidR="00034E45" w:rsidRPr="0097029C">
        <w:t xml:space="preserve"> distribut</w:t>
      </w:r>
      <w:r w:rsidR="00C76799" w:rsidRPr="0097029C">
        <w:t>e</w:t>
      </w:r>
      <w:r w:rsidR="00034E45" w:rsidRPr="0097029C">
        <w:t xml:space="preserve"> farming inputs for the 2018/2019 season</w:t>
      </w:r>
      <w:r w:rsidR="00E714AC" w:rsidRPr="0097029C">
        <w:t xml:space="preserve"> </w:t>
      </w:r>
      <w:r w:rsidR="00AA78B9" w:rsidRPr="0097029C">
        <w:t xml:space="preserve">which </w:t>
      </w:r>
      <w:r w:rsidR="00034E45" w:rsidRPr="0097029C">
        <w:t>affect</w:t>
      </w:r>
      <w:r w:rsidR="00AA78B9" w:rsidRPr="0097029C">
        <w:t>ed</w:t>
      </w:r>
      <w:r w:rsidR="00564179" w:rsidRPr="0097029C">
        <w:t xml:space="preserve"> </w:t>
      </w:r>
      <w:r w:rsidR="00AA0C55" w:rsidRPr="0097029C">
        <w:t xml:space="preserve">the agricultural </w:t>
      </w:r>
      <w:r w:rsidR="00034E45" w:rsidRPr="0097029C">
        <w:t>performance</w:t>
      </w:r>
      <w:r w:rsidR="00DF5EBE" w:rsidRPr="0097029C">
        <w:t>,</w:t>
      </w:r>
      <w:r w:rsidR="002E7DF9" w:rsidRPr="0097029C">
        <w:t xml:space="preserve"> (Chibala.M 2023)</w:t>
      </w:r>
      <w:r w:rsidR="00D91760" w:rsidRPr="0097029C">
        <w:t>.</w:t>
      </w:r>
      <w:r w:rsidR="007963F7" w:rsidRPr="0097029C">
        <w:t xml:space="preserve"> </w:t>
      </w:r>
      <w:r w:rsidR="003F478E" w:rsidRPr="0097029C">
        <w:t xml:space="preserve">Most FISP beneficiaries have </w:t>
      </w:r>
      <w:r w:rsidR="000F4B1A" w:rsidRPr="0097029C">
        <w:t xml:space="preserve">also </w:t>
      </w:r>
      <w:r w:rsidR="003F478E" w:rsidRPr="0097029C">
        <w:t xml:space="preserve">failed to achieve self-sufficiency towards </w:t>
      </w:r>
      <w:r w:rsidR="0026627B" w:rsidRPr="0097029C">
        <w:t xml:space="preserve">advancing in </w:t>
      </w:r>
      <w:r w:rsidR="003F478E" w:rsidRPr="0097029C">
        <w:t>commercial farming</w:t>
      </w:r>
      <w:r w:rsidR="00E314E8" w:rsidRPr="0097029C">
        <w:t xml:space="preserve"> (Dora.S 2023)</w:t>
      </w:r>
      <w:r w:rsidR="0026627B" w:rsidRPr="0097029C">
        <w:t>.</w:t>
      </w:r>
    </w:p>
    <w:p w14:paraId="19B8F151" w14:textId="77777777" w:rsidR="00953D3C" w:rsidRPr="0097029C" w:rsidRDefault="00176DC7" w:rsidP="0097029C">
      <w:pPr>
        <w:pStyle w:val="NormalWeb"/>
        <w:spacing w:line="360" w:lineRule="auto"/>
        <w:jc w:val="both"/>
      </w:pPr>
      <w:r w:rsidRPr="0097029C">
        <w:t>Youth Employment and Development Policy</w:t>
      </w:r>
    </w:p>
    <w:p w14:paraId="7709C3C6" w14:textId="32559EC6" w:rsidR="00AC7AB8" w:rsidRPr="0097029C" w:rsidRDefault="006B42EA" w:rsidP="0097029C">
      <w:pPr>
        <w:pStyle w:val="NormalWeb"/>
        <w:spacing w:line="360" w:lineRule="auto"/>
        <w:jc w:val="both"/>
      </w:pPr>
      <w:r w:rsidRPr="0097029C">
        <w:t>This is established</w:t>
      </w:r>
      <w:r w:rsidR="00AC7AB8" w:rsidRPr="0097029C">
        <w:t xml:space="preserve"> </w:t>
      </w:r>
      <w:r w:rsidR="00402DDA" w:rsidRPr="0097029C">
        <w:t>so as</w:t>
      </w:r>
      <w:r w:rsidRPr="0097029C">
        <w:t xml:space="preserve"> </w:t>
      </w:r>
      <w:r w:rsidR="00AC7AB8" w:rsidRPr="0097029C">
        <w:t>to coordinate youth activities, evaluate and maintain youth programs, assist and encourage organisations on youth development in the initiation of youth trai</w:t>
      </w:r>
      <w:r w:rsidR="0068488C" w:rsidRPr="0097029C">
        <w:t>ni</w:t>
      </w:r>
      <w:r w:rsidR="00AC7AB8" w:rsidRPr="0097029C">
        <w:t xml:space="preserve">ng and development programmes, and initiate, operate and manage non-profit or </w:t>
      </w:r>
      <w:r w:rsidR="0068488C" w:rsidRPr="0097029C">
        <w:t>profit-making</w:t>
      </w:r>
      <w:r w:rsidR="00AC7AB8" w:rsidRPr="0097029C">
        <w:t xml:space="preserve"> projects in support of youth </w:t>
      </w:r>
      <w:r w:rsidR="00731AAE" w:rsidRPr="0097029C">
        <w:t>development, (ZLDC)</w:t>
      </w:r>
      <w:r w:rsidR="000E5D9F" w:rsidRPr="0097029C">
        <w:t xml:space="preserve">. </w:t>
      </w:r>
      <w:r w:rsidR="00FD3D86" w:rsidRPr="0097029C">
        <w:t xml:space="preserve">Here are the positive and negative examples </w:t>
      </w:r>
      <w:r w:rsidR="00ED2E4A" w:rsidRPr="0097029C">
        <w:t xml:space="preserve">The 2024 National Youth Week was held in March Under the theme Zambia@60: Be the Change, offered a range of activities that saw the active participation of youth in community. </w:t>
      </w:r>
    </w:p>
    <w:p w14:paraId="793F55AE" w14:textId="75F29878" w:rsidR="00176DC7" w:rsidRPr="0097029C" w:rsidRDefault="00176DC7" w:rsidP="0097029C">
      <w:pPr>
        <w:pStyle w:val="NormalWeb"/>
        <w:spacing w:line="360" w:lineRule="auto"/>
        <w:jc w:val="both"/>
      </w:pPr>
    </w:p>
    <w:p w14:paraId="0CECD02F" w14:textId="77777777" w:rsidR="00D926A3" w:rsidRPr="0097029C" w:rsidRDefault="00D926A3" w:rsidP="0097029C">
      <w:pPr>
        <w:pStyle w:val="NormalWeb"/>
        <w:spacing w:line="360" w:lineRule="auto"/>
        <w:jc w:val="both"/>
      </w:pPr>
    </w:p>
    <w:p w14:paraId="2C9C66D1" w14:textId="6ED9E7CB" w:rsidR="00573AB0" w:rsidRPr="0097029C" w:rsidRDefault="00573AB0" w:rsidP="0097029C">
      <w:pPr>
        <w:spacing w:line="360" w:lineRule="auto"/>
        <w:jc w:val="both"/>
        <w:rPr>
          <w:rFonts w:ascii="Times New Roman" w:hAnsi="Times New Roman" w:cs="Times New Roman"/>
          <w:sz w:val="24"/>
          <w:szCs w:val="24"/>
        </w:rPr>
      </w:pPr>
    </w:p>
    <w:p w14:paraId="6F011EC7" w14:textId="3349055B" w:rsidR="00D1199D" w:rsidRPr="0097029C" w:rsidRDefault="00D1199D" w:rsidP="0097029C">
      <w:pPr>
        <w:spacing w:line="360" w:lineRule="auto"/>
        <w:jc w:val="both"/>
        <w:rPr>
          <w:rFonts w:ascii="Times New Roman" w:eastAsia="Times New Roman" w:hAnsi="Times New Roman" w:cs="Times New Roman"/>
          <w:sz w:val="24"/>
          <w:szCs w:val="24"/>
        </w:rPr>
      </w:pPr>
      <w:r w:rsidRPr="0097029C">
        <w:rPr>
          <w:rFonts w:ascii="Times New Roman" w:hAnsi="Times New Roman" w:cs="Times New Roman"/>
          <w:sz w:val="24"/>
          <w:szCs w:val="24"/>
        </w:rPr>
        <w:br w:type="page"/>
      </w:r>
    </w:p>
    <w:p w14:paraId="74523942" w14:textId="76D02EC6" w:rsidR="003651D8" w:rsidRPr="0097029C" w:rsidRDefault="00D1199D" w:rsidP="0097029C">
      <w:pPr>
        <w:pStyle w:val="NormalWeb"/>
        <w:spacing w:line="360" w:lineRule="auto"/>
        <w:jc w:val="both"/>
      </w:pPr>
      <w:r w:rsidRPr="0097029C">
        <w:lastRenderedPageBreak/>
        <w:t>REFERENCES</w:t>
      </w:r>
    </w:p>
    <w:p w14:paraId="204EA6C1" w14:textId="60D737FD" w:rsidR="00022ACF" w:rsidRPr="0097029C" w:rsidRDefault="00022ACF" w:rsidP="0097029C">
      <w:pPr>
        <w:pStyle w:val="NormalWeb"/>
        <w:spacing w:line="360" w:lineRule="auto"/>
        <w:jc w:val="both"/>
        <w:rPr>
          <w:rFonts w:eastAsiaTheme="minorHAnsi"/>
        </w:rPr>
      </w:pPr>
      <w:r w:rsidRPr="0097029C">
        <w:rPr>
          <w:rFonts w:eastAsiaTheme="minorHAnsi"/>
        </w:rPr>
        <w:t>Chibala.M.(</w:t>
      </w:r>
      <w:r w:rsidR="001D0364" w:rsidRPr="0097029C">
        <w:rPr>
          <w:rFonts w:eastAsiaTheme="minorHAnsi"/>
        </w:rPr>
        <w:t>October 10,2018</w:t>
      </w:r>
      <w:r w:rsidRPr="0097029C">
        <w:rPr>
          <w:rFonts w:eastAsiaTheme="minorHAnsi"/>
        </w:rPr>
        <w:t xml:space="preserve">). Govt’s Delayed farmer input distribution worries CTPD, </w:t>
      </w:r>
      <w:hyperlink r:id="rId7" w:history="1">
        <w:r w:rsidRPr="0097029C">
          <w:rPr>
            <w:rStyle w:val="Hyperlink"/>
            <w:rFonts w:eastAsiaTheme="minorHAnsi"/>
          </w:rPr>
          <w:t>https://diggers.new.local/2018/10/10/delayed-farmer-input-distribution-worries-ctdp/</w:t>
        </w:r>
      </w:hyperlink>
      <w:r w:rsidRPr="0097029C">
        <w:rPr>
          <w:rFonts w:eastAsiaTheme="minorHAnsi"/>
        </w:rPr>
        <w:t xml:space="preserve"> (accessed11 April 2024).</w:t>
      </w:r>
    </w:p>
    <w:p w14:paraId="0E122CF2" w14:textId="31C91C70" w:rsidR="00091681" w:rsidRPr="0097029C" w:rsidRDefault="003651D8" w:rsidP="0097029C">
      <w:pPr>
        <w:pStyle w:val="NormalWeb"/>
        <w:spacing w:line="360" w:lineRule="auto"/>
        <w:jc w:val="both"/>
        <w:rPr>
          <w:rFonts w:eastAsiaTheme="minorHAnsi"/>
          <w:color w:val="0000FF"/>
          <w:u w:val="single"/>
        </w:rPr>
      </w:pPr>
      <w:r w:rsidRPr="0097029C">
        <w:rPr>
          <w:rFonts w:eastAsiaTheme="minorHAnsi"/>
        </w:rPr>
        <w:t xml:space="preserve">Dente, B. (2014). Understanding policy decisions. In B. Dente (Ed.), Understanding policy decisions (pp. 1-10). SpringerBriefs in Applied Sciences and Technology. Springer. </w:t>
      </w:r>
      <w:hyperlink r:id="rId8" w:tgtFrame="_new" w:history="1">
        <w:r w:rsidRPr="0097029C">
          <w:rPr>
            <w:rFonts w:eastAsiaTheme="minorHAnsi"/>
            <w:color w:val="0000FF"/>
            <w:u w:val="single"/>
          </w:rPr>
          <w:t>https://doi.org/10.1007/978-3-319-02520-9_1</w:t>
        </w:r>
      </w:hyperlink>
    </w:p>
    <w:p w14:paraId="4EBD8BA3" w14:textId="3E049A96" w:rsidR="00091681" w:rsidRPr="0097029C" w:rsidRDefault="00091681" w:rsidP="0097029C">
      <w:pPr>
        <w:spacing w:after="0" w:line="360" w:lineRule="auto"/>
        <w:jc w:val="both"/>
        <w:rPr>
          <w:rFonts w:ascii="Times New Roman" w:hAnsi="Times New Roman" w:cs="Times New Roman"/>
          <w:sz w:val="24"/>
          <w:szCs w:val="24"/>
        </w:rPr>
      </w:pPr>
      <w:r w:rsidRPr="0097029C">
        <w:rPr>
          <w:rFonts w:ascii="Times New Roman" w:hAnsi="Times New Roman" w:cs="Times New Roman"/>
          <w:sz w:val="24"/>
          <w:szCs w:val="24"/>
        </w:rPr>
        <w:t>Dora.S. (</w:t>
      </w:r>
      <w:r w:rsidR="00020355" w:rsidRPr="0097029C">
        <w:rPr>
          <w:rFonts w:ascii="Times New Roman" w:hAnsi="Times New Roman" w:cs="Times New Roman"/>
          <w:sz w:val="24"/>
          <w:szCs w:val="24"/>
        </w:rPr>
        <w:t>November 30, 2016</w:t>
      </w:r>
      <w:r w:rsidRPr="0097029C">
        <w:rPr>
          <w:rFonts w:ascii="Times New Roman" w:hAnsi="Times New Roman" w:cs="Times New Roman"/>
          <w:sz w:val="24"/>
          <w:szCs w:val="24"/>
        </w:rPr>
        <w:t>)</w:t>
      </w:r>
      <w:r w:rsidR="00FE7CC7" w:rsidRPr="0097029C">
        <w:rPr>
          <w:rFonts w:ascii="Times New Roman" w:hAnsi="Times New Roman" w:cs="Times New Roman"/>
          <w:sz w:val="24"/>
          <w:szCs w:val="24"/>
        </w:rPr>
        <w:t xml:space="preserve">. FISP is a failed project Dora Siliya, </w:t>
      </w:r>
      <w:hyperlink r:id="rId9" w:history="1">
        <w:r w:rsidR="00FE7CC7" w:rsidRPr="0097029C">
          <w:rPr>
            <w:rStyle w:val="Hyperlink"/>
            <w:rFonts w:ascii="Times New Roman" w:hAnsi="Times New Roman" w:cs="Times New Roman"/>
            <w:sz w:val="24"/>
            <w:szCs w:val="24"/>
          </w:rPr>
          <w:t>https://www.lusakatimes.com/2016/11/30/fisp-failed-project-project-dora-siliya/</w:t>
        </w:r>
      </w:hyperlink>
      <w:r w:rsidR="00A96B2E" w:rsidRPr="0097029C">
        <w:rPr>
          <w:rFonts w:ascii="Times New Roman" w:hAnsi="Times New Roman" w:cs="Times New Roman"/>
          <w:sz w:val="24"/>
          <w:szCs w:val="24"/>
        </w:rPr>
        <w:t xml:space="preserve"> (accessed 11April, 2023)</w:t>
      </w:r>
    </w:p>
    <w:p w14:paraId="574EE898" w14:textId="77777777" w:rsidR="00A96B2E" w:rsidRPr="0097029C" w:rsidRDefault="00A96B2E" w:rsidP="0097029C">
      <w:pPr>
        <w:spacing w:after="0" w:line="360" w:lineRule="auto"/>
        <w:jc w:val="both"/>
        <w:rPr>
          <w:rFonts w:ascii="Times New Roman" w:hAnsi="Times New Roman" w:cs="Times New Roman"/>
          <w:sz w:val="24"/>
          <w:szCs w:val="24"/>
        </w:rPr>
      </w:pPr>
    </w:p>
    <w:p w14:paraId="4C42A4AC" w14:textId="37BB1E62" w:rsidR="00AC073E" w:rsidRPr="0097029C" w:rsidRDefault="00147222" w:rsidP="0097029C">
      <w:pPr>
        <w:spacing w:after="0" w:line="360" w:lineRule="auto"/>
        <w:jc w:val="both"/>
        <w:rPr>
          <w:rFonts w:ascii="Times New Roman" w:hAnsi="Times New Roman" w:cs="Times New Roman"/>
          <w:sz w:val="24"/>
          <w:szCs w:val="24"/>
        </w:rPr>
      </w:pPr>
      <w:r w:rsidRPr="0097029C">
        <w:rPr>
          <w:rFonts w:ascii="Times New Roman" w:hAnsi="Times New Roman" w:cs="Times New Roman"/>
          <w:sz w:val="24"/>
          <w:szCs w:val="24"/>
        </w:rPr>
        <w:t>Mills, C. W. (1956). The power elite. Oxford University Press. ISBN: 978-0195133547</w:t>
      </w:r>
      <w:r w:rsidR="00832999" w:rsidRPr="0097029C">
        <w:rPr>
          <w:rFonts w:ascii="Times New Roman" w:hAnsi="Times New Roman" w:cs="Times New Roman"/>
          <w:sz w:val="24"/>
          <w:szCs w:val="24"/>
        </w:rPr>
        <w:t>. (Accessed 02 April, 2023)</w:t>
      </w:r>
    </w:p>
    <w:p w14:paraId="208956A4" w14:textId="77777777" w:rsidR="00E034BF" w:rsidRPr="0097029C" w:rsidRDefault="00E034BF" w:rsidP="0097029C">
      <w:pPr>
        <w:spacing w:after="0" w:line="360" w:lineRule="auto"/>
        <w:jc w:val="both"/>
        <w:rPr>
          <w:rFonts w:ascii="Times New Roman" w:eastAsia="Times New Roman" w:hAnsi="Times New Roman" w:cs="Times New Roman"/>
          <w:sz w:val="24"/>
          <w:szCs w:val="24"/>
        </w:rPr>
      </w:pPr>
    </w:p>
    <w:p w14:paraId="632394ED" w14:textId="1C956F40" w:rsidR="00AC2E66" w:rsidRPr="0097029C" w:rsidRDefault="00AC2E66" w:rsidP="0097029C">
      <w:pPr>
        <w:spacing w:line="360" w:lineRule="auto"/>
        <w:jc w:val="both"/>
        <w:rPr>
          <w:rFonts w:ascii="Times New Roman" w:hAnsi="Times New Roman" w:cs="Times New Roman"/>
          <w:sz w:val="24"/>
          <w:szCs w:val="24"/>
        </w:rPr>
      </w:pPr>
      <w:r w:rsidRPr="0097029C">
        <w:rPr>
          <w:rFonts w:ascii="Times New Roman" w:hAnsi="Times New Roman" w:cs="Times New Roman"/>
          <w:sz w:val="24"/>
          <w:szCs w:val="24"/>
        </w:rPr>
        <w:t xml:space="preserve">Scott, J. (2008). Researching elites: old and new perspectives. Retrieved January 2013, from ResearchGate website: </w:t>
      </w:r>
      <w:hyperlink r:id="rId10" w:tgtFrame="_new" w:history="1">
        <w:r w:rsidRPr="0097029C">
          <w:rPr>
            <w:rFonts w:ascii="Times New Roman" w:hAnsi="Times New Roman" w:cs="Times New Roman"/>
            <w:color w:val="0000FF"/>
            <w:sz w:val="24"/>
            <w:szCs w:val="24"/>
            <w:u w:val="single"/>
          </w:rPr>
          <w:t>https://www.researchgate.net</w:t>
        </w:r>
      </w:hyperlink>
      <w:r w:rsidR="00F75117" w:rsidRPr="0097029C">
        <w:rPr>
          <w:rFonts w:ascii="Times New Roman" w:hAnsi="Times New Roman" w:cs="Times New Roman"/>
          <w:sz w:val="24"/>
          <w:szCs w:val="24"/>
        </w:rPr>
        <w:t xml:space="preserve"> (accessed 02 April, 2023)</w:t>
      </w:r>
      <w:r w:rsidR="00512102" w:rsidRPr="0097029C">
        <w:rPr>
          <w:rFonts w:ascii="Times New Roman" w:hAnsi="Times New Roman" w:cs="Times New Roman"/>
          <w:sz w:val="24"/>
          <w:szCs w:val="24"/>
        </w:rPr>
        <w:t>.</w:t>
      </w:r>
    </w:p>
    <w:p w14:paraId="310174DA" w14:textId="1F5EC3CF" w:rsidR="007B16DD" w:rsidRPr="0097029C" w:rsidRDefault="007B16DD" w:rsidP="0097029C">
      <w:pPr>
        <w:spacing w:before="100" w:beforeAutospacing="1" w:after="100" w:afterAutospacing="1" w:line="360" w:lineRule="auto"/>
        <w:jc w:val="both"/>
        <w:rPr>
          <w:rFonts w:ascii="Times New Roman" w:hAnsi="Times New Roman" w:cs="Times New Roman"/>
          <w:sz w:val="24"/>
          <w:szCs w:val="24"/>
        </w:rPr>
      </w:pPr>
      <w:r w:rsidRPr="0097029C">
        <w:rPr>
          <w:rFonts w:ascii="Times New Roman" w:hAnsi="Times New Roman" w:cs="Times New Roman"/>
          <w:sz w:val="24"/>
          <w:szCs w:val="24"/>
        </w:rPr>
        <w:t xml:space="preserve">Schijf, H. (2013). The anthropology of elites (pp. 29-44). International Institute of Social History. </w:t>
      </w:r>
      <w:hyperlink r:id="rId11" w:history="1">
        <w:r w:rsidRPr="0097029C">
          <w:rPr>
            <w:rStyle w:val="Hyperlink"/>
            <w:rFonts w:ascii="Times New Roman" w:hAnsi="Times New Roman" w:cs="Times New Roman"/>
            <w:sz w:val="24"/>
            <w:szCs w:val="24"/>
          </w:rPr>
          <w:t>https://doi.org/10.1057/9781137290557_2</w:t>
        </w:r>
      </w:hyperlink>
      <w:r w:rsidRPr="0097029C">
        <w:rPr>
          <w:rFonts w:ascii="Times New Roman" w:hAnsi="Times New Roman" w:cs="Times New Roman"/>
          <w:sz w:val="24"/>
          <w:szCs w:val="24"/>
        </w:rPr>
        <w:t xml:space="preserve"> </w:t>
      </w:r>
      <w:r w:rsidR="00A831FD" w:rsidRPr="0097029C">
        <w:rPr>
          <w:rFonts w:ascii="Times New Roman" w:hAnsi="Times New Roman" w:cs="Times New Roman"/>
          <w:sz w:val="24"/>
          <w:szCs w:val="24"/>
        </w:rPr>
        <w:t>(assessed 1, April 2024)</w:t>
      </w:r>
    </w:p>
    <w:p w14:paraId="118AB059" w14:textId="2B9F5373" w:rsidR="000C4987" w:rsidRPr="0097029C" w:rsidRDefault="00B10B93" w:rsidP="0097029C">
      <w:pPr>
        <w:spacing w:before="100" w:beforeAutospacing="1" w:after="100" w:afterAutospacing="1" w:line="360" w:lineRule="auto"/>
        <w:jc w:val="both"/>
        <w:rPr>
          <w:rFonts w:ascii="Times New Roman" w:hAnsi="Times New Roman" w:cs="Times New Roman"/>
          <w:sz w:val="24"/>
          <w:szCs w:val="24"/>
        </w:rPr>
      </w:pPr>
      <w:r w:rsidRPr="0097029C">
        <w:rPr>
          <w:rFonts w:ascii="Times New Roman" w:hAnsi="Times New Roman" w:cs="Times New Roman"/>
          <w:sz w:val="24"/>
          <w:szCs w:val="24"/>
        </w:rPr>
        <w:t xml:space="preserve">Zambia Law Development Commission, </w:t>
      </w:r>
      <w:r w:rsidR="000C4987" w:rsidRPr="0097029C">
        <w:rPr>
          <w:rFonts w:ascii="Times New Roman" w:hAnsi="Times New Roman" w:cs="Times New Roman"/>
          <w:sz w:val="24"/>
          <w:szCs w:val="24"/>
        </w:rPr>
        <w:t xml:space="preserve">THE LAW AND POLICY ON YOUTH EMPOWERMENT IN ZAMBIA, </w:t>
      </w:r>
      <w:hyperlink r:id="rId12" w:history="1">
        <w:r w:rsidR="000C4987" w:rsidRPr="0097029C">
          <w:rPr>
            <w:rStyle w:val="Hyperlink"/>
            <w:rFonts w:ascii="Times New Roman" w:hAnsi="Times New Roman" w:cs="Times New Roman"/>
            <w:sz w:val="24"/>
            <w:szCs w:val="24"/>
          </w:rPr>
          <w:t>http://www.zambialawdevelopment.org/the-law-and-policy-on-youth-empowerment-in-zambia/</w:t>
        </w:r>
      </w:hyperlink>
      <w:r w:rsidR="000C4987" w:rsidRPr="0097029C">
        <w:rPr>
          <w:rFonts w:ascii="Times New Roman" w:hAnsi="Times New Roman" w:cs="Times New Roman"/>
          <w:sz w:val="24"/>
          <w:szCs w:val="24"/>
        </w:rPr>
        <w:t xml:space="preserve"> </w:t>
      </w:r>
      <w:r w:rsidR="00D57812" w:rsidRPr="0097029C">
        <w:rPr>
          <w:rFonts w:ascii="Times New Roman" w:hAnsi="Times New Roman" w:cs="Times New Roman"/>
          <w:sz w:val="24"/>
          <w:szCs w:val="24"/>
        </w:rPr>
        <w:t>(accessed 12 April, 2024)</w:t>
      </w:r>
    </w:p>
    <w:p w14:paraId="12232256" w14:textId="1A511D73" w:rsidR="00C435E9" w:rsidRPr="0097029C" w:rsidRDefault="00C435E9" w:rsidP="0097029C">
      <w:pPr>
        <w:spacing w:before="100" w:beforeAutospacing="1" w:after="100" w:afterAutospacing="1" w:line="360" w:lineRule="auto"/>
        <w:jc w:val="both"/>
        <w:rPr>
          <w:rFonts w:ascii="Times New Roman" w:hAnsi="Times New Roman" w:cs="Times New Roman"/>
          <w:sz w:val="24"/>
          <w:szCs w:val="24"/>
        </w:rPr>
      </w:pPr>
      <w:r w:rsidRPr="0097029C">
        <w:rPr>
          <w:rFonts w:ascii="Times New Roman" w:hAnsi="Times New Roman" w:cs="Times New Roman"/>
          <w:sz w:val="24"/>
          <w:szCs w:val="24"/>
        </w:rPr>
        <w:t>ZANIS (</w:t>
      </w:r>
      <w:r w:rsidR="009C761D" w:rsidRPr="0097029C">
        <w:rPr>
          <w:rFonts w:ascii="Times New Roman" w:hAnsi="Times New Roman" w:cs="Times New Roman"/>
          <w:sz w:val="24"/>
          <w:szCs w:val="24"/>
        </w:rPr>
        <w:t>December 19,</w:t>
      </w:r>
      <w:r w:rsidRPr="0097029C">
        <w:rPr>
          <w:rFonts w:ascii="Times New Roman" w:hAnsi="Times New Roman" w:cs="Times New Roman"/>
          <w:sz w:val="24"/>
          <w:szCs w:val="24"/>
        </w:rPr>
        <w:t xml:space="preserve">2023), police nab 12 in Petauke for theft of FISP fertiliser, </w:t>
      </w:r>
      <w:hyperlink r:id="rId13" w:history="1">
        <w:r w:rsidRPr="0097029C">
          <w:rPr>
            <w:rStyle w:val="Hyperlink"/>
            <w:rFonts w:ascii="Times New Roman" w:hAnsi="Times New Roman" w:cs="Times New Roman"/>
            <w:sz w:val="24"/>
            <w:szCs w:val="24"/>
          </w:rPr>
          <w:t>https://diggers.news/local/2023/12/19/police-nab-12-in-petauke-for-theft-of-fisp-fertiliser/</w:t>
        </w:r>
      </w:hyperlink>
      <w:r w:rsidR="007532AF" w:rsidRPr="0097029C">
        <w:rPr>
          <w:rFonts w:ascii="Times New Roman" w:hAnsi="Times New Roman" w:cs="Times New Roman"/>
          <w:sz w:val="24"/>
          <w:szCs w:val="24"/>
        </w:rPr>
        <w:t>, (accessed 11 April, 2024)</w:t>
      </w:r>
    </w:p>
    <w:p w14:paraId="0E11DCCB" w14:textId="3ACEAC49" w:rsidR="00A831FD" w:rsidRPr="0097029C" w:rsidRDefault="00A831FD" w:rsidP="0097029C">
      <w:pPr>
        <w:spacing w:before="100" w:beforeAutospacing="1" w:after="100" w:afterAutospacing="1" w:line="360" w:lineRule="auto"/>
        <w:jc w:val="both"/>
        <w:rPr>
          <w:rFonts w:ascii="Times New Roman" w:eastAsia="Times New Roman" w:hAnsi="Times New Roman" w:cs="Times New Roman"/>
          <w:sz w:val="24"/>
          <w:szCs w:val="24"/>
        </w:rPr>
      </w:pPr>
    </w:p>
    <w:p w14:paraId="27BA116B" w14:textId="69B120E9" w:rsidR="001A1239" w:rsidRPr="0097029C" w:rsidRDefault="001A1239" w:rsidP="0097029C">
      <w:pPr>
        <w:spacing w:before="100" w:beforeAutospacing="1" w:after="100" w:afterAutospacing="1" w:line="360" w:lineRule="auto"/>
        <w:jc w:val="both"/>
        <w:rPr>
          <w:rFonts w:ascii="Times New Roman" w:eastAsia="Times New Roman" w:hAnsi="Times New Roman" w:cs="Times New Roman"/>
          <w:sz w:val="24"/>
          <w:szCs w:val="24"/>
        </w:rPr>
      </w:pPr>
    </w:p>
    <w:sectPr w:rsidR="001A1239" w:rsidRPr="0097029C" w:rsidSect="009A4E30">
      <w:footerReference w:type="default" r:id="rId14"/>
      <w:pgSz w:w="12240" w:h="15840"/>
      <w:pgMar w:top="1440" w:right="1440" w:bottom="1440" w:left="1440" w:header="720" w:footer="720" w:gutter="0"/>
      <w:pgBorders w:display="firstPage" w:offsetFrom="page">
        <w:top w:val="single" w:sz="4" w:space="24" w:color="auto" w:shadow="1"/>
        <w:left w:val="single" w:sz="4" w:space="24" w:color="auto" w:shadow="1"/>
        <w:bottom w:val="single" w:sz="4" w:space="24" w:color="auto" w:shadow="1"/>
        <w:right w:val="single" w:sz="4" w:space="24" w:color="auto" w:shadow="1"/>
      </w:pgBorders>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0DDC40" w14:textId="77777777" w:rsidR="006111F9" w:rsidRDefault="006111F9" w:rsidP="009A4E30">
      <w:pPr>
        <w:spacing w:after="0" w:line="240" w:lineRule="auto"/>
      </w:pPr>
      <w:r>
        <w:separator/>
      </w:r>
    </w:p>
  </w:endnote>
  <w:endnote w:type="continuationSeparator" w:id="0">
    <w:p w14:paraId="019E6948" w14:textId="77777777" w:rsidR="006111F9" w:rsidRDefault="006111F9" w:rsidP="009A4E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2571447"/>
      <w:docPartObj>
        <w:docPartGallery w:val="Page Numbers (Bottom of Page)"/>
        <w:docPartUnique/>
      </w:docPartObj>
    </w:sdtPr>
    <w:sdtEndPr>
      <w:rPr>
        <w:noProof/>
      </w:rPr>
    </w:sdtEndPr>
    <w:sdtContent>
      <w:p w14:paraId="11D9290B" w14:textId="7CEE7999" w:rsidR="009A4E30" w:rsidRDefault="009A4E3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EC0F3E6" w14:textId="77777777" w:rsidR="009A4E30" w:rsidRDefault="009A4E3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6117EC" w14:textId="77777777" w:rsidR="006111F9" w:rsidRDefault="006111F9" w:rsidP="009A4E30">
      <w:pPr>
        <w:spacing w:after="0" w:line="240" w:lineRule="auto"/>
      </w:pPr>
      <w:r>
        <w:separator/>
      </w:r>
    </w:p>
  </w:footnote>
  <w:footnote w:type="continuationSeparator" w:id="0">
    <w:p w14:paraId="5190B15B" w14:textId="77777777" w:rsidR="006111F9" w:rsidRDefault="006111F9" w:rsidP="009A4E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0D649F"/>
    <w:multiLevelType w:val="multilevel"/>
    <w:tmpl w:val="C270CD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B765DBA"/>
    <w:multiLevelType w:val="multilevel"/>
    <w:tmpl w:val="D1C872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F827AAE"/>
    <w:multiLevelType w:val="multilevel"/>
    <w:tmpl w:val="6CE610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3491110"/>
    <w:multiLevelType w:val="multilevel"/>
    <w:tmpl w:val="84A41B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7D14E67"/>
    <w:multiLevelType w:val="multilevel"/>
    <w:tmpl w:val="F68E48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6BCE"/>
    <w:rsid w:val="00002DDC"/>
    <w:rsid w:val="00020355"/>
    <w:rsid w:val="00022ACF"/>
    <w:rsid w:val="00034E45"/>
    <w:rsid w:val="00042506"/>
    <w:rsid w:val="00073A9C"/>
    <w:rsid w:val="00077B50"/>
    <w:rsid w:val="00091681"/>
    <w:rsid w:val="000C03DB"/>
    <w:rsid w:val="000C4987"/>
    <w:rsid w:val="000E5D9F"/>
    <w:rsid w:val="000F4B1A"/>
    <w:rsid w:val="000F6575"/>
    <w:rsid w:val="001223B8"/>
    <w:rsid w:val="001234E1"/>
    <w:rsid w:val="00124F3D"/>
    <w:rsid w:val="00140AC0"/>
    <w:rsid w:val="001455CB"/>
    <w:rsid w:val="00147222"/>
    <w:rsid w:val="00176DC7"/>
    <w:rsid w:val="001A1239"/>
    <w:rsid w:val="001D0364"/>
    <w:rsid w:val="001D2F42"/>
    <w:rsid w:val="001D3EDC"/>
    <w:rsid w:val="001E0277"/>
    <w:rsid w:val="00215135"/>
    <w:rsid w:val="0021628E"/>
    <w:rsid w:val="0026627B"/>
    <w:rsid w:val="0027662A"/>
    <w:rsid w:val="002814E6"/>
    <w:rsid w:val="002843BD"/>
    <w:rsid w:val="002859D7"/>
    <w:rsid w:val="002865B9"/>
    <w:rsid w:val="002B597F"/>
    <w:rsid w:val="002B642C"/>
    <w:rsid w:val="002C37BD"/>
    <w:rsid w:val="002E45F1"/>
    <w:rsid w:val="002E7DF9"/>
    <w:rsid w:val="00312BA6"/>
    <w:rsid w:val="00323AA3"/>
    <w:rsid w:val="0035516D"/>
    <w:rsid w:val="00360B3C"/>
    <w:rsid w:val="003651D8"/>
    <w:rsid w:val="003710EB"/>
    <w:rsid w:val="00372CB6"/>
    <w:rsid w:val="00381E15"/>
    <w:rsid w:val="00382E09"/>
    <w:rsid w:val="003959E5"/>
    <w:rsid w:val="003B5A0C"/>
    <w:rsid w:val="003C3A5A"/>
    <w:rsid w:val="003F478E"/>
    <w:rsid w:val="00402DDA"/>
    <w:rsid w:val="0040462E"/>
    <w:rsid w:val="004124FB"/>
    <w:rsid w:val="00432441"/>
    <w:rsid w:val="00460434"/>
    <w:rsid w:val="00472C70"/>
    <w:rsid w:val="0048695C"/>
    <w:rsid w:val="00491101"/>
    <w:rsid w:val="004938E0"/>
    <w:rsid w:val="004A20FE"/>
    <w:rsid w:val="004B18AF"/>
    <w:rsid w:val="004D04A7"/>
    <w:rsid w:val="00512102"/>
    <w:rsid w:val="00514542"/>
    <w:rsid w:val="00516768"/>
    <w:rsid w:val="0051782E"/>
    <w:rsid w:val="00564179"/>
    <w:rsid w:val="00573AB0"/>
    <w:rsid w:val="005D5800"/>
    <w:rsid w:val="005D7808"/>
    <w:rsid w:val="005E7E57"/>
    <w:rsid w:val="005F44CE"/>
    <w:rsid w:val="006111F9"/>
    <w:rsid w:val="00613C97"/>
    <w:rsid w:val="00632907"/>
    <w:rsid w:val="0063376A"/>
    <w:rsid w:val="00646D5A"/>
    <w:rsid w:val="00657C28"/>
    <w:rsid w:val="00660506"/>
    <w:rsid w:val="00663967"/>
    <w:rsid w:val="006727A0"/>
    <w:rsid w:val="0068488C"/>
    <w:rsid w:val="006A5DB0"/>
    <w:rsid w:val="006B42EA"/>
    <w:rsid w:val="00731AAE"/>
    <w:rsid w:val="00736AE1"/>
    <w:rsid w:val="007373D8"/>
    <w:rsid w:val="00746336"/>
    <w:rsid w:val="007532AF"/>
    <w:rsid w:val="00756D51"/>
    <w:rsid w:val="0076038F"/>
    <w:rsid w:val="007661AB"/>
    <w:rsid w:val="00787452"/>
    <w:rsid w:val="00795846"/>
    <w:rsid w:val="007963F7"/>
    <w:rsid w:val="007B0C97"/>
    <w:rsid w:val="007B16DD"/>
    <w:rsid w:val="007D50CD"/>
    <w:rsid w:val="007F141B"/>
    <w:rsid w:val="00832999"/>
    <w:rsid w:val="00840BE6"/>
    <w:rsid w:val="00843CAA"/>
    <w:rsid w:val="00851D98"/>
    <w:rsid w:val="00855FDA"/>
    <w:rsid w:val="008605AD"/>
    <w:rsid w:val="008651C0"/>
    <w:rsid w:val="00880537"/>
    <w:rsid w:val="0088297E"/>
    <w:rsid w:val="00884156"/>
    <w:rsid w:val="00893043"/>
    <w:rsid w:val="008937F8"/>
    <w:rsid w:val="008C5BBF"/>
    <w:rsid w:val="008E77C4"/>
    <w:rsid w:val="0090133F"/>
    <w:rsid w:val="00921C02"/>
    <w:rsid w:val="00953D3C"/>
    <w:rsid w:val="00956647"/>
    <w:rsid w:val="0097029C"/>
    <w:rsid w:val="00982F9C"/>
    <w:rsid w:val="00984DF7"/>
    <w:rsid w:val="009860EC"/>
    <w:rsid w:val="009A4E30"/>
    <w:rsid w:val="009C761D"/>
    <w:rsid w:val="009D174E"/>
    <w:rsid w:val="009F36F4"/>
    <w:rsid w:val="009F3EA1"/>
    <w:rsid w:val="00A60529"/>
    <w:rsid w:val="00A61057"/>
    <w:rsid w:val="00A75F10"/>
    <w:rsid w:val="00A831FD"/>
    <w:rsid w:val="00A86BCE"/>
    <w:rsid w:val="00A90861"/>
    <w:rsid w:val="00A96B2E"/>
    <w:rsid w:val="00AA0C55"/>
    <w:rsid w:val="00AA78B9"/>
    <w:rsid w:val="00AC073E"/>
    <w:rsid w:val="00AC2E66"/>
    <w:rsid w:val="00AC4894"/>
    <w:rsid w:val="00AC7AB8"/>
    <w:rsid w:val="00AD4A32"/>
    <w:rsid w:val="00AE349A"/>
    <w:rsid w:val="00B070DE"/>
    <w:rsid w:val="00B10B93"/>
    <w:rsid w:val="00B307D1"/>
    <w:rsid w:val="00B429DE"/>
    <w:rsid w:val="00B67A44"/>
    <w:rsid w:val="00B73859"/>
    <w:rsid w:val="00BB0962"/>
    <w:rsid w:val="00BC0B77"/>
    <w:rsid w:val="00BE42A2"/>
    <w:rsid w:val="00BF659D"/>
    <w:rsid w:val="00C066C0"/>
    <w:rsid w:val="00C12BC8"/>
    <w:rsid w:val="00C22BBD"/>
    <w:rsid w:val="00C27CE9"/>
    <w:rsid w:val="00C32884"/>
    <w:rsid w:val="00C435E9"/>
    <w:rsid w:val="00C714E0"/>
    <w:rsid w:val="00C76799"/>
    <w:rsid w:val="00C82703"/>
    <w:rsid w:val="00CA2B6F"/>
    <w:rsid w:val="00CA2E91"/>
    <w:rsid w:val="00CA387B"/>
    <w:rsid w:val="00CC4B6E"/>
    <w:rsid w:val="00CD113A"/>
    <w:rsid w:val="00CE01FD"/>
    <w:rsid w:val="00CE6C4D"/>
    <w:rsid w:val="00CF4A75"/>
    <w:rsid w:val="00D07888"/>
    <w:rsid w:val="00D1199D"/>
    <w:rsid w:val="00D11D44"/>
    <w:rsid w:val="00D25D02"/>
    <w:rsid w:val="00D321C4"/>
    <w:rsid w:val="00D57812"/>
    <w:rsid w:val="00D91760"/>
    <w:rsid w:val="00D926A3"/>
    <w:rsid w:val="00D9638C"/>
    <w:rsid w:val="00DA0132"/>
    <w:rsid w:val="00DA0AAF"/>
    <w:rsid w:val="00DB6D12"/>
    <w:rsid w:val="00DC4645"/>
    <w:rsid w:val="00DE331D"/>
    <w:rsid w:val="00DF5DFB"/>
    <w:rsid w:val="00DF5EBE"/>
    <w:rsid w:val="00E02B2D"/>
    <w:rsid w:val="00E034BF"/>
    <w:rsid w:val="00E2713B"/>
    <w:rsid w:val="00E314E8"/>
    <w:rsid w:val="00E331BC"/>
    <w:rsid w:val="00E70790"/>
    <w:rsid w:val="00E714AC"/>
    <w:rsid w:val="00E764CA"/>
    <w:rsid w:val="00E8346E"/>
    <w:rsid w:val="00ED2E4A"/>
    <w:rsid w:val="00F23AFC"/>
    <w:rsid w:val="00F279B6"/>
    <w:rsid w:val="00F601C6"/>
    <w:rsid w:val="00F75117"/>
    <w:rsid w:val="00F94F1A"/>
    <w:rsid w:val="00FD0A34"/>
    <w:rsid w:val="00FD3D86"/>
    <w:rsid w:val="00FE0ABC"/>
    <w:rsid w:val="00FE1E22"/>
    <w:rsid w:val="00FE7CC7"/>
    <w:rsid w:val="00FF1EC8"/>
    <w:rsid w:val="00FF6A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1695AA"/>
  <w15:chartTrackingRefBased/>
  <w15:docId w15:val="{32122E50-6BC9-4304-BA98-C31AB9C8A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A86BCE"/>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455CB"/>
    <w:rPr>
      <w:color w:val="0563C1" w:themeColor="hyperlink"/>
      <w:u w:val="single"/>
    </w:rPr>
  </w:style>
  <w:style w:type="character" w:styleId="UnresolvedMention">
    <w:name w:val="Unresolved Mention"/>
    <w:basedOn w:val="DefaultParagraphFont"/>
    <w:uiPriority w:val="99"/>
    <w:semiHidden/>
    <w:unhideWhenUsed/>
    <w:rsid w:val="001455CB"/>
    <w:rPr>
      <w:color w:val="605E5C"/>
      <w:shd w:val="clear" w:color="auto" w:fill="E1DFDD"/>
    </w:rPr>
  </w:style>
  <w:style w:type="paragraph" w:styleId="Header">
    <w:name w:val="header"/>
    <w:basedOn w:val="Normal"/>
    <w:link w:val="HeaderChar"/>
    <w:uiPriority w:val="99"/>
    <w:unhideWhenUsed/>
    <w:rsid w:val="009A4E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9A4E30"/>
  </w:style>
  <w:style w:type="paragraph" w:styleId="Footer">
    <w:name w:val="footer"/>
    <w:basedOn w:val="Normal"/>
    <w:link w:val="FooterChar"/>
    <w:uiPriority w:val="99"/>
    <w:unhideWhenUsed/>
    <w:rsid w:val="009A4E30"/>
    <w:pPr>
      <w:tabs>
        <w:tab w:val="center" w:pos="4680"/>
        <w:tab w:val="right" w:pos="9360"/>
      </w:tabs>
      <w:spacing w:after="0" w:line="240" w:lineRule="auto"/>
    </w:pPr>
  </w:style>
  <w:style w:type="character" w:customStyle="1" w:styleId="FooterChar">
    <w:name w:val="Footer Char"/>
    <w:basedOn w:val="DefaultParagraphFont"/>
    <w:link w:val="Footer"/>
    <w:uiPriority w:val="99"/>
    <w:rsid w:val="009A4E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11589187">
      <w:bodyDiv w:val="1"/>
      <w:marLeft w:val="0"/>
      <w:marRight w:val="0"/>
      <w:marTop w:val="0"/>
      <w:marBottom w:val="0"/>
      <w:divBdr>
        <w:top w:val="none" w:sz="0" w:space="0" w:color="auto"/>
        <w:left w:val="none" w:sz="0" w:space="0" w:color="auto"/>
        <w:bottom w:val="none" w:sz="0" w:space="0" w:color="auto"/>
        <w:right w:val="none" w:sz="0" w:space="0" w:color="auto"/>
      </w:divBdr>
      <w:divsChild>
        <w:div w:id="769012617">
          <w:marLeft w:val="0"/>
          <w:marRight w:val="0"/>
          <w:marTop w:val="0"/>
          <w:marBottom w:val="0"/>
          <w:divBdr>
            <w:top w:val="none" w:sz="0" w:space="0" w:color="auto"/>
            <w:left w:val="none" w:sz="0" w:space="0" w:color="auto"/>
            <w:bottom w:val="none" w:sz="0" w:space="0" w:color="auto"/>
            <w:right w:val="none" w:sz="0" w:space="0" w:color="auto"/>
          </w:divBdr>
          <w:divsChild>
            <w:div w:id="1428846071">
              <w:marLeft w:val="0"/>
              <w:marRight w:val="0"/>
              <w:marTop w:val="0"/>
              <w:marBottom w:val="0"/>
              <w:divBdr>
                <w:top w:val="none" w:sz="0" w:space="0" w:color="auto"/>
                <w:left w:val="none" w:sz="0" w:space="0" w:color="auto"/>
                <w:bottom w:val="none" w:sz="0" w:space="0" w:color="auto"/>
                <w:right w:val="none" w:sz="0" w:space="0" w:color="auto"/>
              </w:divBdr>
              <w:divsChild>
                <w:div w:id="529563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923747">
      <w:bodyDiv w:val="1"/>
      <w:marLeft w:val="0"/>
      <w:marRight w:val="0"/>
      <w:marTop w:val="0"/>
      <w:marBottom w:val="0"/>
      <w:divBdr>
        <w:top w:val="none" w:sz="0" w:space="0" w:color="auto"/>
        <w:left w:val="none" w:sz="0" w:space="0" w:color="auto"/>
        <w:bottom w:val="none" w:sz="0" w:space="0" w:color="auto"/>
        <w:right w:val="none" w:sz="0" w:space="0" w:color="auto"/>
      </w:divBdr>
      <w:divsChild>
        <w:div w:id="1065567231">
          <w:marLeft w:val="0"/>
          <w:marRight w:val="0"/>
          <w:marTop w:val="0"/>
          <w:marBottom w:val="0"/>
          <w:divBdr>
            <w:top w:val="none" w:sz="0" w:space="0" w:color="auto"/>
            <w:left w:val="none" w:sz="0" w:space="0" w:color="auto"/>
            <w:bottom w:val="none" w:sz="0" w:space="0" w:color="auto"/>
            <w:right w:val="none" w:sz="0" w:space="0" w:color="auto"/>
          </w:divBdr>
        </w:div>
        <w:div w:id="692069799">
          <w:marLeft w:val="0"/>
          <w:marRight w:val="0"/>
          <w:marTop w:val="0"/>
          <w:marBottom w:val="0"/>
          <w:divBdr>
            <w:top w:val="none" w:sz="0" w:space="0" w:color="auto"/>
            <w:left w:val="none" w:sz="0" w:space="0" w:color="auto"/>
            <w:bottom w:val="none" w:sz="0" w:space="0" w:color="auto"/>
            <w:right w:val="none" w:sz="0" w:space="0" w:color="auto"/>
          </w:divBdr>
        </w:div>
      </w:divsChild>
    </w:div>
    <w:div w:id="605889819">
      <w:bodyDiv w:val="1"/>
      <w:marLeft w:val="0"/>
      <w:marRight w:val="0"/>
      <w:marTop w:val="0"/>
      <w:marBottom w:val="0"/>
      <w:divBdr>
        <w:top w:val="none" w:sz="0" w:space="0" w:color="auto"/>
        <w:left w:val="none" w:sz="0" w:space="0" w:color="auto"/>
        <w:bottom w:val="none" w:sz="0" w:space="0" w:color="auto"/>
        <w:right w:val="none" w:sz="0" w:space="0" w:color="auto"/>
      </w:divBdr>
      <w:divsChild>
        <w:div w:id="1712025872">
          <w:marLeft w:val="0"/>
          <w:marRight w:val="0"/>
          <w:marTop w:val="0"/>
          <w:marBottom w:val="0"/>
          <w:divBdr>
            <w:top w:val="none" w:sz="0" w:space="0" w:color="auto"/>
            <w:left w:val="none" w:sz="0" w:space="0" w:color="auto"/>
            <w:bottom w:val="none" w:sz="0" w:space="0" w:color="auto"/>
            <w:right w:val="none" w:sz="0" w:space="0" w:color="auto"/>
          </w:divBdr>
          <w:divsChild>
            <w:div w:id="406538962">
              <w:marLeft w:val="0"/>
              <w:marRight w:val="0"/>
              <w:marTop w:val="0"/>
              <w:marBottom w:val="0"/>
              <w:divBdr>
                <w:top w:val="none" w:sz="0" w:space="0" w:color="auto"/>
                <w:left w:val="none" w:sz="0" w:space="0" w:color="auto"/>
                <w:bottom w:val="none" w:sz="0" w:space="0" w:color="auto"/>
                <w:right w:val="none" w:sz="0" w:space="0" w:color="auto"/>
              </w:divBdr>
              <w:divsChild>
                <w:div w:id="1995572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6031198">
      <w:bodyDiv w:val="1"/>
      <w:marLeft w:val="0"/>
      <w:marRight w:val="0"/>
      <w:marTop w:val="0"/>
      <w:marBottom w:val="0"/>
      <w:divBdr>
        <w:top w:val="none" w:sz="0" w:space="0" w:color="auto"/>
        <w:left w:val="none" w:sz="0" w:space="0" w:color="auto"/>
        <w:bottom w:val="none" w:sz="0" w:space="0" w:color="auto"/>
        <w:right w:val="none" w:sz="0" w:space="0" w:color="auto"/>
      </w:divBdr>
    </w:div>
    <w:div w:id="667755386">
      <w:bodyDiv w:val="1"/>
      <w:marLeft w:val="0"/>
      <w:marRight w:val="0"/>
      <w:marTop w:val="0"/>
      <w:marBottom w:val="0"/>
      <w:divBdr>
        <w:top w:val="none" w:sz="0" w:space="0" w:color="auto"/>
        <w:left w:val="none" w:sz="0" w:space="0" w:color="auto"/>
        <w:bottom w:val="none" w:sz="0" w:space="0" w:color="auto"/>
        <w:right w:val="none" w:sz="0" w:space="0" w:color="auto"/>
      </w:divBdr>
      <w:divsChild>
        <w:div w:id="1295597183">
          <w:marLeft w:val="0"/>
          <w:marRight w:val="0"/>
          <w:marTop w:val="0"/>
          <w:marBottom w:val="0"/>
          <w:divBdr>
            <w:top w:val="none" w:sz="0" w:space="0" w:color="auto"/>
            <w:left w:val="none" w:sz="0" w:space="0" w:color="auto"/>
            <w:bottom w:val="none" w:sz="0" w:space="0" w:color="auto"/>
            <w:right w:val="none" w:sz="0" w:space="0" w:color="auto"/>
          </w:divBdr>
          <w:divsChild>
            <w:div w:id="1715882858">
              <w:marLeft w:val="0"/>
              <w:marRight w:val="0"/>
              <w:marTop w:val="0"/>
              <w:marBottom w:val="0"/>
              <w:divBdr>
                <w:top w:val="none" w:sz="0" w:space="0" w:color="auto"/>
                <w:left w:val="none" w:sz="0" w:space="0" w:color="auto"/>
                <w:bottom w:val="none" w:sz="0" w:space="0" w:color="auto"/>
                <w:right w:val="none" w:sz="0" w:space="0" w:color="auto"/>
              </w:divBdr>
              <w:divsChild>
                <w:div w:id="1393653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5813173">
      <w:bodyDiv w:val="1"/>
      <w:marLeft w:val="0"/>
      <w:marRight w:val="0"/>
      <w:marTop w:val="0"/>
      <w:marBottom w:val="0"/>
      <w:divBdr>
        <w:top w:val="none" w:sz="0" w:space="0" w:color="auto"/>
        <w:left w:val="none" w:sz="0" w:space="0" w:color="auto"/>
        <w:bottom w:val="none" w:sz="0" w:space="0" w:color="auto"/>
        <w:right w:val="none" w:sz="0" w:space="0" w:color="auto"/>
      </w:divBdr>
      <w:divsChild>
        <w:div w:id="688457209">
          <w:marLeft w:val="0"/>
          <w:marRight w:val="0"/>
          <w:marTop w:val="0"/>
          <w:marBottom w:val="0"/>
          <w:divBdr>
            <w:top w:val="none" w:sz="0" w:space="0" w:color="auto"/>
            <w:left w:val="none" w:sz="0" w:space="0" w:color="auto"/>
            <w:bottom w:val="none" w:sz="0" w:space="0" w:color="auto"/>
            <w:right w:val="none" w:sz="0" w:space="0" w:color="auto"/>
          </w:divBdr>
          <w:divsChild>
            <w:div w:id="397948312">
              <w:marLeft w:val="0"/>
              <w:marRight w:val="0"/>
              <w:marTop w:val="0"/>
              <w:marBottom w:val="0"/>
              <w:divBdr>
                <w:top w:val="none" w:sz="0" w:space="0" w:color="auto"/>
                <w:left w:val="none" w:sz="0" w:space="0" w:color="auto"/>
                <w:bottom w:val="none" w:sz="0" w:space="0" w:color="auto"/>
                <w:right w:val="none" w:sz="0" w:space="0" w:color="auto"/>
              </w:divBdr>
              <w:divsChild>
                <w:div w:id="977237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1439171">
      <w:bodyDiv w:val="1"/>
      <w:marLeft w:val="0"/>
      <w:marRight w:val="0"/>
      <w:marTop w:val="0"/>
      <w:marBottom w:val="0"/>
      <w:divBdr>
        <w:top w:val="none" w:sz="0" w:space="0" w:color="auto"/>
        <w:left w:val="none" w:sz="0" w:space="0" w:color="auto"/>
        <w:bottom w:val="none" w:sz="0" w:space="0" w:color="auto"/>
        <w:right w:val="none" w:sz="0" w:space="0" w:color="auto"/>
      </w:divBdr>
      <w:divsChild>
        <w:div w:id="450635370">
          <w:marLeft w:val="0"/>
          <w:marRight w:val="0"/>
          <w:marTop w:val="0"/>
          <w:marBottom w:val="0"/>
          <w:divBdr>
            <w:top w:val="none" w:sz="0" w:space="0" w:color="auto"/>
            <w:left w:val="none" w:sz="0" w:space="0" w:color="auto"/>
            <w:bottom w:val="none" w:sz="0" w:space="0" w:color="auto"/>
            <w:right w:val="none" w:sz="0" w:space="0" w:color="auto"/>
          </w:divBdr>
          <w:divsChild>
            <w:div w:id="1740863450">
              <w:marLeft w:val="0"/>
              <w:marRight w:val="0"/>
              <w:marTop w:val="0"/>
              <w:marBottom w:val="0"/>
              <w:divBdr>
                <w:top w:val="none" w:sz="0" w:space="0" w:color="auto"/>
                <w:left w:val="none" w:sz="0" w:space="0" w:color="auto"/>
                <w:bottom w:val="none" w:sz="0" w:space="0" w:color="auto"/>
                <w:right w:val="none" w:sz="0" w:space="0" w:color="auto"/>
              </w:divBdr>
              <w:divsChild>
                <w:div w:id="837305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7430814">
      <w:bodyDiv w:val="1"/>
      <w:marLeft w:val="0"/>
      <w:marRight w:val="0"/>
      <w:marTop w:val="0"/>
      <w:marBottom w:val="0"/>
      <w:divBdr>
        <w:top w:val="none" w:sz="0" w:space="0" w:color="auto"/>
        <w:left w:val="none" w:sz="0" w:space="0" w:color="auto"/>
        <w:bottom w:val="none" w:sz="0" w:space="0" w:color="auto"/>
        <w:right w:val="none" w:sz="0" w:space="0" w:color="auto"/>
      </w:divBdr>
      <w:divsChild>
        <w:div w:id="1609238190">
          <w:marLeft w:val="0"/>
          <w:marRight w:val="0"/>
          <w:marTop w:val="0"/>
          <w:marBottom w:val="0"/>
          <w:divBdr>
            <w:top w:val="none" w:sz="0" w:space="0" w:color="auto"/>
            <w:left w:val="none" w:sz="0" w:space="0" w:color="auto"/>
            <w:bottom w:val="none" w:sz="0" w:space="0" w:color="auto"/>
            <w:right w:val="none" w:sz="0" w:space="0" w:color="auto"/>
          </w:divBdr>
          <w:divsChild>
            <w:div w:id="649358920">
              <w:marLeft w:val="0"/>
              <w:marRight w:val="0"/>
              <w:marTop w:val="0"/>
              <w:marBottom w:val="0"/>
              <w:divBdr>
                <w:top w:val="none" w:sz="0" w:space="0" w:color="auto"/>
                <w:left w:val="none" w:sz="0" w:space="0" w:color="auto"/>
                <w:bottom w:val="none" w:sz="0" w:space="0" w:color="auto"/>
                <w:right w:val="none" w:sz="0" w:space="0" w:color="auto"/>
              </w:divBdr>
              <w:divsChild>
                <w:div w:id="1296450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114857">
      <w:bodyDiv w:val="1"/>
      <w:marLeft w:val="0"/>
      <w:marRight w:val="0"/>
      <w:marTop w:val="0"/>
      <w:marBottom w:val="0"/>
      <w:divBdr>
        <w:top w:val="none" w:sz="0" w:space="0" w:color="auto"/>
        <w:left w:val="none" w:sz="0" w:space="0" w:color="auto"/>
        <w:bottom w:val="none" w:sz="0" w:space="0" w:color="auto"/>
        <w:right w:val="none" w:sz="0" w:space="0" w:color="auto"/>
      </w:divBdr>
      <w:divsChild>
        <w:div w:id="1872065773">
          <w:marLeft w:val="0"/>
          <w:marRight w:val="0"/>
          <w:marTop w:val="0"/>
          <w:marBottom w:val="0"/>
          <w:divBdr>
            <w:top w:val="none" w:sz="0" w:space="0" w:color="auto"/>
            <w:left w:val="none" w:sz="0" w:space="0" w:color="auto"/>
            <w:bottom w:val="none" w:sz="0" w:space="0" w:color="auto"/>
            <w:right w:val="none" w:sz="0" w:space="0" w:color="auto"/>
          </w:divBdr>
          <w:divsChild>
            <w:div w:id="215896523">
              <w:marLeft w:val="0"/>
              <w:marRight w:val="0"/>
              <w:marTop w:val="0"/>
              <w:marBottom w:val="0"/>
              <w:divBdr>
                <w:top w:val="none" w:sz="0" w:space="0" w:color="auto"/>
                <w:left w:val="none" w:sz="0" w:space="0" w:color="auto"/>
                <w:bottom w:val="none" w:sz="0" w:space="0" w:color="auto"/>
                <w:right w:val="none" w:sz="0" w:space="0" w:color="auto"/>
              </w:divBdr>
              <w:divsChild>
                <w:div w:id="129972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3068996">
      <w:bodyDiv w:val="1"/>
      <w:marLeft w:val="0"/>
      <w:marRight w:val="0"/>
      <w:marTop w:val="0"/>
      <w:marBottom w:val="0"/>
      <w:divBdr>
        <w:top w:val="none" w:sz="0" w:space="0" w:color="auto"/>
        <w:left w:val="none" w:sz="0" w:space="0" w:color="auto"/>
        <w:bottom w:val="none" w:sz="0" w:space="0" w:color="auto"/>
        <w:right w:val="none" w:sz="0" w:space="0" w:color="auto"/>
      </w:divBdr>
    </w:div>
    <w:div w:id="1429042740">
      <w:bodyDiv w:val="1"/>
      <w:marLeft w:val="0"/>
      <w:marRight w:val="0"/>
      <w:marTop w:val="0"/>
      <w:marBottom w:val="0"/>
      <w:divBdr>
        <w:top w:val="none" w:sz="0" w:space="0" w:color="auto"/>
        <w:left w:val="none" w:sz="0" w:space="0" w:color="auto"/>
        <w:bottom w:val="none" w:sz="0" w:space="0" w:color="auto"/>
        <w:right w:val="none" w:sz="0" w:space="0" w:color="auto"/>
      </w:divBdr>
      <w:divsChild>
        <w:div w:id="781068747">
          <w:marLeft w:val="0"/>
          <w:marRight w:val="0"/>
          <w:marTop w:val="0"/>
          <w:marBottom w:val="0"/>
          <w:divBdr>
            <w:top w:val="none" w:sz="0" w:space="0" w:color="auto"/>
            <w:left w:val="none" w:sz="0" w:space="0" w:color="auto"/>
            <w:bottom w:val="none" w:sz="0" w:space="0" w:color="auto"/>
            <w:right w:val="none" w:sz="0" w:space="0" w:color="auto"/>
          </w:divBdr>
          <w:divsChild>
            <w:div w:id="1420522986">
              <w:marLeft w:val="0"/>
              <w:marRight w:val="0"/>
              <w:marTop w:val="0"/>
              <w:marBottom w:val="0"/>
              <w:divBdr>
                <w:top w:val="none" w:sz="0" w:space="0" w:color="auto"/>
                <w:left w:val="none" w:sz="0" w:space="0" w:color="auto"/>
                <w:bottom w:val="none" w:sz="0" w:space="0" w:color="auto"/>
                <w:right w:val="none" w:sz="0" w:space="0" w:color="auto"/>
              </w:divBdr>
              <w:divsChild>
                <w:div w:id="95906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646109">
      <w:bodyDiv w:val="1"/>
      <w:marLeft w:val="0"/>
      <w:marRight w:val="0"/>
      <w:marTop w:val="0"/>
      <w:marBottom w:val="0"/>
      <w:divBdr>
        <w:top w:val="none" w:sz="0" w:space="0" w:color="auto"/>
        <w:left w:val="none" w:sz="0" w:space="0" w:color="auto"/>
        <w:bottom w:val="none" w:sz="0" w:space="0" w:color="auto"/>
        <w:right w:val="none" w:sz="0" w:space="0" w:color="auto"/>
      </w:divBdr>
      <w:divsChild>
        <w:div w:id="800151013">
          <w:marLeft w:val="0"/>
          <w:marRight w:val="0"/>
          <w:marTop w:val="0"/>
          <w:marBottom w:val="0"/>
          <w:divBdr>
            <w:top w:val="none" w:sz="0" w:space="0" w:color="auto"/>
            <w:left w:val="none" w:sz="0" w:space="0" w:color="auto"/>
            <w:bottom w:val="none" w:sz="0" w:space="0" w:color="auto"/>
            <w:right w:val="none" w:sz="0" w:space="0" w:color="auto"/>
          </w:divBdr>
          <w:divsChild>
            <w:div w:id="629822644">
              <w:marLeft w:val="0"/>
              <w:marRight w:val="0"/>
              <w:marTop w:val="0"/>
              <w:marBottom w:val="0"/>
              <w:divBdr>
                <w:top w:val="none" w:sz="0" w:space="0" w:color="auto"/>
                <w:left w:val="none" w:sz="0" w:space="0" w:color="auto"/>
                <w:bottom w:val="none" w:sz="0" w:space="0" w:color="auto"/>
                <w:right w:val="none" w:sz="0" w:space="0" w:color="auto"/>
              </w:divBdr>
              <w:divsChild>
                <w:div w:id="1359741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0386188">
      <w:bodyDiv w:val="1"/>
      <w:marLeft w:val="0"/>
      <w:marRight w:val="0"/>
      <w:marTop w:val="0"/>
      <w:marBottom w:val="0"/>
      <w:divBdr>
        <w:top w:val="none" w:sz="0" w:space="0" w:color="auto"/>
        <w:left w:val="none" w:sz="0" w:space="0" w:color="auto"/>
        <w:bottom w:val="none" w:sz="0" w:space="0" w:color="auto"/>
        <w:right w:val="none" w:sz="0" w:space="0" w:color="auto"/>
      </w:divBdr>
      <w:divsChild>
        <w:div w:id="1223784224">
          <w:marLeft w:val="0"/>
          <w:marRight w:val="0"/>
          <w:marTop w:val="0"/>
          <w:marBottom w:val="0"/>
          <w:divBdr>
            <w:top w:val="none" w:sz="0" w:space="0" w:color="auto"/>
            <w:left w:val="none" w:sz="0" w:space="0" w:color="auto"/>
            <w:bottom w:val="none" w:sz="0" w:space="0" w:color="auto"/>
            <w:right w:val="none" w:sz="0" w:space="0" w:color="auto"/>
          </w:divBdr>
          <w:divsChild>
            <w:div w:id="844587307">
              <w:marLeft w:val="0"/>
              <w:marRight w:val="0"/>
              <w:marTop w:val="0"/>
              <w:marBottom w:val="0"/>
              <w:divBdr>
                <w:top w:val="none" w:sz="0" w:space="0" w:color="auto"/>
                <w:left w:val="none" w:sz="0" w:space="0" w:color="auto"/>
                <w:bottom w:val="none" w:sz="0" w:space="0" w:color="auto"/>
                <w:right w:val="none" w:sz="0" w:space="0" w:color="auto"/>
              </w:divBdr>
            </w:div>
            <w:div w:id="1289359706">
              <w:marLeft w:val="0"/>
              <w:marRight w:val="0"/>
              <w:marTop w:val="0"/>
              <w:marBottom w:val="0"/>
              <w:divBdr>
                <w:top w:val="none" w:sz="0" w:space="0" w:color="auto"/>
                <w:left w:val="none" w:sz="0" w:space="0" w:color="auto"/>
                <w:bottom w:val="none" w:sz="0" w:space="0" w:color="auto"/>
                <w:right w:val="none" w:sz="0" w:space="0" w:color="auto"/>
              </w:divBdr>
            </w:div>
            <w:div w:id="342126815">
              <w:marLeft w:val="0"/>
              <w:marRight w:val="0"/>
              <w:marTop w:val="0"/>
              <w:marBottom w:val="0"/>
              <w:divBdr>
                <w:top w:val="none" w:sz="0" w:space="0" w:color="auto"/>
                <w:left w:val="none" w:sz="0" w:space="0" w:color="auto"/>
                <w:bottom w:val="none" w:sz="0" w:space="0" w:color="auto"/>
                <w:right w:val="none" w:sz="0" w:space="0" w:color="auto"/>
              </w:divBdr>
            </w:div>
          </w:divsChild>
        </w:div>
        <w:div w:id="1040594719">
          <w:marLeft w:val="0"/>
          <w:marRight w:val="0"/>
          <w:marTop w:val="0"/>
          <w:marBottom w:val="0"/>
          <w:divBdr>
            <w:top w:val="none" w:sz="0" w:space="0" w:color="auto"/>
            <w:left w:val="none" w:sz="0" w:space="0" w:color="auto"/>
            <w:bottom w:val="none" w:sz="0" w:space="0" w:color="auto"/>
            <w:right w:val="none" w:sz="0" w:space="0" w:color="auto"/>
          </w:divBdr>
        </w:div>
        <w:div w:id="1877303949">
          <w:marLeft w:val="0"/>
          <w:marRight w:val="0"/>
          <w:marTop w:val="0"/>
          <w:marBottom w:val="0"/>
          <w:divBdr>
            <w:top w:val="none" w:sz="0" w:space="0" w:color="auto"/>
            <w:left w:val="none" w:sz="0" w:space="0" w:color="auto"/>
            <w:bottom w:val="none" w:sz="0" w:space="0" w:color="auto"/>
            <w:right w:val="none" w:sz="0" w:space="0" w:color="auto"/>
          </w:divBdr>
          <w:divsChild>
            <w:div w:id="1302075603">
              <w:marLeft w:val="0"/>
              <w:marRight w:val="0"/>
              <w:marTop w:val="0"/>
              <w:marBottom w:val="0"/>
              <w:divBdr>
                <w:top w:val="none" w:sz="0" w:space="0" w:color="auto"/>
                <w:left w:val="none" w:sz="0" w:space="0" w:color="auto"/>
                <w:bottom w:val="none" w:sz="0" w:space="0" w:color="auto"/>
                <w:right w:val="none" w:sz="0" w:space="0" w:color="auto"/>
              </w:divBdr>
              <w:divsChild>
                <w:div w:id="459761496">
                  <w:marLeft w:val="0"/>
                  <w:marRight w:val="0"/>
                  <w:marTop w:val="0"/>
                  <w:marBottom w:val="0"/>
                  <w:divBdr>
                    <w:top w:val="none" w:sz="0" w:space="0" w:color="auto"/>
                    <w:left w:val="none" w:sz="0" w:space="0" w:color="auto"/>
                    <w:bottom w:val="none" w:sz="0" w:space="0" w:color="auto"/>
                    <w:right w:val="none" w:sz="0" w:space="0" w:color="auto"/>
                  </w:divBdr>
                  <w:divsChild>
                    <w:div w:id="1843470769">
                      <w:marLeft w:val="0"/>
                      <w:marRight w:val="0"/>
                      <w:marTop w:val="0"/>
                      <w:marBottom w:val="0"/>
                      <w:divBdr>
                        <w:top w:val="none" w:sz="0" w:space="0" w:color="auto"/>
                        <w:left w:val="none" w:sz="0" w:space="0" w:color="auto"/>
                        <w:bottom w:val="none" w:sz="0" w:space="0" w:color="auto"/>
                        <w:right w:val="none" w:sz="0" w:space="0" w:color="auto"/>
                      </w:divBdr>
                      <w:divsChild>
                        <w:div w:id="1292521183">
                          <w:marLeft w:val="0"/>
                          <w:marRight w:val="0"/>
                          <w:marTop w:val="0"/>
                          <w:marBottom w:val="0"/>
                          <w:divBdr>
                            <w:top w:val="none" w:sz="0" w:space="0" w:color="auto"/>
                            <w:left w:val="none" w:sz="0" w:space="0" w:color="auto"/>
                            <w:bottom w:val="none" w:sz="0" w:space="0" w:color="auto"/>
                            <w:right w:val="none" w:sz="0" w:space="0" w:color="auto"/>
                          </w:divBdr>
                          <w:divsChild>
                            <w:div w:id="6963208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28127035">
      <w:bodyDiv w:val="1"/>
      <w:marLeft w:val="0"/>
      <w:marRight w:val="0"/>
      <w:marTop w:val="0"/>
      <w:marBottom w:val="0"/>
      <w:divBdr>
        <w:top w:val="none" w:sz="0" w:space="0" w:color="auto"/>
        <w:left w:val="none" w:sz="0" w:space="0" w:color="auto"/>
        <w:bottom w:val="none" w:sz="0" w:space="0" w:color="auto"/>
        <w:right w:val="none" w:sz="0" w:space="0" w:color="auto"/>
      </w:divBdr>
      <w:divsChild>
        <w:div w:id="1569879003">
          <w:marLeft w:val="0"/>
          <w:marRight w:val="0"/>
          <w:marTop w:val="0"/>
          <w:marBottom w:val="0"/>
          <w:divBdr>
            <w:top w:val="none" w:sz="0" w:space="0" w:color="auto"/>
            <w:left w:val="none" w:sz="0" w:space="0" w:color="auto"/>
            <w:bottom w:val="none" w:sz="0" w:space="0" w:color="auto"/>
            <w:right w:val="none" w:sz="0" w:space="0" w:color="auto"/>
          </w:divBdr>
        </w:div>
        <w:div w:id="997028763">
          <w:marLeft w:val="0"/>
          <w:marRight w:val="0"/>
          <w:marTop w:val="0"/>
          <w:marBottom w:val="0"/>
          <w:divBdr>
            <w:top w:val="none" w:sz="0" w:space="0" w:color="auto"/>
            <w:left w:val="none" w:sz="0" w:space="0" w:color="auto"/>
            <w:bottom w:val="none" w:sz="0" w:space="0" w:color="auto"/>
            <w:right w:val="none" w:sz="0" w:space="0" w:color="auto"/>
          </w:divBdr>
        </w:div>
        <w:div w:id="474881522">
          <w:marLeft w:val="0"/>
          <w:marRight w:val="0"/>
          <w:marTop w:val="0"/>
          <w:marBottom w:val="0"/>
          <w:divBdr>
            <w:top w:val="none" w:sz="0" w:space="0" w:color="auto"/>
            <w:left w:val="none" w:sz="0" w:space="0" w:color="auto"/>
            <w:bottom w:val="none" w:sz="0" w:space="0" w:color="auto"/>
            <w:right w:val="none" w:sz="0" w:space="0" w:color="auto"/>
          </w:divBdr>
        </w:div>
        <w:div w:id="1852060840">
          <w:marLeft w:val="0"/>
          <w:marRight w:val="0"/>
          <w:marTop w:val="0"/>
          <w:marBottom w:val="0"/>
          <w:divBdr>
            <w:top w:val="none" w:sz="0" w:space="0" w:color="auto"/>
            <w:left w:val="none" w:sz="0" w:space="0" w:color="auto"/>
            <w:bottom w:val="none" w:sz="0" w:space="0" w:color="auto"/>
            <w:right w:val="none" w:sz="0" w:space="0" w:color="auto"/>
          </w:divBdr>
        </w:div>
        <w:div w:id="8736611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7/978-3-319-02520-9_1" TargetMode="External"/><Relationship Id="rId13" Type="http://schemas.openxmlformats.org/officeDocument/2006/relationships/hyperlink" Target="https://diggers.news/local/2023/12/19/police-nab-12-in-petauke-for-theft-of-fisp-fertiliser/" TargetMode="External"/><Relationship Id="rId3" Type="http://schemas.openxmlformats.org/officeDocument/2006/relationships/settings" Target="settings.xml"/><Relationship Id="rId7" Type="http://schemas.openxmlformats.org/officeDocument/2006/relationships/hyperlink" Target="https://diggers.new.local/2018/10/10/delayed-farmer-input-distribution-worries-ctdp/" TargetMode="External"/><Relationship Id="rId12" Type="http://schemas.openxmlformats.org/officeDocument/2006/relationships/hyperlink" Target="http://www.zambialawdevelopment.org/the-law-and-policy-on-youth-empowerment-in-zambia/"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057/9781137290557_2"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researchgate.net" TargetMode="External"/><Relationship Id="rId4" Type="http://schemas.openxmlformats.org/officeDocument/2006/relationships/webSettings" Target="webSettings.xml"/><Relationship Id="rId9" Type="http://schemas.openxmlformats.org/officeDocument/2006/relationships/hyperlink" Target="https://www.lusakatimes.com/2016/11/30/fisp-failed-project-project-dora-siliya/"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935</TotalTime>
  <Pages>4</Pages>
  <Words>908</Words>
  <Characters>5182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222</cp:revision>
  <dcterms:created xsi:type="dcterms:W3CDTF">2024-04-01T15:23:00Z</dcterms:created>
  <dcterms:modified xsi:type="dcterms:W3CDTF">2024-04-12T15:35:00Z</dcterms:modified>
</cp:coreProperties>
</file>