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4D44" w14:textId="77777777" w:rsidR="00CD457B" w:rsidRDefault="00000000">
      <w:pPr>
        <w:spacing w:line="360" w:lineRule="auto"/>
        <w:jc w:val="center"/>
        <w:rPr>
          <w:b/>
          <w:bCs/>
          <w:sz w:val="24"/>
          <w:szCs w:val="24"/>
        </w:rPr>
      </w:pPr>
      <w:bookmarkStart w:id="0" w:name="_gjdgxs"/>
      <w:bookmarkEnd w:id="0"/>
      <w:r>
        <w:rPr>
          <w:rFonts w:ascii="Times New Roman" w:eastAsia="Times New Roman" w:hAnsi="Times New Roman"/>
          <w:b/>
          <w:bCs/>
          <w:sz w:val="44"/>
          <w:szCs w:val="44"/>
          <w:lang w:eastAsia="en-US"/>
        </w:rPr>
        <w:t>THE UNIVERSITY OF ZAMBIA</w:t>
      </w:r>
    </w:p>
    <w:p w14:paraId="4FCD1320" w14:textId="77777777" w:rsidR="00CD457B" w:rsidRDefault="00000000">
      <w:pPr>
        <w:spacing w:line="360" w:lineRule="auto"/>
        <w:jc w:val="center"/>
        <w:rPr>
          <w:b/>
          <w:bCs/>
          <w:sz w:val="36"/>
          <w:szCs w:val="36"/>
        </w:rPr>
      </w:pPr>
      <w:r>
        <w:rPr>
          <w:rFonts w:ascii="Times New Roman" w:eastAsia="Times New Roman" w:hAnsi="Times New Roman"/>
          <w:b/>
          <w:bCs/>
          <w:sz w:val="36"/>
          <w:szCs w:val="36"/>
          <w:lang w:eastAsia="en-US"/>
        </w:rPr>
        <w:t>SCHOOL OF EDUCATION</w:t>
      </w:r>
    </w:p>
    <w:p w14:paraId="0963A246" w14:textId="77777777" w:rsidR="00CD457B" w:rsidRDefault="00000000">
      <w:pPr>
        <w:spacing w:line="360" w:lineRule="auto"/>
        <w:jc w:val="both"/>
        <w:rPr>
          <w:b/>
          <w:bCs/>
          <w:sz w:val="28"/>
          <w:szCs w:val="28"/>
        </w:rPr>
      </w:pPr>
      <w:r>
        <w:rPr>
          <w:rFonts w:ascii="Times New Roman" w:eastAsia="Times New Roman" w:hAnsi="Times New Roman"/>
          <w:b/>
          <w:bCs/>
          <w:sz w:val="28"/>
          <w:szCs w:val="28"/>
          <w:lang w:eastAsia="en-US"/>
        </w:rPr>
        <w:t xml:space="preserve">DEPARTMENT OF LANGUAGE AND SOCIAL SCIENCE EDUCATION </w:t>
      </w:r>
    </w:p>
    <w:p w14:paraId="4E54FD45" w14:textId="77777777" w:rsidR="00CD457B" w:rsidRDefault="00CD457B">
      <w:pPr>
        <w:spacing w:line="360" w:lineRule="auto"/>
        <w:jc w:val="both"/>
        <w:rPr>
          <w:b/>
          <w:bCs/>
          <w:sz w:val="28"/>
          <w:szCs w:val="28"/>
        </w:rPr>
      </w:pPr>
    </w:p>
    <w:p w14:paraId="2D850F7E" w14:textId="77777777" w:rsidR="00CD457B" w:rsidRDefault="00CD457B">
      <w:pPr>
        <w:spacing w:line="360" w:lineRule="auto"/>
        <w:jc w:val="both"/>
        <w:rPr>
          <w:b/>
          <w:bCs/>
          <w:sz w:val="28"/>
          <w:szCs w:val="28"/>
        </w:rPr>
      </w:pPr>
    </w:p>
    <w:p w14:paraId="64B01CED" w14:textId="4107385F" w:rsidR="00CD457B" w:rsidRPr="00E655C9" w:rsidRDefault="00000000">
      <w:pPr>
        <w:spacing w:line="360" w:lineRule="auto"/>
        <w:jc w:val="both"/>
        <w:rPr>
          <w:rFonts w:ascii="Times New Roman" w:hAnsi="Times New Roman"/>
          <w:b/>
          <w:bCs/>
          <w:sz w:val="24"/>
          <w:szCs w:val="24"/>
        </w:rPr>
      </w:pPr>
      <w:r w:rsidRPr="00E655C9">
        <w:rPr>
          <w:rFonts w:ascii="Times New Roman" w:hAnsi="Times New Roman"/>
          <w:b/>
          <w:bCs/>
          <w:sz w:val="24"/>
          <w:szCs w:val="24"/>
        </w:rPr>
        <w:t>STUDENT NAME /COMPUTER NUMBER:</w:t>
      </w:r>
      <w:r w:rsidR="00A800BC">
        <w:rPr>
          <w:rFonts w:ascii="Times New Roman" w:hAnsi="Times New Roman"/>
          <w:b/>
          <w:bCs/>
          <w:sz w:val="24"/>
          <w:szCs w:val="24"/>
        </w:rPr>
        <w:tab/>
      </w:r>
      <w:r w:rsidRPr="00E655C9">
        <w:rPr>
          <w:rFonts w:ascii="Times New Roman" w:hAnsi="Times New Roman"/>
          <w:b/>
          <w:bCs/>
          <w:sz w:val="24"/>
          <w:szCs w:val="24"/>
        </w:rPr>
        <w:t xml:space="preserve"> M</w:t>
      </w:r>
      <w:r w:rsidR="000E2D8F">
        <w:rPr>
          <w:rFonts w:ascii="Times New Roman" w:hAnsi="Times New Roman"/>
          <w:b/>
          <w:bCs/>
          <w:sz w:val="24"/>
          <w:szCs w:val="24"/>
        </w:rPr>
        <w:t>ARY</w:t>
      </w:r>
      <w:r w:rsidRPr="00E655C9">
        <w:rPr>
          <w:rFonts w:ascii="Times New Roman" w:hAnsi="Times New Roman"/>
          <w:b/>
          <w:bCs/>
          <w:sz w:val="24"/>
          <w:szCs w:val="24"/>
        </w:rPr>
        <w:t xml:space="preserve"> BANDA 2020005646</w:t>
      </w:r>
    </w:p>
    <w:p w14:paraId="5352AD3A" w14:textId="793FEFB0" w:rsidR="00CD457B" w:rsidRPr="00E655C9" w:rsidRDefault="00000000">
      <w:pPr>
        <w:spacing w:line="360" w:lineRule="auto"/>
        <w:jc w:val="both"/>
        <w:rPr>
          <w:rFonts w:ascii="Times New Roman" w:hAnsi="Times New Roman"/>
          <w:b/>
          <w:bCs/>
          <w:sz w:val="24"/>
          <w:szCs w:val="24"/>
        </w:rPr>
      </w:pPr>
      <w:r w:rsidRPr="00E655C9">
        <w:rPr>
          <w:rFonts w:ascii="Times New Roman" w:hAnsi="Times New Roman"/>
          <w:b/>
          <w:bCs/>
          <w:sz w:val="24"/>
          <w:szCs w:val="24"/>
        </w:rPr>
        <w:t xml:space="preserve">                                                                      </w:t>
      </w:r>
      <w:r w:rsidR="00A800BC">
        <w:rPr>
          <w:rFonts w:ascii="Times New Roman" w:hAnsi="Times New Roman"/>
          <w:b/>
          <w:bCs/>
          <w:sz w:val="24"/>
          <w:szCs w:val="24"/>
        </w:rPr>
        <w:tab/>
      </w:r>
      <w:r w:rsidR="00A800BC">
        <w:rPr>
          <w:rFonts w:ascii="Times New Roman" w:hAnsi="Times New Roman"/>
          <w:b/>
          <w:bCs/>
          <w:sz w:val="24"/>
          <w:szCs w:val="24"/>
        </w:rPr>
        <w:tab/>
      </w:r>
      <w:r w:rsidRPr="00E655C9">
        <w:rPr>
          <w:rFonts w:ascii="Times New Roman" w:hAnsi="Times New Roman"/>
          <w:b/>
          <w:bCs/>
          <w:sz w:val="24"/>
          <w:szCs w:val="24"/>
        </w:rPr>
        <w:t xml:space="preserve"> CHAABILA NALISH</w:t>
      </w:r>
      <w:r w:rsidR="0097222A" w:rsidRPr="00E655C9">
        <w:rPr>
          <w:rFonts w:ascii="Times New Roman" w:hAnsi="Times New Roman"/>
          <w:b/>
          <w:bCs/>
          <w:sz w:val="24"/>
          <w:szCs w:val="24"/>
        </w:rPr>
        <w:t>I</w:t>
      </w:r>
      <w:r w:rsidRPr="00E655C9">
        <w:rPr>
          <w:rFonts w:ascii="Times New Roman" w:hAnsi="Times New Roman"/>
          <w:b/>
          <w:bCs/>
          <w:sz w:val="24"/>
          <w:szCs w:val="24"/>
        </w:rPr>
        <w:t>WA 2020780755</w:t>
      </w:r>
    </w:p>
    <w:p w14:paraId="25CC70F3" w14:textId="08A7796E" w:rsidR="00CD457B" w:rsidRPr="00E655C9" w:rsidRDefault="00000000">
      <w:pPr>
        <w:spacing w:line="360" w:lineRule="auto"/>
        <w:jc w:val="both"/>
        <w:rPr>
          <w:rFonts w:ascii="Times New Roman" w:hAnsi="Times New Roman"/>
          <w:b/>
          <w:bCs/>
          <w:sz w:val="24"/>
          <w:szCs w:val="24"/>
        </w:rPr>
      </w:pPr>
      <w:r w:rsidRPr="00E655C9">
        <w:rPr>
          <w:rFonts w:ascii="Times New Roman" w:hAnsi="Times New Roman"/>
          <w:b/>
          <w:bCs/>
          <w:sz w:val="24"/>
          <w:szCs w:val="24"/>
        </w:rPr>
        <w:t xml:space="preserve">                                                                      </w:t>
      </w:r>
      <w:r w:rsidR="00A800BC">
        <w:rPr>
          <w:rFonts w:ascii="Times New Roman" w:hAnsi="Times New Roman"/>
          <w:b/>
          <w:bCs/>
          <w:sz w:val="24"/>
          <w:szCs w:val="24"/>
        </w:rPr>
        <w:tab/>
      </w:r>
      <w:r w:rsidR="00A800BC">
        <w:rPr>
          <w:rFonts w:ascii="Times New Roman" w:hAnsi="Times New Roman"/>
          <w:b/>
          <w:bCs/>
          <w:sz w:val="24"/>
          <w:szCs w:val="24"/>
        </w:rPr>
        <w:tab/>
      </w:r>
      <w:r w:rsidRPr="00E655C9">
        <w:rPr>
          <w:rFonts w:ascii="Times New Roman" w:hAnsi="Times New Roman"/>
          <w:b/>
          <w:bCs/>
          <w:sz w:val="24"/>
          <w:szCs w:val="24"/>
        </w:rPr>
        <w:t xml:space="preserve">  BUBALA </w:t>
      </w:r>
      <w:r w:rsidR="00E655C9" w:rsidRPr="00E655C9">
        <w:rPr>
          <w:rFonts w:ascii="Times New Roman" w:hAnsi="Times New Roman"/>
          <w:b/>
          <w:bCs/>
          <w:sz w:val="24"/>
          <w:szCs w:val="24"/>
        </w:rPr>
        <w:t>SI</w:t>
      </w:r>
      <w:r w:rsidRPr="00E655C9">
        <w:rPr>
          <w:rFonts w:ascii="Times New Roman" w:hAnsi="Times New Roman"/>
          <w:b/>
          <w:bCs/>
          <w:sz w:val="24"/>
          <w:szCs w:val="24"/>
        </w:rPr>
        <w:t>CHIKOLO 2020001845</w:t>
      </w:r>
    </w:p>
    <w:p w14:paraId="2F15DCD1" w14:textId="037E6C18" w:rsidR="00CD457B" w:rsidRPr="00E655C9" w:rsidRDefault="00F435DC">
      <w:pPr>
        <w:spacing w:line="360" w:lineRule="auto"/>
        <w:jc w:val="both"/>
        <w:rPr>
          <w:rFonts w:ascii="Times New Roman" w:hAnsi="Times New Roman"/>
          <w:b/>
          <w:bCs/>
          <w:sz w:val="24"/>
          <w:szCs w:val="24"/>
        </w:rPr>
      </w:pPr>
      <w:r w:rsidRPr="00E655C9">
        <w:rPr>
          <w:rFonts w:ascii="Times New Roman" w:eastAsia="Times New Roman" w:hAnsi="Times New Roman"/>
          <w:b/>
          <w:bCs/>
          <w:sz w:val="24"/>
          <w:szCs w:val="24"/>
          <w:lang w:eastAsia="en-US"/>
        </w:rPr>
        <w:t xml:space="preserve">GROUP: </w:t>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t xml:space="preserve">   </w:t>
      </w:r>
      <w:r w:rsidRPr="00E655C9">
        <w:rPr>
          <w:rFonts w:ascii="Times New Roman" w:eastAsia="Times New Roman" w:hAnsi="Times New Roman"/>
          <w:b/>
          <w:bCs/>
          <w:sz w:val="24"/>
          <w:szCs w:val="24"/>
          <w:lang w:eastAsia="en-US"/>
        </w:rPr>
        <w:t>TWO (2)</w:t>
      </w:r>
    </w:p>
    <w:p w14:paraId="74C4FCCA" w14:textId="77777777" w:rsidR="00CD457B" w:rsidRPr="00E655C9" w:rsidRDefault="00CD457B">
      <w:pPr>
        <w:spacing w:line="360" w:lineRule="auto"/>
        <w:jc w:val="both"/>
        <w:rPr>
          <w:rFonts w:ascii="Times New Roman" w:hAnsi="Times New Roman"/>
          <w:b/>
          <w:bCs/>
          <w:sz w:val="24"/>
          <w:szCs w:val="24"/>
        </w:rPr>
      </w:pPr>
    </w:p>
    <w:p w14:paraId="4422BA6F" w14:textId="0943B42F" w:rsidR="00CD457B" w:rsidRPr="00E655C9" w:rsidRDefault="00F435DC">
      <w:pPr>
        <w:spacing w:line="360" w:lineRule="auto"/>
        <w:jc w:val="both"/>
        <w:rPr>
          <w:rFonts w:ascii="Times New Roman" w:hAnsi="Times New Roman"/>
          <w:b/>
          <w:bCs/>
          <w:sz w:val="24"/>
          <w:szCs w:val="24"/>
        </w:rPr>
      </w:pPr>
      <w:r w:rsidRPr="00E655C9">
        <w:rPr>
          <w:rFonts w:ascii="Times New Roman" w:hAnsi="Times New Roman"/>
          <w:b/>
          <w:bCs/>
          <w:sz w:val="24"/>
          <w:szCs w:val="24"/>
        </w:rPr>
        <w:t>C</w:t>
      </w:r>
      <w:r w:rsidR="00E655C9">
        <w:rPr>
          <w:rFonts w:ascii="Times New Roman" w:hAnsi="Times New Roman"/>
          <w:b/>
          <w:bCs/>
          <w:sz w:val="24"/>
          <w:szCs w:val="24"/>
        </w:rPr>
        <w:t>OURSE CODE</w:t>
      </w:r>
      <w:r w:rsidRPr="00E655C9">
        <w:rPr>
          <w:rFonts w:ascii="Times New Roman" w:hAnsi="Times New Roman"/>
          <w:b/>
          <w:bCs/>
          <w:sz w:val="24"/>
          <w:szCs w:val="24"/>
        </w:rPr>
        <w:t xml:space="preserve">: </w:t>
      </w:r>
      <w:r w:rsidR="00A800BC">
        <w:rPr>
          <w:rFonts w:ascii="Times New Roman" w:hAnsi="Times New Roman"/>
          <w:b/>
          <w:bCs/>
          <w:sz w:val="24"/>
          <w:szCs w:val="24"/>
        </w:rPr>
        <w:tab/>
      </w:r>
      <w:r w:rsidR="00A800BC">
        <w:rPr>
          <w:rFonts w:ascii="Times New Roman" w:hAnsi="Times New Roman"/>
          <w:b/>
          <w:bCs/>
          <w:sz w:val="24"/>
          <w:szCs w:val="24"/>
        </w:rPr>
        <w:tab/>
      </w:r>
      <w:r w:rsidR="00A800BC">
        <w:rPr>
          <w:rFonts w:ascii="Times New Roman" w:hAnsi="Times New Roman"/>
          <w:b/>
          <w:bCs/>
          <w:sz w:val="24"/>
          <w:szCs w:val="24"/>
        </w:rPr>
        <w:tab/>
      </w:r>
      <w:r w:rsidR="00A800BC">
        <w:rPr>
          <w:rFonts w:ascii="Times New Roman" w:hAnsi="Times New Roman"/>
          <w:b/>
          <w:bCs/>
          <w:sz w:val="24"/>
          <w:szCs w:val="24"/>
        </w:rPr>
        <w:tab/>
      </w:r>
      <w:r w:rsidR="00A800BC">
        <w:rPr>
          <w:rFonts w:ascii="Times New Roman" w:hAnsi="Times New Roman"/>
          <w:b/>
          <w:bCs/>
          <w:sz w:val="24"/>
          <w:szCs w:val="24"/>
        </w:rPr>
        <w:tab/>
        <w:t xml:space="preserve">    </w:t>
      </w:r>
      <w:r w:rsidRPr="00E655C9">
        <w:rPr>
          <w:rFonts w:ascii="Times New Roman" w:hAnsi="Times New Roman"/>
          <w:b/>
          <w:bCs/>
          <w:sz w:val="24"/>
          <w:szCs w:val="24"/>
        </w:rPr>
        <w:t>CVE9020</w:t>
      </w:r>
    </w:p>
    <w:p w14:paraId="03570148" w14:textId="77777777" w:rsidR="00CD457B" w:rsidRPr="00E655C9" w:rsidRDefault="00CD457B">
      <w:pPr>
        <w:spacing w:line="360" w:lineRule="auto"/>
        <w:jc w:val="both"/>
        <w:rPr>
          <w:rFonts w:ascii="Times New Roman" w:hAnsi="Times New Roman"/>
          <w:b/>
          <w:bCs/>
          <w:sz w:val="24"/>
          <w:szCs w:val="24"/>
        </w:rPr>
      </w:pPr>
    </w:p>
    <w:p w14:paraId="3BD8C92D" w14:textId="37DBE096" w:rsidR="00CD457B" w:rsidRPr="00E655C9" w:rsidRDefault="00000000">
      <w:pPr>
        <w:spacing w:line="360" w:lineRule="auto"/>
        <w:jc w:val="both"/>
        <w:rPr>
          <w:rFonts w:ascii="Times New Roman" w:hAnsi="Times New Roman"/>
          <w:b/>
          <w:bCs/>
          <w:sz w:val="24"/>
          <w:szCs w:val="24"/>
        </w:rPr>
      </w:pPr>
      <w:r w:rsidRPr="00E655C9">
        <w:rPr>
          <w:rFonts w:ascii="Times New Roman" w:eastAsia="Times New Roman" w:hAnsi="Times New Roman"/>
          <w:b/>
          <w:bCs/>
          <w:sz w:val="24"/>
          <w:szCs w:val="24"/>
          <w:lang w:eastAsia="en-US"/>
        </w:rPr>
        <w:t>COURSE CORDINATOR:</w:t>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r>
      <w:r w:rsidR="00A800BC">
        <w:rPr>
          <w:rFonts w:ascii="Times New Roman" w:eastAsia="Times New Roman" w:hAnsi="Times New Roman"/>
          <w:b/>
          <w:bCs/>
          <w:sz w:val="24"/>
          <w:szCs w:val="24"/>
          <w:lang w:eastAsia="en-US"/>
        </w:rPr>
        <w:tab/>
        <w:t xml:space="preserve">   </w:t>
      </w:r>
      <w:r w:rsidRPr="00E655C9">
        <w:rPr>
          <w:rFonts w:ascii="Times New Roman" w:eastAsia="Times New Roman" w:hAnsi="Times New Roman"/>
          <w:b/>
          <w:bCs/>
          <w:sz w:val="24"/>
          <w:szCs w:val="24"/>
          <w:lang w:eastAsia="en-US"/>
        </w:rPr>
        <w:t xml:space="preserve"> DR. C. KANDONDO</w:t>
      </w:r>
    </w:p>
    <w:p w14:paraId="06AA88A9" w14:textId="77777777" w:rsidR="00CD457B" w:rsidRPr="00E655C9" w:rsidRDefault="00CD457B">
      <w:pPr>
        <w:spacing w:line="360" w:lineRule="auto"/>
        <w:jc w:val="both"/>
        <w:rPr>
          <w:rFonts w:ascii="Times New Roman" w:hAnsi="Times New Roman"/>
          <w:b/>
          <w:bCs/>
          <w:sz w:val="24"/>
          <w:szCs w:val="24"/>
        </w:rPr>
      </w:pPr>
    </w:p>
    <w:p w14:paraId="57496F8B" w14:textId="0C0B0CF6" w:rsidR="00CD457B" w:rsidRPr="00E655C9" w:rsidRDefault="00000000">
      <w:pPr>
        <w:spacing w:line="360" w:lineRule="auto"/>
        <w:jc w:val="both"/>
        <w:rPr>
          <w:rFonts w:ascii="Times New Roman" w:hAnsi="Times New Roman"/>
          <w:b/>
          <w:bCs/>
          <w:sz w:val="24"/>
          <w:szCs w:val="24"/>
        </w:rPr>
      </w:pPr>
      <w:r w:rsidRPr="00E655C9">
        <w:rPr>
          <w:rFonts w:ascii="Times New Roman" w:eastAsia="Times New Roman" w:hAnsi="Times New Roman"/>
          <w:b/>
          <w:bCs/>
          <w:sz w:val="24"/>
          <w:szCs w:val="24"/>
          <w:lang w:eastAsia="en-US"/>
        </w:rPr>
        <w:t>D</w:t>
      </w:r>
      <w:r w:rsidR="00E655C9">
        <w:rPr>
          <w:rFonts w:ascii="Times New Roman" w:eastAsia="Times New Roman" w:hAnsi="Times New Roman"/>
          <w:b/>
          <w:bCs/>
          <w:sz w:val="24"/>
          <w:szCs w:val="24"/>
          <w:lang w:eastAsia="en-US"/>
        </w:rPr>
        <w:t>UE DATE</w:t>
      </w:r>
      <w:r w:rsidRPr="00E655C9">
        <w:rPr>
          <w:rFonts w:ascii="Times New Roman" w:eastAsia="Times New Roman" w:hAnsi="Times New Roman"/>
          <w:b/>
          <w:bCs/>
          <w:sz w:val="24"/>
          <w:szCs w:val="24"/>
          <w:lang w:eastAsia="en-US"/>
        </w:rPr>
        <w:t>:</w:t>
      </w:r>
      <w:r w:rsidR="00E655C9">
        <w:rPr>
          <w:rFonts w:ascii="Times New Roman" w:eastAsia="Times New Roman" w:hAnsi="Times New Roman"/>
          <w:b/>
          <w:bCs/>
          <w:sz w:val="24"/>
          <w:szCs w:val="24"/>
          <w:lang w:eastAsia="en-US"/>
        </w:rPr>
        <w:t xml:space="preserve"> </w:t>
      </w:r>
      <w:r w:rsidR="0019774B">
        <w:rPr>
          <w:rFonts w:ascii="Times New Roman" w:eastAsia="Times New Roman" w:hAnsi="Times New Roman"/>
          <w:b/>
          <w:bCs/>
          <w:sz w:val="24"/>
          <w:szCs w:val="24"/>
          <w:lang w:eastAsia="en-US"/>
        </w:rPr>
        <w:tab/>
      </w:r>
      <w:r w:rsidR="0019774B">
        <w:rPr>
          <w:rFonts w:ascii="Times New Roman" w:eastAsia="Times New Roman" w:hAnsi="Times New Roman"/>
          <w:b/>
          <w:bCs/>
          <w:sz w:val="24"/>
          <w:szCs w:val="24"/>
          <w:lang w:eastAsia="en-US"/>
        </w:rPr>
        <w:tab/>
      </w:r>
      <w:r w:rsidR="0019774B">
        <w:rPr>
          <w:rFonts w:ascii="Times New Roman" w:eastAsia="Times New Roman" w:hAnsi="Times New Roman"/>
          <w:b/>
          <w:bCs/>
          <w:sz w:val="24"/>
          <w:szCs w:val="24"/>
          <w:lang w:eastAsia="en-US"/>
        </w:rPr>
        <w:tab/>
      </w:r>
      <w:r w:rsidR="0019774B">
        <w:rPr>
          <w:rFonts w:ascii="Times New Roman" w:eastAsia="Times New Roman" w:hAnsi="Times New Roman"/>
          <w:b/>
          <w:bCs/>
          <w:sz w:val="24"/>
          <w:szCs w:val="24"/>
          <w:lang w:eastAsia="en-US"/>
        </w:rPr>
        <w:tab/>
      </w:r>
      <w:r w:rsidR="0019774B">
        <w:rPr>
          <w:rFonts w:ascii="Times New Roman" w:eastAsia="Times New Roman" w:hAnsi="Times New Roman"/>
          <w:b/>
          <w:bCs/>
          <w:sz w:val="24"/>
          <w:szCs w:val="24"/>
          <w:lang w:eastAsia="en-US"/>
        </w:rPr>
        <w:tab/>
      </w:r>
      <w:r w:rsidR="0019774B">
        <w:rPr>
          <w:rFonts w:ascii="Times New Roman" w:eastAsia="Times New Roman" w:hAnsi="Times New Roman"/>
          <w:b/>
          <w:bCs/>
          <w:sz w:val="24"/>
          <w:szCs w:val="24"/>
          <w:lang w:eastAsia="en-US"/>
        </w:rPr>
        <w:tab/>
        <w:t xml:space="preserve">   </w:t>
      </w:r>
      <w:r w:rsidR="00E655C9">
        <w:rPr>
          <w:rFonts w:ascii="Times New Roman" w:eastAsia="Times New Roman" w:hAnsi="Times New Roman"/>
          <w:b/>
          <w:bCs/>
          <w:sz w:val="24"/>
          <w:szCs w:val="24"/>
          <w:lang w:eastAsia="en-US"/>
        </w:rPr>
        <w:t>16</w:t>
      </w:r>
      <w:r w:rsidR="00E655C9" w:rsidRPr="00E655C9">
        <w:rPr>
          <w:rFonts w:ascii="Times New Roman" w:eastAsia="Times New Roman" w:hAnsi="Times New Roman"/>
          <w:b/>
          <w:bCs/>
          <w:sz w:val="24"/>
          <w:szCs w:val="24"/>
          <w:vertAlign w:val="superscript"/>
          <w:lang w:eastAsia="en-US"/>
        </w:rPr>
        <w:t>th</w:t>
      </w:r>
      <w:r w:rsidR="00E655C9">
        <w:rPr>
          <w:rFonts w:ascii="Times New Roman" w:eastAsia="Times New Roman" w:hAnsi="Times New Roman"/>
          <w:b/>
          <w:bCs/>
          <w:sz w:val="24"/>
          <w:szCs w:val="24"/>
          <w:lang w:eastAsia="en-US"/>
        </w:rPr>
        <w:t xml:space="preserve"> OCTOBER 2023</w:t>
      </w:r>
    </w:p>
    <w:p w14:paraId="37491185" w14:textId="77777777" w:rsidR="00CD457B" w:rsidRDefault="00CD457B">
      <w:pPr>
        <w:spacing w:line="360" w:lineRule="auto"/>
        <w:jc w:val="both"/>
        <w:rPr>
          <w:b/>
          <w:bCs/>
          <w:sz w:val="24"/>
          <w:szCs w:val="24"/>
        </w:rPr>
      </w:pPr>
    </w:p>
    <w:p w14:paraId="334E489A" w14:textId="0E8DC471" w:rsidR="00E655C9" w:rsidRDefault="00E655C9">
      <w:pPr>
        <w:spacing w:line="360" w:lineRule="auto"/>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r>
      <w:r>
        <w:rPr>
          <w:rFonts w:ascii="Times New Roman" w:eastAsia="Times New Roman" w:hAnsi="Times New Roman"/>
          <w:b/>
          <w:bCs/>
          <w:sz w:val="24"/>
          <w:szCs w:val="24"/>
          <w:lang w:eastAsia="en-US"/>
        </w:rPr>
        <w:tab/>
        <w:t>QUESTION</w:t>
      </w:r>
    </w:p>
    <w:p w14:paraId="0931F5FC" w14:textId="0BC58364" w:rsidR="00CD457B" w:rsidRDefault="00000000">
      <w:pPr>
        <w:spacing w:line="360" w:lineRule="auto"/>
        <w:jc w:val="both"/>
        <w:rPr>
          <w:b/>
          <w:bCs/>
          <w:sz w:val="28"/>
          <w:szCs w:val="28"/>
        </w:rPr>
      </w:pPr>
      <w:r>
        <w:rPr>
          <w:rFonts w:ascii="Times New Roman" w:eastAsia="Times New Roman" w:hAnsi="Times New Roman"/>
          <w:b/>
          <w:bCs/>
          <w:sz w:val="24"/>
          <w:szCs w:val="24"/>
          <w:lang w:eastAsia="en-US"/>
        </w:rPr>
        <w:t xml:space="preserve"> Itemize and briefly explain the salient features of proceedings in a criminal case.</w:t>
      </w:r>
      <w:r>
        <w:rPr>
          <w:rFonts w:ascii="Times New Roman" w:eastAsia="Times New Roman" w:hAnsi="Times New Roman"/>
          <w:b/>
          <w:bCs/>
          <w:sz w:val="28"/>
          <w:szCs w:val="28"/>
          <w:lang w:eastAsia="en-US"/>
        </w:rPr>
        <w:t xml:space="preserve"> </w:t>
      </w:r>
    </w:p>
    <w:p w14:paraId="5CB66FC7" w14:textId="77777777" w:rsidR="00CD457B" w:rsidRDefault="00CD457B">
      <w:pPr>
        <w:spacing w:line="360" w:lineRule="auto"/>
        <w:jc w:val="both"/>
        <w:rPr>
          <w:b/>
          <w:bCs/>
          <w:sz w:val="28"/>
          <w:szCs w:val="28"/>
        </w:rPr>
      </w:pPr>
    </w:p>
    <w:p w14:paraId="5DEB1E13" w14:textId="77777777" w:rsidR="00CD457B" w:rsidRDefault="00CD457B">
      <w:pPr>
        <w:spacing w:line="360" w:lineRule="auto"/>
        <w:jc w:val="both"/>
        <w:rPr>
          <w:b/>
          <w:bCs/>
          <w:sz w:val="28"/>
          <w:szCs w:val="28"/>
        </w:rPr>
      </w:pPr>
    </w:p>
    <w:p w14:paraId="63DA665E" w14:textId="1783719A" w:rsidR="0097222A" w:rsidRPr="00466B1B" w:rsidRDefault="0097222A" w:rsidP="0097222A">
      <w:pPr>
        <w:spacing w:line="360" w:lineRule="auto"/>
        <w:jc w:val="both"/>
        <w:rPr>
          <w:rFonts w:ascii="Times New Roman" w:hAnsi="Times New Roman"/>
          <w:sz w:val="24"/>
          <w:szCs w:val="24"/>
        </w:rPr>
      </w:pPr>
      <w:r>
        <w:rPr>
          <w:rFonts w:ascii="Times New Roman" w:hAnsi="Times New Roman"/>
          <w:sz w:val="24"/>
          <w:szCs w:val="24"/>
        </w:rPr>
        <w:lastRenderedPageBreak/>
        <w:t xml:space="preserve">Criminal cases are an integral part of the justice system, aiming to establish guilt or innocence in the face of alleged criminal conduct. The proceedings in these cases follow a structured legal framework designed to safeguard the rights of the accused while ensuring justice is served. The proceeding in criminal cases is characterized by several fundamental features, including investigation, </w:t>
      </w:r>
      <w:r w:rsidR="00735F1C">
        <w:rPr>
          <w:rFonts w:ascii="Times New Roman" w:hAnsi="Times New Roman"/>
          <w:sz w:val="24"/>
          <w:szCs w:val="24"/>
        </w:rPr>
        <w:t>a</w:t>
      </w:r>
      <w:r>
        <w:rPr>
          <w:rFonts w:ascii="Times New Roman" w:hAnsi="Times New Roman"/>
          <w:sz w:val="24"/>
          <w:szCs w:val="24"/>
        </w:rPr>
        <w:t xml:space="preserve">rrest, </w:t>
      </w:r>
      <w:r w:rsidR="00735F1C">
        <w:rPr>
          <w:rFonts w:ascii="Times New Roman" w:hAnsi="Times New Roman"/>
          <w:sz w:val="24"/>
          <w:szCs w:val="24"/>
        </w:rPr>
        <w:t>b</w:t>
      </w:r>
      <w:r>
        <w:rPr>
          <w:rFonts w:ascii="Times New Roman" w:hAnsi="Times New Roman"/>
          <w:sz w:val="24"/>
          <w:szCs w:val="24"/>
        </w:rPr>
        <w:t xml:space="preserve">ail, </w:t>
      </w:r>
      <w:r w:rsidR="00735F1C">
        <w:rPr>
          <w:rFonts w:ascii="Times New Roman" w:hAnsi="Times New Roman"/>
          <w:sz w:val="24"/>
          <w:szCs w:val="24"/>
        </w:rPr>
        <w:t>a</w:t>
      </w:r>
      <w:r>
        <w:rPr>
          <w:rFonts w:ascii="Times New Roman" w:hAnsi="Times New Roman"/>
          <w:sz w:val="24"/>
          <w:szCs w:val="24"/>
        </w:rPr>
        <w:t xml:space="preserve">rraignment, </w:t>
      </w:r>
      <w:r w:rsidR="00735F1C">
        <w:rPr>
          <w:rFonts w:ascii="Times New Roman" w:hAnsi="Times New Roman"/>
          <w:sz w:val="24"/>
          <w:szCs w:val="24"/>
        </w:rPr>
        <w:t>p</w:t>
      </w:r>
      <w:r>
        <w:rPr>
          <w:rFonts w:ascii="Times New Roman" w:hAnsi="Times New Roman"/>
          <w:sz w:val="24"/>
          <w:szCs w:val="24"/>
        </w:rPr>
        <w:t xml:space="preserve">lea-bargaining, </w:t>
      </w:r>
      <w:r w:rsidR="00735F1C">
        <w:rPr>
          <w:rFonts w:ascii="Times New Roman" w:hAnsi="Times New Roman"/>
          <w:sz w:val="24"/>
          <w:szCs w:val="24"/>
        </w:rPr>
        <w:t>p</w:t>
      </w:r>
      <w:r>
        <w:rPr>
          <w:rFonts w:ascii="Times New Roman" w:hAnsi="Times New Roman"/>
          <w:sz w:val="24"/>
          <w:szCs w:val="24"/>
        </w:rPr>
        <w:t xml:space="preserve">reliminary hearing, </w:t>
      </w:r>
      <w:r w:rsidR="00735F1C">
        <w:rPr>
          <w:rFonts w:ascii="Times New Roman" w:hAnsi="Times New Roman"/>
          <w:sz w:val="24"/>
          <w:szCs w:val="24"/>
        </w:rPr>
        <w:t>t</w:t>
      </w:r>
      <w:r>
        <w:rPr>
          <w:rFonts w:ascii="Times New Roman" w:hAnsi="Times New Roman"/>
          <w:sz w:val="24"/>
          <w:szCs w:val="24"/>
        </w:rPr>
        <w:t xml:space="preserve">rail, </w:t>
      </w:r>
      <w:r w:rsidR="00735F1C">
        <w:rPr>
          <w:rFonts w:ascii="Times New Roman" w:hAnsi="Times New Roman"/>
          <w:sz w:val="24"/>
          <w:szCs w:val="24"/>
        </w:rPr>
        <w:t>v</w:t>
      </w:r>
      <w:r>
        <w:rPr>
          <w:rFonts w:ascii="Times New Roman" w:hAnsi="Times New Roman"/>
          <w:sz w:val="24"/>
          <w:szCs w:val="24"/>
        </w:rPr>
        <w:t xml:space="preserve">erdict, </w:t>
      </w:r>
      <w:r w:rsidR="00735F1C">
        <w:rPr>
          <w:rFonts w:ascii="Times New Roman" w:hAnsi="Times New Roman"/>
          <w:sz w:val="24"/>
          <w:szCs w:val="24"/>
        </w:rPr>
        <w:t>s</w:t>
      </w:r>
      <w:r>
        <w:rPr>
          <w:rFonts w:ascii="Times New Roman" w:hAnsi="Times New Roman"/>
          <w:sz w:val="24"/>
          <w:szCs w:val="24"/>
        </w:rPr>
        <w:t xml:space="preserve">entencing and </w:t>
      </w:r>
      <w:r w:rsidR="00735F1C">
        <w:rPr>
          <w:rFonts w:ascii="Times New Roman" w:hAnsi="Times New Roman"/>
          <w:sz w:val="24"/>
          <w:szCs w:val="24"/>
        </w:rPr>
        <w:t>a</w:t>
      </w:r>
      <w:r>
        <w:rPr>
          <w:rFonts w:ascii="Times New Roman" w:hAnsi="Times New Roman"/>
          <w:sz w:val="24"/>
          <w:szCs w:val="24"/>
        </w:rPr>
        <w:t>ppeal</w:t>
      </w:r>
      <w:r w:rsidR="00735F1C">
        <w:rPr>
          <w:rFonts w:ascii="Times New Roman" w:hAnsi="Times New Roman"/>
          <w:sz w:val="24"/>
          <w:szCs w:val="24"/>
        </w:rPr>
        <w:t>. These,</w:t>
      </w:r>
      <w:r>
        <w:rPr>
          <w:rFonts w:ascii="Times New Roman" w:hAnsi="Times New Roman"/>
          <w:sz w:val="24"/>
          <w:szCs w:val="24"/>
        </w:rPr>
        <w:t xml:space="preserve"> collectively ensure a fair and impartial determination of guilt or innocence. This essay explores the salient features of proceedings in criminal cases shedding light on the key element that define the criminal justice process.</w:t>
      </w:r>
    </w:p>
    <w:p w14:paraId="618A89CB" w14:textId="5202BDB4" w:rsidR="00830A7F" w:rsidRPr="00781A66" w:rsidRDefault="00394F37">
      <w:pPr>
        <w:spacing w:line="360" w:lineRule="auto"/>
        <w:jc w:val="both"/>
        <w:rPr>
          <w:b/>
          <w:bCs/>
          <w:sz w:val="28"/>
          <w:szCs w:val="28"/>
        </w:rPr>
      </w:pPr>
      <w:r>
        <w:rPr>
          <w:rFonts w:ascii="Times New Roman" w:eastAsia="Times New Roman" w:hAnsi="Times New Roman"/>
          <w:sz w:val="24"/>
          <w:szCs w:val="24"/>
          <w:lang w:eastAsia="en-US"/>
        </w:rPr>
        <w:t>Therefore, a</w:t>
      </w:r>
      <w:r w:rsidR="0097222A">
        <w:rPr>
          <w:rFonts w:ascii="Times New Roman" w:eastAsia="Times New Roman" w:hAnsi="Times New Roman"/>
          <w:sz w:val="24"/>
          <w:szCs w:val="24"/>
          <w:lang w:eastAsia="en-US"/>
        </w:rPr>
        <w:t xml:space="preserve"> criminal case is defined as a crime committed by a person or an entity known as the defendant that affect the society or it is a crime against the government</w:t>
      </w:r>
      <w:r w:rsidR="00F41798">
        <w:rPr>
          <w:rFonts w:ascii="Times New Roman" w:eastAsia="Times New Roman" w:hAnsi="Times New Roman"/>
          <w:sz w:val="24"/>
          <w:szCs w:val="24"/>
          <w:lang w:eastAsia="en-US"/>
        </w:rPr>
        <w:t xml:space="preserve"> (</w:t>
      </w:r>
      <w:r w:rsidR="0097222A">
        <w:rPr>
          <w:rFonts w:ascii="Times New Roman" w:eastAsia="Times New Roman" w:hAnsi="Times New Roman"/>
          <w:sz w:val="24"/>
          <w:szCs w:val="24"/>
          <w:lang w:eastAsia="en-US"/>
        </w:rPr>
        <w:t>Turner, 1986).</w:t>
      </w:r>
      <w:r w:rsidR="002C52B7">
        <w:rPr>
          <w:rFonts w:ascii="Times New Roman" w:eastAsia="Times New Roman" w:hAnsi="Times New Roman"/>
          <w:sz w:val="24"/>
          <w:szCs w:val="24"/>
          <w:lang w:eastAsia="en-US"/>
        </w:rPr>
        <w:t xml:space="preserve"> </w:t>
      </w:r>
      <w:r w:rsidR="00781A66">
        <w:rPr>
          <w:rFonts w:ascii="Times New Roman" w:eastAsia="Times New Roman" w:hAnsi="Times New Roman"/>
          <w:sz w:val="24"/>
          <w:szCs w:val="24"/>
          <w:lang w:eastAsia="en-US"/>
        </w:rPr>
        <w:t>Cr</w:t>
      </w:r>
      <w:r w:rsidR="002C52B7">
        <w:rPr>
          <w:rFonts w:ascii="Times New Roman" w:eastAsia="Times New Roman" w:hAnsi="Times New Roman"/>
          <w:sz w:val="24"/>
          <w:szCs w:val="24"/>
          <w:lang w:eastAsia="en-US"/>
        </w:rPr>
        <w:t xml:space="preserve">iminal </w:t>
      </w:r>
      <w:r w:rsidR="0097222A">
        <w:rPr>
          <w:rFonts w:ascii="Times New Roman" w:eastAsia="Times New Roman" w:hAnsi="Times New Roman"/>
          <w:sz w:val="24"/>
          <w:szCs w:val="24"/>
          <w:lang w:eastAsia="en-US"/>
        </w:rPr>
        <w:t xml:space="preserve">proceedings in a criminal case </w:t>
      </w:r>
      <w:r w:rsidR="002C52B7">
        <w:rPr>
          <w:rFonts w:ascii="Times New Roman" w:eastAsia="Times New Roman" w:hAnsi="Times New Roman"/>
          <w:sz w:val="24"/>
          <w:szCs w:val="24"/>
          <w:lang w:eastAsia="en-US"/>
        </w:rPr>
        <w:t xml:space="preserve">develops in a series of stages. To start with criminal case </w:t>
      </w:r>
      <w:r w:rsidR="0097222A">
        <w:rPr>
          <w:rFonts w:ascii="Times New Roman" w:eastAsia="Times New Roman" w:hAnsi="Times New Roman"/>
          <w:sz w:val="24"/>
          <w:szCs w:val="24"/>
          <w:lang w:eastAsia="en-US"/>
        </w:rPr>
        <w:t xml:space="preserve">sometimes </w:t>
      </w:r>
      <w:r w:rsidR="002C52B7">
        <w:rPr>
          <w:rFonts w:ascii="Times New Roman" w:eastAsia="Times New Roman" w:hAnsi="Times New Roman"/>
          <w:sz w:val="24"/>
          <w:szCs w:val="24"/>
          <w:lang w:eastAsia="en-US"/>
        </w:rPr>
        <w:t xml:space="preserve">begin with an investigation by an officer </w:t>
      </w:r>
      <w:r w:rsidR="0097222A">
        <w:rPr>
          <w:rFonts w:ascii="Times New Roman" w:eastAsia="Times New Roman" w:hAnsi="Times New Roman"/>
          <w:sz w:val="24"/>
          <w:szCs w:val="24"/>
          <w:lang w:eastAsia="en-US"/>
        </w:rPr>
        <w:t>of the law</w:t>
      </w:r>
      <w:r w:rsidR="00C4484D">
        <w:rPr>
          <w:rFonts w:ascii="Times New Roman" w:eastAsia="Times New Roman" w:hAnsi="Times New Roman"/>
          <w:sz w:val="24"/>
          <w:szCs w:val="24"/>
          <w:lang w:eastAsia="en-US"/>
        </w:rPr>
        <w:t>.</w:t>
      </w:r>
      <w:r w:rsidR="00830A7F" w:rsidRPr="00B03FFD">
        <w:rPr>
          <w:rFonts w:ascii="Times New Roman" w:hAnsi="Times New Roman"/>
          <w:sz w:val="24"/>
          <w:szCs w:val="24"/>
        </w:rPr>
        <w:t xml:space="preserve"> </w:t>
      </w:r>
      <w:r w:rsidR="00830A7F">
        <w:rPr>
          <w:rFonts w:ascii="Times New Roman" w:hAnsi="Times New Roman"/>
          <w:sz w:val="24"/>
          <w:szCs w:val="24"/>
        </w:rPr>
        <w:t>T</w:t>
      </w:r>
      <w:r w:rsidR="00830A7F" w:rsidRPr="00B03FFD">
        <w:rPr>
          <w:rFonts w:ascii="Times New Roman" w:hAnsi="Times New Roman"/>
          <w:sz w:val="24"/>
          <w:szCs w:val="24"/>
        </w:rPr>
        <w:t>his is the initial phase where law enforcement agencies collect evidence, interview witnesses, and gather information to determine if a crime has occurred and who might be responsible. This often involves collecting physical evidence, such as forensic analysis, as well as witness statements</w:t>
      </w:r>
      <w:r w:rsidR="001620E7">
        <w:rPr>
          <w:rFonts w:ascii="Times New Roman" w:hAnsi="Times New Roman"/>
          <w:sz w:val="24"/>
          <w:szCs w:val="24"/>
        </w:rPr>
        <w:t xml:space="preserve"> </w:t>
      </w:r>
      <w:r w:rsidR="00957327">
        <w:rPr>
          <w:rFonts w:ascii="Times New Roman" w:eastAsia="Times New Roman" w:hAnsi="Times New Roman"/>
          <w:sz w:val="24"/>
          <w:szCs w:val="24"/>
          <w:lang w:eastAsia="en-US"/>
        </w:rPr>
        <w:t>(</w:t>
      </w:r>
      <w:r w:rsidR="002C52B7">
        <w:rPr>
          <w:rFonts w:ascii="Times New Roman" w:eastAsia="Times New Roman" w:hAnsi="Times New Roman"/>
          <w:sz w:val="24"/>
          <w:szCs w:val="24"/>
          <w:lang w:eastAsia="en-US"/>
        </w:rPr>
        <w:t>Signorelli</w:t>
      </w:r>
      <w:r w:rsidR="00957327">
        <w:rPr>
          <w:rFonts w:ascii="Times New Roman" w:eastAsia="Times New Roman" w:hAnsi="Times New Roman"/>
          <w:sz w:val="24"/>
          <w:szCs w:val="24"/>
          <w:lang w:eastAsia="en-US"/>
        </w:rPr>
        <w:t xml:space="preserve">, </w:t>
      </w:r>
      <w:r w:rsidR="002C52B7">
        <w:rPr>
          <w:rFonts w:ascii="Times New Roman" w:eastAsia="Times New Roman" w:hAnsi="Times New Roman"/>
          <w:sz w:val="24"/>
          <w:szCs w:val="24"/>
          <w:lang w:eastAsia="en-US"/>
        </w:rPr>
        <w:t>2017</w:t>
      </w:r>
      <w:r w:rsidR="00830A7F">
        <w:rPr>
          <w:rFonts w:ascii="Times New Roman" w:eastAsia="Times New Roman" w:hAnsi="Times New Roman"/>
          <w:sz w:val="24"/>
          <w:szCs w:val="24"/>
          <w:lang w:eastAsia="en-US"/>
        </w:rPr>
        <w:t>)</w:t>
      </w:r>
      <w:r w:rsidR="00781A66">
        <w:rPr>
          <w:rFonts w:ascii="Times New Roman" w:eastAsia="Times New Roman" w:hAnsi="Times New Roman"/>
          <w:sz w:val="24"/>
          <w:szCs w:val="24"/>
          <w:lang w:eastAsia="en-US"/>
        </w:rPr>
        <w:t>.</w:t>
      </w:r>
    </w:p>
    <w:p w14:paraId="74E37716" w14:textId="69F7DF9B" w:rsidR="00830A7F" w:rsidRDefault="00681236">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However, a</w:t>
      </w:r>
      <w:r w:rsidR="00830A7F">
        <w:rPr>
          <w:rFonts w:ascii="Times New Roman" w:eastAsia="Times New Roman" w:hAnsi="Times New Roman"/>
          <w:sz w:val="24"/>
          <w:szCs w:val="24"/>
          <w:lang w:eastAsia="en-US"/>
        </w:rPr>
        <w:t xml:space="preserve"> criminal case in most cases   typically starts with an </w:t>
      </w:r>
      <w:r w:rsidR="00DE5869">
        <w:rPr>
          <w:rFonts w:ascii="Times New Roman" w:eastAsia="Times New Roman" w:hAnsi="Times New Roman"/>
          <w:sz w:val="24"/>
          <w:szCs w:val="24"/>
          <w:lang w:eastAsia="en-US"/>
        </w:rPr>
        <w:t>a</w:t>
      </w:r>
      <w:r w:rsidR="00830A7F">
        <w:rPr>
          <w:rFonts w:ascii="Times New Roman" w:eastAsia="Times New Roman" w:hAnsi="Times New Roman"/>
          <w:sz w:val="24"/>
          <w:szCs w:val="24"/>
          <w:lang w:eastAsia="en-US"/>
        </w:rPr>
        <w:t xml:space="preserve">rrest by a police officer and in other occasional instances, a citizen's arrest. A police officer may arrest a person if </w:t>
      </w:r>
      <w:r w:rsidR="00870B3E">
        <w:rPr>
          <w:rFonts w:ascii="Times New Roman" w:eastAsia="Times New Roman" w:hAnsi="Times New Roman"/>
          <w:sz w:val="24"/>
          <w:szCs w:val="24"/>
          <w:lang w:eastAsia="en-US"/>
        </w:rPr>
        <w:t xml:space="preserve">he or she </w:t>
      </w:r>
      <w:r w:rsidR="00830A7F">
        <w:rPr>
          <w:rFonts w:ascii="Times New Roman" w:eastAsia="Times New Roman" w:hAnsi="Times New Roman"/>
          <w:sz w:val="24"/>
          <w:szCs w:val="24"/>
          <w:lang w:eastAsia="en-US"/>
        </w:rPr>
        <w:t>observes the person committing a crime</w:t>
      </w:r>
      <w:r w:rsidR="00F55DF0">
        <w:rPr>
          <w:rFonts w:ascii="Times New Roman" w:eastAsia="Times New Roman" w:hAnsi="Times New Roman"/>
          <w:sz w:val="24"/>
          <w:szCs w:val="24"/>
          <w:lang w:eastAsia="en-US"/>
        </w:rPr>
        <w:t>. T</w:t>
      </w:r>
      <w:r w:rsidR="00830A7F">
        <w:rPr>
          <w:rFonts w:ascii="Times New Roman" w:eastAsia="Times New Roman" w:hAnsi="Times New Roman"/>
          <w:sz w:val="24"/>
          <w:szCs w:val="24"/>
          <w:lang w:eastAsia="en-US"/>
        </w:rPr>
        <w:t xml:space="preserve">he officer has credible cause to believe that a crime has been committed by that person or the officer makes the arrest under the authority of a valid arrest warrant. A warrant is a court order explaining the charges being brought against a suspect. After the arrest, the suspect is booked, information about the suspect is recorded. The suspect is photographed and his or her finger prints are taken. During this time, the suspect has the right to contact a lawyer. They may call a lawyer of their choice, or a lawyer will be provided by the state (Brangan, 2021). </w:t>
      </w:r>
    </w:p>
    <w:p w14:paraId="3090BAED" w14:textId="60AFC3D7" w:rsidR="00CD457B" w:rsidRDefault="005E163E">
      <w:pPr>
        <w:spacing w:line="360" w:lineRule="auto"/>
        <w:jc w:val="both"/>
        <w:rPr>
          <w:b/>
          <w:bCs/>
          <w:sz w:val="28"/>
          <w:szCs w:val="28"/>
        </w:rPr>
      </w:pPr>
      <w:r>
        <w:rPr>
          <w:rFonts w:ascii="Times New Roman" w:eastAsia="Times New Roman" w:hAnsi="Times New Roman"/>
          <w:sz w:val="24"/>
          <w:szCs w:val="24"/>
          <w:lang w:eastAsia="en-US"/>
        </w:rPr>
        <w:t>Moreover, a</w:t>
      </w:r>
      <w:r w:rsidR="00967243">
        <w:rPr>
          <w:rFonts w:ascii="Times New Roman" w:eastAsia="Times New Roman" w:hAnsi="Times New Roman"/>
          <w:sz w:val="24"/>
          <w:szCs w:val="24"/>
          <w:lang w:eastAsia="en-US"/>
        </w:rPr>
        <w:t xml:space="preserve"> suspect at this stage can be granted bail, the suspect may pay the bail amount in exchange for a release. Release on bail is reliant on the suspect's promise to appear at all scheduled court proceedings. Bail may be approved to a suspect instantly after booking or at a later bail review hearing. Alternatively, a suspect may be released on his own recognizance. A suspect released on his own recognizance does not need post bail, but must promise in writing to appear at all scheduled court appearances. Own recognizance release is granted after the court considers </w:t>
      </w:r>
      <w:r w:rsidR="00967243">
        <w:rPr>
          <w:rFonts w:ascii="Times New Roman" w:eastAsia="Times New Roman" w:hAnsi="Times New Roman"/>
          <w:sz w:val="24"/>
          <w:szCs w:val="24"/>
          <w:lang w:eastAsia="en-US"/>
        </w:rPr>
        <w:lastRenderedPageBreak/>
        <w:t>the seriousness of the offense, and the suspect's criminal record, threat to the community and ties to family and employment</w:t>
      </w:r>
      <w:r w:rsidR="00967243" w:rsidRPr="00967243">
        <w:rPr>
          <w:rFonts w:ascii="Times New Roman" w:eastAsia="Times New Roman" w:hAnsi="Times New Roman"/>
          <w:sz w:val="24"/>
          <w:szCs w:val="24"/>
          <w:lang w:eastAsia="en-US"/>
        </w:rPr>
        <w:t xml:space="preserve"> </w:t>
      </w:r>
      <w:r w:rsidR="00967243">
        <w:rPr>
          <w:rFonts w:ascii="Times New Roman" w:eastAsia="Times New Roman" w:hAnsi="Times New Roman"/>
          <w:sz w:val="24"/>
          <w:szCs w:val="24"/>
          <w:lang w:eastAsia="en-US"/>
        </w:rPr>
        <w:t>but sometimes a person can be denied bell due the seriousness and dangerous the crime is. For example, rape case</w:t>
      </w:r>
      <w:r w:rsidR="0017098A">
        <w:rPr>
          <w:rFonts w:ascii="Times New Roman" w:eastAsia="Times New Roman" w:hAnsi="Times New Roman"/>
          <w:sz w:val="24"/>
          <w:szCs w:val="24"/>
          <w:lang w:eastAsia="en-US"/>
        </w:rPr>
        <w:t xml:space="preserve"> </w:t>
      </w:r>
      <w:r w:rsidR="00967243">
        <w:rPr>
          <w:rFonts w:ascii="Times New Roman" w:eastAsia="Times New Roman" w:hAnsi="Times New Roman"/>
          <w:sz w:val="24"/>
          <w:szCs w:val="24"/>
          <w:lang w:eastAsia="en-US"/>
        </w:rPr>
        <w:t xml:space="preserve">(Signorelli, 2017, Johari, 1982). </w:t>
      </w:r>
    </w:p>
    <w:p w14:paraId="535EEA6A" w14:textId="51FC9B32" w:rsidR="00F67437" w:rsidRDefault="00377872" w:rsidP="00F67437">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Furthermore, t</w:t>
      </w:r>
      <w:r w:rsidR="00F67437">
        <w:rPr>
          <w:rFonts w:ascii="Times New Roman" w:eastAsia="Times New Roman" w:hAnsi="Times New Roman"/>
          <w:sz w:val="24"/>
          <w:szCs w:val="24"/>
          <w:lang w:eastAsia="en-US"/>
        </w:rPr>
        <w:t>he defendant appears in court the first during arraignment or the Initial Hearing. During arraignment, the judge reads the charges filed against the defendant in the complaint and the defendant chooses to plead "guilty," "not guilty" or "no contest" to those charges. The judge will also review the defendant's bail and set dates for future proceedings. Up to this point, a person accused of a crime is only a suspect, that is, someone arrested in connection with a crime (Callahan, 1995).</w:t>
      </w:r>
    </w:p>
    <w:p w14:paraId="3B2260CE" w14:textId="19194DF2" w:rsidR="00C4484D" w:rsidRDefault="00000000" w:rsidP="00F67437">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C37BA1">
        <w:rPr>
          <w:rFonts w:ascii="Times New Roman" w:eastAsia="Times New Roman" w:hAnsi="Times New Roman"/>
          <w:sz w:val="24"/>
          <w:szCs w:val="24"/>
          <w:lang w:eastAsia="en-US"/>
        </w:rPr>
        <w:t>In addition, t</w:t>
      </w:r>
      <w:r>
        <w:rPr>
          <w:rFonts w:ascii="Times New Roman" w:eastAsia="Times New Roman" w:hAnsi="Times New Roman"/>
          <w:sz w:val="24"/>
          <w:szCs w:val="24"/>
          <w:lang w:eastAsia="en-US"/>
        </w:rPr>
        <w:t>he preliminary hearing,</w:t>
      </w:r>
      <w:r w:rsidR="00F67437" w:rsidRPr="00B04BB5">
        <w:rPr>
          <w:rFonts w:ascii="Times New Roman" w:hAnsi="Times New Roman"/>
          <w:sz w:val="24"/>
          <w:szCs w:val="24"/>
        </w:rPr>
        <w:t xml:space="preserve"> </w:t>
      </w:r>
      <w:r w:rsidR="00C4484D" w:rsidRPr="00B04BB5">
        <w:rPr>
          <w:rFonts w:ascii="Times New Roman" w:hAnsi="Times New Roman"/>
          <w:sz w:val="24"/>
          <w:szCs w:val="24"/>
        </w:rPr>
        <w:t>in</w:t>
      </w:r>
      <w:r w:rsidR="00F67437" w:rsidRPr="00B04BB5">
        <w:rPr>
          <w:rFonts w:ascii="Times New Roman" w:hAnsi="Times New Roman"/>
          <w:sz w:val="24"/>
          <w:szCs w:val="24"/>
        </w:rPr>
        <w:t xml:space="preserve"> some cases, especially felony cases, a preliminary hearing may occur. This is a proceeding where the prosecution presents evidence to show there is enough probable cause to proceed to trial. If the judge finds sufficient evidence, the case moves forward</w:t>
      </w:r>
      <w:r>
        <w:rPr>
          <w:rFonts w:ascii="Times New Roman" w:eastAsia="Times New Roman" w:hAnsi="Times New Roman"/>
          <w:sz w:val="24"/>
          <w:szCs w:val="24"/>
          <w:lang w:eastAsia="en-US"/>
        </w:rPr>
        <w:t xml:space="preserve"> the suspect may have been released on bail or held in jail</w:t>
      </w:r>
      <w:r w:rsidR="00F67437">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Since in criminal cases it is the government that brings charges against those accused of a crime, the governments representative in criminal cases is known as a Prosecutor. </w:t>
      </w:r>
      <w:r w:rsidR="00C4484D">
        <w:rPr>
          <w:rFonts w:ascii="Times New Roman" w:eastAsia="Times New Roman" w:hAnsi="Times New Roman"/>
          <w:sz w:val="24"/>
          <w:szCs w:val="24"/>
          <w:lang w:eastAsia="en-US"/>
        </w:rPr>
        <w:t>The suspect can be with an</w:t>
      </w:r>
      <w:r>
        <w:rPr>
          <w:rFonts w:ascii="Times New Roman" w:eastAsia="Times New Roman" w:hAnsi="Times New Roman"/>
          <w:sz w:val="24"/>
          <w:szCs w:val="24"/>
          <w:lang w:eastAsia="en-US"/>
        </w:rPr>
        <w:t xml:space="preserve"> charged an indictment or formal charge will be written</w:t>
      </w:r>
      <w:r w:rsidR="00C4484D">
        <w:rPr>
          <w:rFonts w:ascii="Times New Roman" w:eastAsia="Times New Roman" w:hAnsi="Times New Roman"/>
          <w:sz w:val="24"/>
          <w:szCs w:val="24"/>
          <w:lang w:eastAsia="en-US"/>
        </w:rPr>
        <w:t xml:space="preserve"> (Prime</w:t>
      </w:r>
      <w:r>
        <w:rPr>
          <w:rFonts w:ascii="Times New Roman" w:eastAsia="Times New Roman" w:hAnsi="Times New Roman"/>
          <w:sz w:val="24"/>
          <w:szCs w:val="24"/>
          <w:lang w:eastAsia="en-US"/>
        </w:rPr>
        <w:t xml:space="preserve"> and Scanlan</w:t>
      </w:r>
      <w:r w:rsidR="00957327">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2002)</w:t>
      </w:r>
    </w:p>
    <w:p w14:paraId="2DB13033" w14:textId="56A51CFE" w:rsidR="00C4484D" w:rsidRDefault="00C4484D">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However, </w:t>
      </w:r>
      <w:r w:rsidR="002A0241">
        <w:rPr>
          <w:rFonts w:ascii="Times New Roman" w:eastAsia="Times New Roman" w:hAnsi="Times New Roman"/>
          <w:sz w:val="24"/>
          <w:szCs w:val="24"/>
          <w:lang w:eastAsia="en-US"/>
        </w:rPr>
        <w:t>it</w:t>
      </w:r>
      <w:r>
        <w:rPr>
          <w:rFonts w:ascii="Times New Roman" w:eastAsia="Times New Roman" w:hAnsi="Times New Roman"/>
          <w:sz w:val="24"/>
          <w:szCs w:val="24"/>
          <w:lang w:eastAsia="en-US"/>
        </w:rPr>
        <w:t xml:space="preserve"> is important to note that in some criminal cases, a trial is never held a case can end </w:t>
      </w:r>
      <w:r w:rsidR="002A0241">
        <w:rPr>
          <w:rFonts w:ascii="Times New Roman" w:eastAsia="Times New Roman" w:hAnsi="Times New Roman"/>
          <w:sz w:val="24"/>
          <w:szCs w:val="24"/>
          <w:lang w:eastAsia="en-US"/>
        </w:rPr>
        <w:t>at plea</w:t>
      </w:r>
      <w:r w:rsidRPr="00D62470">
        <w:rPr>
          <w:rFonts w:ascii="Times New Roman" w:hAnsi="Times New Roman"/>
          <w:sz w:val="24"/>
          <w:szCs w:val="24"/>
        </w:rPr>
        <w:t xml:space="preserve"> Bargaining</w:t>
      </w:r>
      <w:r>
        <w:rPr>
          <w:rFonts w:ascii="Times New Roman" w:hAnsi="Times New Roman"/>
          <w:sz w:val="24"/>
          <w:szCs w:val="24"/>
        </w:rPr>
        <w:t xml:space="preserve"> t</w:t>
      </w:r>
      <w:r w:rsidRPr="00D62470">
        <w:rPr>
          <w:rFonts w:ascii="Times New Roman" w:hAnsi="Times New Roman"/>
          <w:sz w:val="24"/>
          <w:szCs w:val="24"/>
        </w:rPr>
        <w:t>his is a negotiation process between the prosecution and the defense. The defendant may agree to plead guilty to a lesser charge or accept a reduced sentence in exchange for avoiding a trial. Plea bargains are common and can lead to faster case resolution</w:t>
      </w:r>
      <w:r>
        <w:rPr>
          <w:rFonts w:ascii="Times New Roman" w:eastAsia="Times New Roman" w:hAnsi="Times New Roman"/>
          <w:sz w:val="24"/>
          <w:szCs w:val="24"/>
          <w:lang w:eastAsia="en-US"/>
        </w:rPr>
        <w:t xml:space="preserve"> is the most common way such criminal cases are resolved</w:t>
      </w:r>
      <w:r w:rsidR="009B7CA3">
        <w:rPr>
          <w:rFonts w:ascii="Times New Roman" w:eastAsia="Times New Roman" w:hAnsi="Times New Roman"/>
          <w:sz w:val="24"/>
          <w:szCs w:val="24"/>
          <w:lang w:eastAsia="en-US"/>
        </w:rPr>
        <w:t xml:space="preserve"> </w:t>
      </w:r>
      <w:r w:rsidR="00094E57">
        <w:rPr>
          <w:rFonts w:ascii="Times New Roman" w:eastAsia="Times New Roman" w:hAnsi="Times New Roman"/>
          <w:sz w:val="24"/>
          <w:szCs w:val="24"/>
          <w:lang w:eastAsia="en-US"/>
        </w:rPr>
        <w:t>(</w:t>
      </w:r>
      <w:r>
        <w:rPr>
          <w:rFonts w:ascii="Times New Roman" w:eastAsia="Times New Roman" w:hAnsi="Times New Roman"/>
          <w:sz w:val="24"/>
          <w:szCs w:val="24"/>
          <w:lang w:eastAsia="en-US"/>
        </w:rPr>
        <w:t>Walston-Dunham</w:t>
      </w:r>
      <w:r w:rsidR="00094E57">
        <w:rPr>
          <w:rFonts w:ascii="Times New Roman" w:eastAsia="Times New Roman" w:hAnsi="Times New Roman"/>
          <w:sz w:val="24"/>
          <w:szCs w:val="24"/>
          <w:lang w:eastAsia="en-US"/>
        </w:rPr>
        <w:t>,</w:t>
      </w:r>
      <w:r>
        <w:rPr>
          <w:rFonts w:ascii="Times New Roman" w:eastAsia="Times New Roman" w:hAnsi="Times New Roman"/>
          <w:sz w:val="24"/>
          <w:szCs w:val="24"/>
          <w:lang w:eastAsia="en-US"/>
        </w:rPr>
        <w:t>1998</w:t>
      </w:r>
      <w:r w:rsidR="002A0241">
        <w:rPr>
          <w:rFonts w:ascii="Times New Roman" w:eastAsia="Times New Roman" w:hAnsi="Times New Roman"/>
          <w:sz w:val="24"/>
          <w:szCs w:val="24"/>
          <w:lang w:eastAsia="en-US"/>
        </w:rPr>
        <w:t>).</w:t>
      </w:r>
    </w:p>
    <w:p w14:paraId="6A7EDC1E" w14:textId="36F7F9DF" w:rsidR="00CD457B" w:rsidRPr="00C4484D" w:rsidRDefault="008C02B7">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For instance, </w:t>
      </w:r>
      <w:r w:rsidR="00961E7C">
        <w:rPr>
          <w:rFonts w:ascii="Times New Roman" w:eastAsia="Times New Roman" w:hAnsi="Times New Roman"/>
          <w:sz w:val="24"/>
          <w:szCs w:val="24"/>
          <w:lang w:eastAsia="en-US"/>
        </w:rPr>
        <w:t>plea-bargain</w:t>
      </w:r>
      <w:r>
        <w:rPr>
          <w:rFonts w:ascii="Times New Roman" w:eastAsia="Times New Roman" w:hAnsi="Times New Roman"/>
          <w:sz w:val="24"/>
          <w:szCs w:val="24"/>
          <w:lang w:eastAsia="en-US"/>
        </w:rPr>
        <w:t xml:space="preserve"> is an agreement made between the prosecutor and the defendant to resolve a criminal case without going to trial. Most commonly, the defendant agrees to plead guilty or no contest to one or more of the charged offenses, and the prosecutor agrees to dismiss or reduce the remaining charges or recommend a lighter sentence, or both. In most cases, the defendant agrees to plead guilty, but to a less serious charge. In return, the defendant receives a lighter sentence than if he or she were to be found guilty of the more serious crime. Many times, both sides have something to gain in a Plea-bargaining. The government saves the money and time involved in a trial. The guilty plea assures that the accused will receive some punishment. After </w:t>
      </w:r>
      <w:r>
        <w:rPr>
          <w:rFonts w:ascii="Times New Roman" w:eastAsia="Times New Roman" w:hAnsi="Times New Roman"/>
          <w:sz w:val="24"/>
          <w:szCs w:val="24"/>
          <w:lang w:eastAsia="en-US"/>
        </w:rPr>
        <w:lastRenderedPageBreak/>
        <w:t xml:space="preserve">all, there is a chance that the prosecutor could lose the case. The defendant also has something to gain most important, a lighter sentence. The </w:t>
      </w:r>
      <w:r w:rsidR="00961E7C">
        <w:rPr>
          <w:rFonts w:ascii="Times New Roman" w:eastAsia="Times New Roman" w:hAnsi="Times New Roman"/>
          <w:sz w:val="24"/>
          <w:szCs w:val="24"/>
          <w:lang w:eastAsia="en-US"/>
        </w:rPr>
        <w:t>defendant, too, risks</w:t>
      </w:r>
      <w:r>
        <w:rPr>
          <w:rFonts w:ascii="Times New Roman" w:eastAsia="Times New Roman" w:hAnsi="Times New Roman"/>
          <w:sz w:val="24"/>
          <w:szCs w:val="24"/>
          <w:lang w:eastAsia="en-US"/>
        </w:rPr>
        <w:t xml:space="preserve"> losing the case when a trial is held. In most jurisdictions, plea-bargaining can take place any time after the defendant has been charged, up to and including the morning of the trial thus, the defendant can even plead mid-trial (Brangan, 2021).</w:t>
      </w:r>
    </w:p>
    <w:p w14:paraId="1BEF12E6" w14:textId="138A4854" w:rsidR="00CD457B" w:rsidRDefault="005D3150">
      <w:pPr>
        <w:spacing w:line="360" w:lineRule="auto"/>
        <w:jc w:val="both"/>
        <w:rPr>
          <w:b/>
          <w:bCs/>
          <w:sz w:val="28"/>
          <w:szCs w:val="28"/>
        </w:rPr>
      </w:pPr>
      <w:r>
        <w:rPr>
          <w:rFonts w:ascii="Times New Roman" w:eastAsia="Times New Roman" w:hAnsi="Times New Roman"/>
          <w:sz w:val="24"/>
          <w:szCs w:val="24"/>
          <w:lang w:eastAsia="en-US"/>
        </w:rPr>
        <w:t>Further, the next process is the public trial</w:t>
      </w:r>
      <w:r w:rsidR="001D111F">
        <w:rPr>
          <w:rFonts w:ascii="Times New Roman" w:eastAsia="Times New Roman" w:hAnsi="Times New Roman"/>
          <w:sz w:val="24"/>
          <w:szCs w:val="24"/>
          <w:lang w:eastAsia="en-US"/>
        </w:rPr>
        <w:t>, d</w:t>
      </w:r>
      <w:r>
        <w:rPr>
          <w:rFonts w:ascii="Times New Roman" w:eastAsia="Times New Roman" w:hAnsi="Times New Roman"/>
          <w:sz w:val="24"/>
          <w:szCs w:val="24"/>
          <w:lang w:eastAsia="en-US"/>
        </w:rPr>
        <w:t>efendants have the right to a speedy and public trial by an impartial tribunal. Trial must be conducted and judgement must be passed publicly, exceptions are permitted only under very limited circumstances. Immediately before the trial</w:t>
      </w:r>
      <w:r w:rsidR="006D3061">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there are pre-trial motions which are brought by both the prosecution and the defense in order to resolve final issues and establish what evidence and testimony will be admissible at trial. For those cases that do go to trial, both sides spend weeks or even months in preparation. The prosecutor and the lawyer for the defendant gather as much information about the case as possible. People may be subpoenaed</w:t>
      </w:r>
      <w:r w:rsidR="006D3061">
        <w:rPr>
          <w:rFonts w:ascii="Times New Roman" w:eastAsia="Times New Roman" w:hAnsi="Times New Roman"/>
          <w:sz w:val="24"/>
          <w:szCs w:val="24"/>
          <w:lang w:eastAsia="en-US"/>
        </w:rPr>
        <w:t xml:space="preserve"> </w:t>
      </w:r>
      <w:r w:rsidR="00E84A8B">
        <w:rPr>
          <w:rFonts w:ascii="Times New Roman" w:eastAsia="Times New Roman" w:hAnsi="Times New Roman"/>
          <w:sz w:val="24"/>
          <w:szCs w:val="24"/>
          <w:lang w:eastAsia="en-US"/>
        </w:rPr>
        <w:t>(</w:t>
      </w:r>
      <w:proofErr w:type="spellStart"/>
      <w:r w:rsidR="00AD07CC">
        <w:rPr>
          <w:rFonts w:ascii="Times New Roman" w:eastAsia="Times New Roman" w:hAnsi="Times New Roman"/>
          <w:sz w:val="24"/>
          <w:szCs w:val="24"/>
          <w:lang w:eastAsia="en-US"/>
        </w:rPr>
        <w:t>Sapru</w:t>
      </w:r>
      <w:proofErr w:type="spellEnd"/>
      <w:r w:rsidR="001D111F">
        <w:rPr>
          <w:rFonts w:ascii="Times New Roman" w:eastAsia="Times New Roman" w:hAnsi="Times New Roman"/>
          <w:sz w:val="24"/>
          <w:szCs w:val="24"/>
          <w:lang w:eastAsia="en-US"/>
        </w:rPr>
        <w:t>,</w:t>
      </w:r>
      <w:r w:rsidR="00AD07CC">
        <w:rPr>
          <w:rFonts w:ascii="Times New Roman" w:eastAsia="Times New Roman" w:hAnsi="Times New Roman"/>
          <w:sz w:val="24"/>
          <w:szCs w:val="24"/>
          <w:lang w:eastAsia="en-US"/>
        </w:rPr>
        <w:t xml:space="preserve"> 1994</w:t>
      </w:r>
      <w:r w:rsidR="006D3061">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Special investigators may be called in and depositions may be given. The trial opens with the judges and a public prosecutor in attendance, the defendant has the right and duty to be present, as a general rule, trials cannot open without the presence of the defendant, but this may be exempted in certain minor cases. When the defendant in detention refuses to appear without justifiable reasons and certain other conditions are met, the court may proceed without the presence of the defendant.</w:t>
      </w:r>
    </w:p>
    <w:p w14:paraId="3DB4D074" w14:textId="040E3A56" w:rsidR="00CD457B" w:rsidRPr="00961E7C" w:rsidRDefault="00727C6E">
      <w:pPr>
        <w:spacing w:line="360" w:lineRule="auto"/>
        <w:jc w:val="both"/>
        <w:rPr>
          <w:rFonts w:ascii="Times New Roman" w:hAnsi="Times New Roman"/>
          <w:sz w:val="24"/>
          <w:szCs w:val="24"/>
        </w:rPr>
      </w:pPr>
      <w:r>
        <w:rPr>
          <w:rFonts w:ascii="Times New Roman" w:hAnsi="Times New Roman"/>
          <w:sz w:val="24"/>
          <w:szCs w:val="24"/>
        </w:rPr>
        <w:t>On the other hand, a</w:t>
      </w:r>
      <w:r w:rsidR="00961E7C" w:rsidRPr="003C2B39">
        <w:rPr>
          <w:rFonts w:ascii="Times New Roman" w:hAnsi="Times New Roman"/>
          <w:sz w:val="24"/>
          <w:szCs w:val="24"/>
        </w:rPr>
        <w:t xml:space="preserve"> trial is the formal legal proceeding where the prosecution and defense present their cases in front of a judge or jury. There are typically two types of trials: bench trials (judge decides) and jury trials (a jury of peers decides). Both sides present evidence, call witnesses, and make arguments.</w:t>
      </w:r>
      <w:r w:rsidR="00961E7C">
        <w:rPr>
          <w:rFonts w:ascii="Times New Roman" w:eastAsia="Times New Roman" w:hAnsi="Times New Roman"/>
          <w:sz w:val="24"/>
          <w:szCs w:val="24"/>
          <w:lang w:eastAsia="en-US"/>
        </w:rPr>
        <w:t xml:space="preserve"> When the trial begins, each side gives an opening statement. Following this, the prosecutor presents the government’s case. Then, the defense presents its side. Witnesses are questioned by both sides. After all the evidence has been presented, each side gives a closing statement</w:t>
      </w:r>
      <w:r w:rsidR="00094E57">
        <w:rPr>
          <w:rFonts w:ascii="Times New Roman" w:eastAsia="Times New Roman" w:hAnsi="Times New Roman"/>
          <w:sz w:val="24"/>
          <w:szCs w:val="24"/>
          <w:lang w:eastAsia="en-US"/>
        </w:rPr>
        <w:t xml:space="preserve"> (Ross</w:t>
      </w:r>
      <w:r w:rsidR="00773F8A">
        <w:rPr>
          <w:rFonts w:ascii="Times New Roman" w:eastAsia="Times New Roman" w:hAnsi="Times New Roman"/>
          <w:sz w:val="24"/>
          <w:szCs w:val="24"/>
          <w:lang w:eastAsia="en-US"/>
        </w:rPr>
        <w:t xml:space="preserve">, </w:t>
      </w:r>
      <w:r w:rsidR="00961E7C">
        <w:rPr>
          <w:rFonts w:ascii="Times New Roman" w:eastAsia="Times New Roman" w:hAnsi="Times New Roman"/>
          <w:sz w:val="24"/>
          <w:szCs w:val="24"/>
          <w:lang w:eastAsia="en-US"/>
        </w:rPr>
        <w:t>2014</w:t>
      </w:r>
      <w:r w:rsidR="001E5B4A">
        <w:rPr>
          <w:rFonts w:ascii="Times New Roman" w:eastAsia="Times New Roman" w:hAnsi="Times New Roman"/>
          <w:sz w:val="24"/>
          <w:szCs w:val="24"/>
          <w:lang w:eastAsia="en-US"/>
        </w:rPr>
        <w:t>)</w:t>
      </w:r>
      <w:r w:rsidR="00094E57">
        <w:rPr>
          <w:rFonts w:ascii="Times New Roman" w:eastAsia="Times New Roman" w:hAnsi="Times New Roman"/>
          <w:sz w:val="24"/>
          <w:szCs w:val="24"/>
          <w:lang w:eastAsia="en-US"/>
        </w:rPr>
        <w:t>.</w:t>
      </w:r>
    </w:p>
    <w:p w14:paraId="1400FC24" w14:textId="73F9D73D" w:rsidR="00CD457B" w:rsidRPr="005B7528" w:rsidRDefault="00727C6E">
      <w:pPr>
        <w:spacing w:line="360" w:lineRule="auto"/>
        <w:jc w:val="both"/>
        <w:rPr>
          <w:rFonts w:ascii="Times New Roman" w:hAnsi="Times New Roman"/>
          <w:sz w:val="24"/>
          <w:szCs w:val="24"/>
        </w:rPr>
      </w:pPr>
      <w:r>
        <w:rPr>
          <w:rFonts w:ascii="Times New Roman" w:eastAsia="Times New Roman" w:hAnsi="Times New Roman"/>
          <w:sz w:val="24"/>
          <w:szCs w:val="24"/>
          <w:lang w:eastAsia="en-US"/>
        </w:rPr>
        <w:t xml:space="preserve">Therefore, the closing statements, the jury leaves the courtroom and begins deliberations. Juries always meet in private. Once the jury meets, members choose a foreperson who serves as a spokesperson for the group. The jury begins </w:t>
      </w:r>
      <w:r w:rsidR="00171467">
        <w:rPr>
          <w:rFonts w:ascii="Times New Roman" w:eastAsia="Times New Roman" w:hAnsi="Times New Roman"/>
          <w:sz w:val="24"/>
          <w:szCs w:val="24"/>
          <w:lang w:eastAsia="en-US"/>
        </w:rPr>
        <w:t>its</w:t>
      </w:r>
      <w:r>
        <w:rPr>
          <w:rFonts w:ascii="Times New Roman" w:eastAsia="Times New Roman" w:hAnsi="Times New Roman"/>
          <w:sz w:val="24"/>
          <w:szCs w:val="24"/>
          <w:lang w:eastAsia="en-US"/>
        </w:rPr>
        <w:t xml:space="preserve"> deliberations by reviewing the facts in the case. Then, a first vote is taken which may result in a unanimous vote, in which all members agree, for </w:t>
      </w:r>
      <w:r>
        <w:rPr>
          <w:rFonts w:ascii="Times New Roman" w:eastAsia="Times New Roman" w:hAnsi="Times New Roman"/>
          <w:sz w:val="24"/>
          <w:szCs w:val="24"/>
          <w:lang w:eastAsia="en-US"/>
        </w:rPr>
        <w:lastRenderedPageBreak/>
        <w:t>a verdict</w:t>
      </w:r>
      <w:r w:rsidR="00171467" w:rsidRPr="003C2B39">
        <w:rPr>
          <w:rFonts w:ascii="Times New Roman" w:hAnsi="Times New Roman"/>
          <w:sz w:val="24"/>
          <w:szCs w:val="24"/>
        </w:rPr>
        <w:t xml:space="preserve">, the judge or jury deliberates and reaches a verdict. They determine whether the defendant is guilty or not guilty. If found guilty, the case proceeds to the sentencing </w:t>
      </w:r>
      <w:r w:rsidR="00094E57" w:rsidRPr="003C2B39">
        <w:rPr>
          <w:rFonts w:ascii="Times New Roman" w:hAnsi="Times New Roman"/>
          <w:sz w:val="24"/>
          <w:szCs w:val="24"/>
        </w:rPr>
        <w:t>phase</w:t>
      </w:r>
      <w:r w:rsidR="00094E57">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Signorelli, 2017).</w:t>
      </w:r>
    </w:p>
    <w:p w14:paraId="04D5AEF9" w14:textId="175625ED" w:rsidR="00CD457B" w:rsidRDefault="009B28FE">
      <w:pPr>
        <w:spacing w:line="360" w:lineRule="auto"/>
        <w:jc w:val="both"/>
        <w:rPr>
          <w:b/>
          <w:bCs/>
          <w:sz w:val="28"/>
          <w:szCs w:val="28"/>
        </w:rPr>
      </w:pPr>
      <w:r>
        <w:rPr>
          <w:rFonts w:ascii="Times New Roman" w:eastAsia="Times New Roman" w:hAnsi="Times New Roman"/>
          <w:sz w:val="24"/>
          <w:szCs w:val="24"/>
          <w:lang w:eastAsia="en-US"/>
        </w:rPr>
        <w:t>Thus, during the sentencing phase of a criminal case, the court determines the appropriate punishment for the convicted defendant. Sometimes, the jury may recommend a sentence. Punishment may be in the form of a fine, a prison term or both</w:t>
      </w:r>
      <w:r w:rsidR="00094E57">
        <w:rPr>
          <w:rFonts w:ascii="Times New Roman" w:eastAsia="Times New Roman" w:hAnsi="Times New Roman"/>
          <w:sz w:val="24"/>
          <w:szCs w:val="24"/>
          <w:lang w:eastAsia="en-US"/>
        </w:rPr>
        <w:t xml:space="preserve"> (Ross</w:t>
      </w:r>
      <w:r w:rsidR="001D111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2014) states that when sentencing a criminal, </w:t>
      </w:r>
      <w:r w:rsidR="002D2792">
        <w:rPr>
          <w:rFonts w:ascii="Times New Roman" w:eastAsia="Times New Roman" w:hAnsi="Times New Roman"/>
          <w:sz w:val="24"/>
          <w:szCs w:val="24"/>
          <w:lang w:eastAsia="en-US"/>
        </w:rPr>
        <w:t>j</w:t>
      </w:r>
      <w:r>
        <w:rPr>
          <w:rFonts w:ascii="Times New Roman" w:eastAsia="Times New Roman" w:hAnsi="Times New Roman"/>
          <w:sz w:val="24"/>
          <w:szCs w:val="24"/>
          <w:lang w:eastAsia="en-US"/>
        </w:rPr>
        <w:t xml:space="preserve">udges must follow state guidelines that set minimum and maximum penalties for crimes. Judges also must take into consideration the individual circumstances in a case. Although sentencing guidelines are set by the state, Judges still have several decisions to make for each individual case. In determining a suitable sentence, the court will consider a number of factors, including the nature and severity of the crime, the defendant's criminal history, the defendant's personal circumstances and the degree of remorse felt by the defendant. Several times, these decisions involve sentencing criminals to prison. An individual convicted of a crime may ask that his or her case be reviewed by a higher court. If that court finds an error in the </w:t>
      </w:r>
      <w:r w:rsidR="005B7528">
        <w:rPr>
          <w:rFonts w:ascii="Times New Roman" w:eastAsia="Times New Roman" w:hAnsi="Times New Roman"/>
          <w:sz w:val="24"/>
          <w:szCs w:val="24"/>
          <w:lang w:eastAsia="en-US"/>
        </w:rPr>
        <w:t>case or</w:t>
      </w:r>
      <w:r>
        <w:rPr>
          <w:rFonts w:ascii="Times New Roman" w:eastAsia="Times New Roman" w:hAnsi="Times New Roman"/>
          <w:sz w:val="24"/>
          <w:szCs w:val="24"/>
          <w:lang w:eastAsia="en-US"/>
        </w:rPr>
        <w:t xml:space="preserve"> the sentence imposed, the court may reverse the conviction or find that the case should be re-tried and this is called an appeal (Kramer,1981).</w:t>
      </w:r>
    </w:p>
    <w:p w14:paraId="14A63B49" w14:textId="2B6B9993" w:rsidR="00CD457B" w:rsidRDefault="00EB2803">
      <w:pPr>
        <w:spacing w:line="360" w:lineRule="auto"/>
        <w:jc w:val="both"/>
        <w:rPr>
          <w:b/>
          <w:bCs/>
          <w:sz w:val="28"/>
          <w:szCs w:val="28"/>
        </w:rPr>
      </w:pPr>
      <w:r>
        <w:rPr>
          <w:rFonts w:ascii="Times New Roman" w:eastAsia="Times New Roman" w:hAnsi="Times New Roman"/>
          <w:sz w:val="24"/>
          <w:szCs w:val="24"/>
          <w:lang w:eastAsia="en-US"/>
        </w:rPr>
        <w:t xml:space="preserve">Finally, individuals convicted of a crime may ask that their case be reviewed by a higher court. If that court finds an error in the case or the sentence imposed, the court may reverse the conviction or find that the case should be retried. </w:t>
      </w:r>
      <w:r w:rsidR="005B7528">
        <w:rPr>
          <w:rFonts w:ascii="Times New Roman" w:eastAsia="Times New Roman" w:hAnsi="Times New Roman"/>
          <w:sz w:val="24"/>
          <w:szCs w:val="24"/>
          <w:lang w:eastAsia="en-US"/>
        </w:rPr>
        <w:t>Sarat, Douglas</w:t>
      </w:r>
      <w:r>
        <w:rPr>
          <w:rFonts w:ascii="Times New Roman" w:eastAsia="Times New Roman" w:hAnsi="Times New Roman"/>
          <w:sz w:val="24"/>
          <w:szCs w:val="24"/>
          <w:lang w:eastAsia="en-US"/>
        </w:rPr>
        <w:t xml:space="preserve"> and </w:t>
      </w:r>
      <w:proofErr w:type="spellStart"/>
      <w:r>
        <w:rPr>
          <w:rFonts w:ascii="Times New Roman" w:eastAsia="Times New Roman" w:hAnsi="Times New Roman"/>
          <w:sz w:val="24"/>
          <w:szCs w:val="24"/>
          <w:lang w:eastAsia="en-US"/>
        </w:rPr>
        <w:t>Umphrey</w:t>
      </w:r>
      <w:proofErr w:type="spellEnd"/>
      <w:r w:rsidR="001D111F">
        <w:rPr>
          <w:rFonts w:ascii="Times New Roman" w:eastAsia="Times New Roman" w:hAnsi="Times New Roman"/>
          <w:sz w:val="24"/>
          <w:szCs w:val="24"/>
          <w:lang w:eastAsia="en-US"/>
        </w:rPr>
        <w:t xml:space="preserve">, </w:t>
      </w:r>
      <w:r w:rsidR="009B7CA3">
        <w:rPr>
          <w:rFonts w:ascii="Times New Roman" w:eastAsia="Times New Roman" w:hAnsi="Times New Roman"/>
          <w:sz w:val="24"/>
          <w:szCs w:val="24"/>
          <w:lang w:eastAsia="en-US"/>
        </w:rPr>
        <w:t>(</w:t>
      </w:r>
      <w:r>
        <w:rPr>
          <w:rFonts w:ascii="Times New Roman" w:eastAsia="Times New Roman" w:hAnsi="Times New Roman"/>
          <w:sz w:val="24"/>
          <w:szCs w:val="24"/>
          <w:lang w:eastAsia="en-US"/>
        </w:rPr>
        <w:t>2011) argue that a guilty verdict is not necessarily the end of a criminal case. Even after conviction, a defendant can file an appeal, asking a higher (appellate) court to review and change a decision of a lower court. A defendant can appeal the conviction or appeal just the sentence. With defendants who are sentenced following a plea-bargain, part of the bargain might include a waiver of the right to appeal. An appeal is not another trial</w:t>
      </w:r>
      <w:r w:rsidR="005B752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rather, it is an opportunity for a defendant to argue that certain errors committed by the trial judge or the defendant's own attorney likely changed the </w:t>
      </w:r>
      <w:r w:rsidR="005B7528">
        <w:rPr>
          <w:rFonts w:ascii="Times New Roman" w:eastAsia="Times New Roman" w:hAnsi="Times New Roman"/>
          <w:sz w:val="24"/>
          <w:szCs w:val="24"/>
          <w:lang w:eastAsia="en-US"/>
        </w:rPr>
        <w:t>outcome</w:t>
      </w:r>
      <w:r>
        <w:rPr>
          <w:rFonts w:ascii="Times New Roman" w:eastAsia="Times New Roman" w:hAnsi="Times New Roman"/>
          <w:sz w:val="24"/>
          <w:szCs w:val="24"/>
          <w:lang w:eastAsia="en-US"/>
        </w:rPr>
        <w:t xml:space="preserve"> of the case. For instance, a defendant might argue that the judge’s decision to deny the defense's motion to suppress evidence was not only incorrect, but likely affected the jury's vote. </w:t>
      </w:r>
      <w:r w:rsidR="005B7528">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Sarat, Douglas and </w:t>
      </w:r>
      <w:proofErr w:type="spellStart"/>
      <w:r>
        <w:rPr>
          <w:rFonts w:ascii="Times New Roman" w:eastAsia="Times New Roman" w:hAnsi="Times New Roman"/>
          <w:sz w:val="24"/>
          <w:szCs w:val="24"/>
          <w:lang w:eastAsia="en-US"/>
        </w:rPr>
        <w:t>Umphrey</w:t>
      </w:r>
      <w:proofErr w:type="spellEnd"/>
      <w:r w:rsidR="001D111F">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2011) continue saying that in a variation of no harm, no foul, an </w:t>
      </w:r>
      <w:r w:rsidR="005B7528">
        <w:rPr>
          <w:rFonts w:ascii="Times New Roman" w:eastAsia="Times New Roman" w:hAnsi="Times New Roman"/>
          <w:sz w:val="24"/>
          <w:szCs w:val="24"/>
          <w:lang w:eastAsia="en-US"/>
        </w:rPr>
        <w:t>appellate court</w:t>
      </w:r>
      <w:r>
        <w:rPr>
          <w:rFonts w:ascii="Times New Roman" w:eastAsia="Times New Roman" w:hAnsi="Times New Roman"/>
          <w:sz w:val="24"/>
          <w:szCs w:val="24"/>
          <w:lang w:eastAsia="en-US"/>
        </w:rPr>
        <w:t xml:space="preserve"> will not reverse a conviction based on a mistake in the trial court unless the appellate judges are convinced that the mistake was a significant factor in the jury's decision. An </w:t>
      </w:r>
      <w:r>
        <w:rPr>
          <w:rFonts w:ascii="Times New Roman" w:eastAsia="Times New Roman" w:hAnsi="Times New Roman"/>
          <w:sz w:val="24"/>
          <w:szCs w:val="24"/>
          <w:lang w:eastAsia="en-US"/>
        </w:rPr>
        <w:lastRenderedPageBreak/>
        <w:t>appellate court that sides with the defense can reverse a conviction, alter a sentence or order a new trial altogether. In rare cases, the appellate court will dismiss the case altogether.</w:t>
      </w:r>
    </w:p>
    <w:p w14:paraId="483D152B" w14:textId="6604AD63" w:rsidR="00CD457B" w:rsidRDefault="00000000">
      <w:pPr>
        <w:spacing w:line="360" w:lineRule="auto"/>
        <w:jc w:val="both"/>
        <w:rPr>
          <w:b/>
          <w:bCs/>
          <w:sz w:val="28"/>
          <w:szCs w:val="28"/>
        </w:rPr>
      </w:pPr>
      <w:r>
        <w:rPr>
          <w:rFonts w:ascii="Times New Roman" w:eastAsia="Times New Roman" w:hAnsi="Times New Roman"/>
          <w:sz w:val="24"/>
          <w:szCs w:val="24"/>
          <w:lang w:eastAsia="en-US"/>
        </w:rPr>
        <w:t xml:space="preserve">In conclusion, it can be seen how a criminal case can be a long and complex procedure, depending on the offence that has been committed. The severity of the crime often determines the level of complexity of the criminal case. The nature of the proceedings in a criminal case are </w:t>
      </w:r>
      <w:r w:rsidR="00C01D21">
        <w:rPr>
          <w:rFonts w:ascii="Times New Roman" w:eastAsia="Times New Roman" w:hAnsi="Times New Roman"/>
          <w:sz w:val="24"/>
          <w:szCs w:val="24"/>
          <w:lang w:eastAsia="en-US"/>
        </w:rPr>
        <w:t>important because</w:t>
      </w:r>
      <w:r>
        <w:rPr>
          <w:rFonts w:ascii="Times New Roman" w:eastAsia="Times New Roman" w:hAnsi="Times New Roman"/>
          <w:sz w:val="24"/>
          <w:szCs w:val="24"/>
          <w:lang w:eastAsia="en-US"/>
        </w:rPr>
        <w:t xml:space="preserve"> they ensure that justice is served accordingly, whether in favor of the accused or in favor of the accuser (the state acting on behalf of the populace).</w:t>
      </w:r>
    </w:p>
    <w:p w14:paraId="6A61EE8E" w14:textId="77777777" w:rsidR="00CD457B" w:rsidRDefault="00CD457B">
      <w:pPr>
        <w:spacing w:line="360" w:lineRule="auto"/>
        <w:jc w:val="both"/>
        <w:rPr>
          <w:b/>
          <w:bCs/>
          <w:sz w:val="28"/>
          <w:szCs w:val="28"/>
        </w:rPr>
      </w:pPr>
    </w:p>
    <w:p w14:paraId="4A09B8EB" w14:textId="77777777" w:rsidR="00CD457B" w:rsidRDefault="00CD457B">
      <w:pPr>
        <w:spacing w:line="360" w:lineRule="auto"/>
        <w:jc w:val="both"/>
        <w:rPr>
          <w:b/>
          <w:bCs/>
          <w:sz w:val="28"/>
          <w:szCs w:val="28"/>
        </w:rPr>
      </w:pPr>
    </w:p>
    <w:p w14:paraId="1BEFDC4B" w14:textId="77777777" w:rsidR="00094E57" w:rsidRDefault="00094E57">
      <w:pPr>
        <w:spacing w:line="360" w:lineRule="auto"/>
        <w:jc w:val="center"/>
        <w:rPr>
          <w:rFonts w:ascii="Times New Roman" w:eastAsia="Times New Roman" w:hAnsi="Times New Roman"/>
          <w:b/>
          <w:bCs/>
          <w:sz w:val="24"/>
          <w:szCs w:val="24"/>
          <w:lang w:eastAsia="en-US"/>
        </w:rPr>
      </w:pPr>
    </w:p>
    <w:p w14:paraId="2BC9D965" w14:textId="77777777" w:rsidR="00094E57" w:rsidRDefault="00094E57">
      <w:pPr>
        <w:spacing w:line="360" w:lineRule="auto"/>
        <w:jc w:val="center"/>
        <w:rPr>
          <w:rFonts w:ascii="Times New Roman" w:eastAsia="Times New Roman" w:hAnsi="Times New Roman"/>
          <w:b/>
          <w:bCs/>
          <w:sz w:val="24"/>
          <w:szCs w:val="24"/>
          <w:lang w:eastAsia="en-US"/>
        </w:rPr>
      </w:pPr>
    </w:p>
    <w:p w14:paraId="667E8171" w14:textId="77777777" w:rsidR="00094E57" w:rsidRDefault="00094E57">
      <w:pPr>
        <w:spacing w:line="360" w:lineRule="auto"/>
        <w:jc w:val="center"/>
        <w:rPr>
          <w:rFonts w:ascii="Times New Roman" w:eastAsia="Times New Roman" w:hAnsi="Times New Roman"/>
          <w:b/>
          <w:bCs/>
          <w:sz w:val="24"/>
          <w:szCs w:val="24"/>
          <w:lang w:eastAsia="en-US"/>
        </w:rPr>
      </w:pPr>
    </w:p>
    <w:p w14:paraId="024BBEF2" w14:textId="77777777" w:rsidR="00094E57" w:rsidRDefault="00094E57">
      <w:pPr>
        <w:spacing w:line="360" w:lineRule="auto"/>
        <w:jc w:val="center"/>
        <w:rPr>
          <w:rFonts w:ascii="Times New Roman" w:eastAsia="Times New Roman" w:hAnsi="Times New Roman"/>
          <w:b/>
          <w:bCs/>
          <w:sz w:val="24"/>
          <w:szCs w:val="24"/>
          <w:lang w:eastAsia="en-US"/>
        </w:rPr>
      </w:pPr>
    </w:p>
    <w:p w14:paraId="3D1F620D" w14:textId="77777777" w:rsidR="00094E57" w:rsidRDefault="00094E57">
      <w:pPr>
        <w:spacing w:line="360" w:lineRule="auto"/>
        <w:jc w:val="center"/>
        <w:rPr>
          <w:rFonts w:ascii="Times New Roman" w:eastAsia="Times New Roman" w:hAnsi="Times New Roman"/>
          <w:b/>
          <w:bCs/>
          <w:sz w:val="24"/>
          <w:szCs w:val="24"/>
          <w:lang w:eastAsia="en-US"/>
        </w:rPr>
      </w:pPr>
    </w:p>
    <w:p w14:paraId="69D987B2" w14:textId="77777777" w:rsidR="00094E57" w:rsidRDefault="00094E57">
      <w:pPr>
        <w:spacing w:line="360" w:lineRule="auto"/>
        <w:jc w:val="center"/>
        <w:rPr>
          <w:rFonts w:ascii="Times New Roman" w:eastAsia="Times New Roman" w:hAnsi="Times New Roman"/>
          <w:b/>
          <w:bCs/>
          <w:sz w:val="24"/>
          <w:szCs w:val="24"/>
          <w:lang w:eastAsia="en-US"/>
        </w:rPr>
      </w:pPr>
    </w:p>
    <w:p w14:paraId="48595F8C" w14:textId="77777777" w:rsidR="00094E57" w:rsidRDefault="00094E57">
      <w:pPr>
        <w:spacing w:line="360" w:lineRule="auto"/>
        <w:jc w:val="center"/>
        <w:rPr>
          <w:rFonts w:ascii="Times New Roman" w:eastAsia="Times New Roman" w:hAnsi="Times New Roman"/>
          <w:b/>
          <w:bCs/>
          <w:sz w:val="24"/>
          <w:szCs w:val="24"/>
          <w:lang w:eastAsia="en-US"/>
        </w:rPr>
      </w:pPr>
    </w:p>
    <w:p w14:paraId="2518CCA2" w14:textId="77777777" w:rsidR="00094E57" w:rsidRDefault="00094E57">
      <w:pPr>
        <w:spacing w:line="360" w:lineRule="auto"/>
        <w:jc w:val="center"/>
        <w:rPr>
          <w:rFonts w:ascii="Times New Roman" w:eastAsia="Times New Roman" w:hAnsi="Times New Roman"/>
          <w:b/>
          <w:bCs/>
          <w:sz w:val="24"/>
          <w:szCs w:val="24"/>
          <w:lang w:eastAsia="en-US"/>
        </w:rPr>
      </w:pPr>
    </w:p>
    <w:p w14:paraId="1BEB75D2" w14:textId="77777777" w:rsidR="00094E57" w:rsidRDefault="00094E57">
      <w:pPr>
        <w:spacing w:line="360" w:lineRule="auto"/>
        <w:jc w:val="center"/>
        <w:rPr>
          <w:rFonts w:ascii="Times New Roman" w:eastAsia="Times New Roman" w:hAnsi="Times New Roman"/>
          <w:b/>
          <w:bCs/>
          <w:sz w:val="24"/>
          <w:szCs w:val="24"/>
          <w:lang w:eastAsia="en-US"/>
        </w:rPr>
      </w:pPr>
    </w:p>
    <w:p w14:paraId="19837714" w14:textId="77777777" w:rsidR="00094E57" w:rsidRDefault="00094E57">
      <w:pPr>
        <w:spacing w:line="360" w:lineRule="auto"/>
        <w:jc w:val="center"/>
        <w:rPr>
          <w:rFonts w:ascii="Times New Roman" w:eastAsia="Times New Roman" w:hAnsi="Times New Roman"/>
          <w:b/>
          <w:bCs/>
          <w:sz w:val="24"/>
          <w:szCs w:val="24"/>
          <w:lang w:eastAsia="en-US"/>
        </w:rPr>
      </w:pPr>
    </w:p>
    <w:p w14:paraId="26170FC8" w14:textId="77777777" w:rsidR="00094E57" w:rsidRDefault="00094E57">
      <w:pPr>
        <w:spacing w:line="360" w:lineRule="auto"/>
        <w:jc w:val="center"/>
        <w:rPr>
          <w:rFonts w:ascii="Times New Roman" w:eastAsia="Times New Roman" w:hAnsi="Times New Roman"/>
          <w:b/>
          <w:bCs/>
          <w:sz w:val="24"/>
          <w:szCs w:val="24"/>
          <w:lang w:eastAsia="en-US"/>
        </w:rPr>
      </w:pPr>
    </w:p>
    <w:p w14:paraId="5A15B72D" w14:textId="77777777" w:rsidR="00D80E06" w:rsidRDefault="00D80E06" w:rsidP="00F6049B">
      <w:pPr>
        <w:spacing w:line="360" w:lineRule="auto"/>
        <w:rPr>
          <w:rFonts w:ascii="Times New Roman" w:eastAsia="Times New Roman" w:hAnsi="Times New Roman"/>
          <w:b/>
          <w:bCs/>
          <w:sz w:val="24"/>
          <w:szCs w:val="24"/>
          <w:lang w:eastAsia="en-US"/>
        </w:rPr>
      </w:pPr>
    </w:p>
    <w:p w14:paraId="203E6D9F" w14:textId="77777777" w:rsidR="00B47D08" w:rsidRDefault="00B47D08" w:rsidP="00D80E06">
      <w:pPr>
        <w:spacing w:line="360" w:lineRule="auto"/>
        <w:rPr>
          <w:rFonts w:ascii="Times New Roman" w:eastAsia="Times New Roman" w:hAnsi="Times New Roman"/>
          <w:b/>
          <w:bCs/>
          <w:sz w:val="24"/>
          <w:szCs w:val="24"/>
          <w:lang w:eastAsia="en-US"/>
        </w:rPr>
      </w:pPr>
    </w:p>
    <w:p w14:paraId="7207E875" w14:textId="7622630A" w:rsidR="00CD457B" w:rsidRDefault="00000000" w:rsidP="00D80E06">
      <w:pPr>
        <w:spacing w:line="360" w:lineRule="auto"/>
        <w:rPr>
          <w:b/>
          <w:bCs/>
          <w:sz w:val="28"/>
          <w:szCs w:val="28"/>
        </w:rPr>
      </w:pPr>
      <w:r>
        <w:rPr>
          <w:rFonts w:ascii="Times New Roman" w:eastAsia="Times New Roman" w:hAnsi="Times New Roman"/>
          <w:b/>
          <w:bCs/>
          <w:sz w:val="24"/>
          <w:szCs w:val="24"/>
          <w:lang w:eastAsia="en-US"/>
        </w:rPr>
        <w:lastRenderedPageBreak/>
        <w:t>REFERENCES</w:t>
      </w:r>
    </w:p>
    <w:p w14:paraId="4CC25296" w14:textId="77777777" w:rsidR="00EC1223" w:rsidRDefault="00EC1223" w:rsidP="00D80E06">
      <w:pPr>
        <w:spacing w:line="360" w:lineRule="auto"/>
        <w:jc w:val="both"/>
        <w:rPr>
          <w:sz w:val="24"/>
          <w:szCs w:val="24"/>
        </w:rPr>
      </w:pPr>
    </w:p>
    <w:p w14:paraId="55E7333C" w14:textId="77777777" w:rsidR="00EC1223" w:rsidRDefault="00EC1223" w:rsidP="00FC7A11">
      <w:pPr>
        <w:spacing w:line="360" w:lineRule="auto"/>
        <w:jc w:val="both"/>
        <w:rPr>
          <w:b/>
          <w:bCs/>
          <w:sz w:val="28"/>
          <w:szCs w:val="28"/>
        </w:rPr>
      </w:pPr>
      <w:r>
        <w:rPr>
          <w:rFonts w:ascii="Times New Roman" w:eastAsia="Times New Roman" w:hAnsi="Times New Roman"/>
          <w:sz w:val="24"/>
          <w:szCs w:val="24"/>
          <w:lang w:eastAsia="en-US"/>
        </w:rPr>
        <w:t xml:space="preserve">Brangan, L. (2021). </w:t>
      </w:r>
      <w:r w:rsidRPr="008D01D0">
        <w:rPr>
          <w:rFonts w:ascii="Times New Roman" w:eastAsia="Times New Roman" w:hAnsi="Times New Roman"/>
          <w:i/>
          <w:iCs/>
          <w:sz w:val="24"/>
          <w:szCs w:val="24"/>
          <w:lang w:eastAsia="en-US"/>
        </w:rPr>
        <w:t>The Politics of Punishment: A Comparative Study of Imprisonment and</w:t>
      </w:r>
      <w:r w:rsidRPr="008D01D0">
        <w:rPr>
          <w:rFonts w:ascii="Times New Roman" w:eastAsia="Times New Roman" w:hAnsi="Times New Roman"/>
          <w:i/>
          <w:iCs/>
          <w:sz w:val="24"/>
          <w:szCs w:val="24"/>
          <w:lang w:eastAsia="en-US"/>
        </w:rPr>
        <w:tab/>
      </w:r>
      <w:r w:rsidRPr="008D01D0">
        <w:rPr>
          <w:rFonts w:ascii="Times New Roman" w:eastAsia="Times New Roman" w:hAnsi="Times New Roman"/>
          <w:i/>
          <w:iCs/>
          <w:sz w:val="24"/>
          <w:szCs w:val="24"/>
          <w:lang w:eastAsia="en-US"/>
        </w:rPr>
        <w:tab/>
        <w:t xml:space="preserve"> Political Culture.</w:t>
      </w:r>
      <w:r>
        <w:rPr>
          <w:rFonts w:ascii="Times New Roman" w:eastAsia="Times New Roman" w:hAnsi="Times New Roman"/>
          <w:sz w:val="24"/>
          <w:szCs w:val="24"/>
          <w:lang w:eastAsia="en-US"/>
        </w:rPr>
        <w:t xml:space="preserve"> London: Routledge.</w:t>
      </w:r>
    </w:p>
    <w:p w14:paraId="21A57079" w14:textId="77777777" w:rsidR="00EC1223" w:rsidRDefault="00EC1223" w:rsidP="00FC7A11">
      <w:pPr>
        <w:spacing w:line="360" w:lineRule="auto"/>
        <w:jc w:val="both"/>
        <w:rPr>
          <w:b/>
          <w:bCs/>
          <w:sz w:val="28"/>
          <w:szCs w:val="28"/>
        </w:rPr>
      </w:pPr>
      <w:r>
        <w:rPr>
          <w:rFonts w:ascii="Times New Roman" w:eastAsia="Times New Roman" w:hAnsi="Times New Roman"/>
          <w:sz w:val="24"/>
          <w:szCs w:val="24"/>
          <w:lang w:eastAsia="en-US"/>
        </w:rPr>
        <w:t xml:space="preserve">Callahan, C. (1995) </w:t>
      </w:r>
      <w:r w:rsidRPr="008D01D0">
        <w:rPr>
          <w:rFonts w:ascii="Times New Roman" w:eastAsia="Times New Roman" w:hAnsi="Times New Roman"/>
          <w:i/>
          <w:iCs/>
          <w:sz w:val="24"/>
          <w:szCs w:val="24"/>
          <w:lang w:eastAsia="en-US"/>
        </w:rPr>
        <w:t>Statute of Limitations.</w:t>
      </w:r>
      <w:r>
        <w:rPr>
          <w:rFonts w:ascii="Times New Roman" w:eastAsia="Times New Roman" w:hAnsi="Times New Roman"/>
          <w:sz w:val="24"/>
          <w:szCs w:val="24"/>
          <w:lang w:eastAsia="en-US"/>
        </w:rPr>
        <w:t xml:space="preserve"> Ohio State Law Journal. Volume 16, issue 2. Pp 130-</w:t>
      </w:r>
      <w:r>
        <w:rPr>
          <w:rFonts w:ascii="Times New Roman" w:eastAsia="Times New Roman" w:hAnsi="Times New Roman"/>
          <w:sz w:val="24"/>
          <w:szCs w:val="24"/>
          <w:lang w:eastAsia="en-US"/>
        </w:rPr>
        <w:tab/>
        <w:t>139.</w:t>
      </w:r>
    </w:p>
    <w:p w14:paraId="62D8861B"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Johari, J.C. (1982). </w:t>
      </w:r>
      <w:r w:rsidRPr="008D01D0">
        <w:rPr>
          <w:rFonts w:ascii="Times New Roman" w:eastAsia="Times New Roman" w:hAnsi="Times New Roman"/>
          <w:i/>
          <w:iCs/>
          <w:sz w:val="24"/>
          <w:szCs w:val="24"/>
          <w:lang w:eastAsia="en-US"/>
        </w:rPr>
        <w:t>Comparative Politics</w:t>
      </w:r>
      <w:r>
        <w:rPr>
          <w:rFonts w:ascii="Times New Roman" w:eastAsia="Times New Roman" w:hAnsi="Times New Roman"/>
          <w:sz w:val="24"/>
          <w:szCs w:val="24"/>
          <w:lang w:eastAsia="en-US"/>
        </w:rPr>
        <w:t>. Sterling Publishers Limited: New Delhi.</w:t>
      </w:r>
    </w:p>
    <w:p w14:paraId="279DA3D5"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Kramer, F.A. (1981) </w:t>
      </w:r>
      <w:r w:rsidRPr="008D01D0">
        <w:rPr>
          <w:rFonts w:ascii="Times New Roman" w:eastAsia="Times New Roman" w:hAnsi="Times New Roman"/>
          <w:i/>
          <w:iCs/>
          <w:sz w:val="24"/>
          <w:szCs w:val="24"/>
          <w:lang w:eastAsia="en-US"/>
        </w:rPr>
        <w:t>Perspectives on Public Bureaucracy</w:t>
      </w:r>
      <w:r>
        <w:rPr>
          <w:rFonts w:ascii="Times New Roman" w:eastAsia="Times New Roman" w:hAnsi="Times New Roman"/>
          <w:sz w:val="24"/>
          <w:szCs w:val="24"/>
          <w:lang w:eastAsia="en-US"/>
        </w:rPr>
        <w:t>. Little Brown and Company</w:t>
      </w:r>
    </w:p>
    <w:p w14:paraId="65A2FD0A"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Prime, T. and Scanlan, G. (2002) </w:t>
      </w:r>
      <w:r w:rsidRPr="008D01D0">
        <w:rPr>
          <w:rFonts w:ascii="Times New Roman" w:eastAsia="Times New Roman" w:hAnsi="Times New Roman"/>
          <w:i/>
          <w:iCs/>
          <w:sz w:val="24"/>
          <w:szCs w:val="24"/>
          <w:lang w:eastAsia="en-US"/>
        </w:rPr>
        <w:t>The Law of Limitation</w:t>
      </w:r>
      <w:r>
        <w:rPr>
          <w:rFonts w:ascii="Times New Roman" w:eastAsia="Times New Roman" w:hAnsi="Times New Roman"/>
          <w:sz w:val="24"/>
          <w:szCs w:val="24"/>
          <w:lang w:eastAsia="en-US"/>
        </w:rPr>
        <w:t>. (2nd edition). London: Blackstone</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 xml:space="preserve"> Press.</w:t>
      </w:r>
    </w:p>
    <w:p w14:paraId="38D26098"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Ross, D.L. (2014) </w:t>
      </w:r>
      <w:r w:rsidRPr="008D01D0">
        <w:rPr>
          <w:rFonts w:ascii="Times New Roman" w:eastAsia="Times New Roman" w:hAnsi="Times New Roman"/>
          <w:i/>
          <w:iCs/>
          <w:sz w:val="24"/>
          <w:szCs w:val="24"/>
          <w:lang w:eastAsia="en-US"/>
        </w:rPr>
        <w:t>Civil Liability in Criminal Justice</w:t>
      </w:r>
      <w:r>
        <w:rPr>
          <w:rFonts w:ascii="Times New Roman" w:eastAsia="Times New Roman" w:hAnsi="Times New Roman"/>
          <w:sz w:val="24"/>
          <w:szCs w:val="24"/>
          <w:lang w:eastAsia="en-US"/>
        </w:rPr>
        <w:t>. London: Taylor &amp; Francis.</w:t>
      </w:r>
    </w:p>
    <w:p w14:paraId="79D079A3" w14:textId="77777777" w:rsidR="00EC1223" w:rsidRDefault="00EC1223" w:rsidP="00600338">
      <w:pPr>
        <w:spacing w:line="360" w:lineRule="auto"/>
        <w:jc w:val="both"/>
        <w:rPr>
          <w:b/>
          <w:bCs/>
          <w:sz w:val="28"/>
          <w:szCs w:val="28"/>
        </w:rPr>
      </w:pPr>
      <w:proofErr w:type="spellStart"/>
      <w:r>
        <w:rPr>
          <w:rFonts w:ascii="Times New Roman" w:eastAsia="Times New Roman" w:hAnsi="Times New Roman"/>
          <w:sz w:val="24"/>
          <w:szCs w:val="24"/>
          <w:lang w:eastAsia="en-US"/>
        </w:rPr>
        <w:t>Sapru</w:t>
      </w:r>
      <w:proofErr w:type="spellEnd"/>
      <w:r>
        <w:rPr>
          <w:rFonts w:ascii="Times New Roman" w:eastAsia="Times New Roman" w:hAnsi="Times New Roman"/>
          <w:sz w:val="24"/>
          <w:szCs w:val="24"/>
          <w:lang w:eastAsia="en-US"/>
        </w:rPr>
        <w:t xml:space="preserve">, R.K. (1994) </w:t>
      </w:r>
      <w:r w:rsidRPr="008D01D0">
        <w:rPr>
          <w:rFonts w:ascii="Times New Roman" w:eastAsia="Times New Roman" w:hAnsi="Times New Roman"/>
          <w:i/>
          <w:iCs/>
          <w:sz w:val="24"/>
          <w:szCs w:val="24"/>
          <w:lang w:eastAsia="en-US"/>
        </w:rPr>
        <w:t>Development Administration</w:t>
      </w:r>
      <w:r>
        <w:rPr>
          <w:rFonts w:ascii="Times New Roman" w:eastAsia="Times New Roman" w:hAnsi="Times New Roman"/>
          <w:sz w:val="24"/>
          <w:szCs w:val="24"/>
          <w:lang w:eastAsia="en-US"/>
        </w:rPr>
        <w:t>. Sterling Publishers: New Delhi</w:t>
      </w:r>
    </w:p>
    <w:p w14:paraId="4DD75AEC"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Sarat, A., Douglas, L. and </w:t>
      </w:r>
      <w:proofErr w:type="spellStart"/>
      <w:r>
        <w:rPr>
          <w:rFonts w:ascii="Times New Roman" w:eastAsia="Times New Roman" w:hAnsi="Times New Roman"/>
          <w:sz w:val="24"/>
          <w:szCs w:val="24"/>
          <w:lang w:eastAsia="en-US"/>
        </w:rPr>
        <w:t>Umphrey</w:t>
      </w:r>
      <w:proofErr w:type="spellEnd"/>
      <w:r>
        <w:rPr>
          <w:rFonts w:ascii="Times New Roman" w:eastAsia="Times New Roman" w:hAnsi="Times New Roman"/>
          <w:sz w:val="24"/>
          <w:szCs w:val="24"/>
          <w:lang w:eastAsia="en-US"/>
        </w:rPr>
        <w:t xml:space="preserve">, M.M. (2011) </w:t>
      </w:r>
      <w:r w:rsidRPr="008D01D0">
        <w:rPr>
          <w:rFonts w:ascii="Times New Roman" w:eastAsia="Times New Roman" w:hAnsi="Times New Roman"/>
          <w:i/>
          <w:iCs/>
          <w:sz w:val="24"/>
          <w:szCs w:val="24"/>
          <w:lang w:eastAsia="en-US"/>
        </w:rPr>
        <w:t>Law as Punishment/Law as Regulation</w:t>
      </w:r>
      <w:r>
        <w:rPr>
          <w:rFonts w:ascii="Times New Roman" w:eastAsia="Times New Roman" w:hAnsi="Times New Roman"/>
          <w:sz w:val="24"/>
          <w:szCs w:val="24"/>
          <w:lang w:eastAsia="en-US"/>
        </w:rPr>
        <w:t xml:space="preserve">: </w:t>
      </w:r>
      <w:r w:rsidRPr="008D01D0">
        <w:rPr>
          <w:rFonts w:ascii="Times New Roman" w:eastAsia="Times New Roman" w:hAnsi="Times New Roman"/>
          <w:i/>
          <w:iCs/>
          <w:sz w:val="24"/>
          <w:szCs w:val="24"/>
          <w:lang w:eastAsia="en-US"/>
        </w:rPr>
        <w:t xml:space="preserve">The </w:t>
      </w:r>
      <w:r w:rsidRPr="008D01D0">
        <w:rPr>
          <w:rFonts w:ascii="Times New Roman" w:eastAsia="Times New Roman" w:hAnsi="Times New Roman"/>
          <w:i/>
          <w:iCs/>
          <w:sz w:val="24"/>
          <w:szCs w:val="24"/>
          <w:lang w:eastAsia="en-US"/>
        </w:rPr>
        <w:tab/>
        <w:t>Amherst Series in Law, Jurisprudence, and Social Thought</w:t>
      </w:r>
      <w:r>
        <w:rPr>
          <w:rFonts w:ascii="Times New Roman" w:eastAsia="Times New Roman" w:hAnsi="Times New Roman"/>
          <w:sz w:val="24"/>
          <w:szCs w:val="24"/>
          <w:lang w:eastAsia="en-US"/>
        </w:rPr>
        <w:t>. California: Stan Ford</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 xml:space="preserve"> University Press.</w:t>
      </w:r>
    </w:p>
    <w:p w14:paraId="59C8018D" w14:textId="77777777"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Signorelli, W.P. (2017) </w:t>
      </w:r>
      <w:r w:rsidRPr="008D01D0">
        <w:rPr>
          <w:rFonts w:ascii="Times New Roman" w:eastAsia="Times New Roman" w:hAnsi="Times New Roman"/>
          <w:i/>
          <w:iCs/>
          <w:sz w:val="24"/>
          <w:szCs w:val="24"/>
          <w:lang w:eastAsia="en-US"/>
        </w:rPr>
        <w:t xml:space="preserve">Criminal Law, </w:t>
      </w:r>
      <w:proofErr w:type="spellStart"/>
      <w:r w:rsidRPr="008D01D0">
        <w:rPr>
          <w:rFonts w:ascii="Times New Roman" w:eastAsia="Times New Roman" w:hAnsi="Times New Roman"/>
          <w:i/>
          <w:iCs/>
          <w:sz w:val="24"/>
          <w:szCs w:val="24"/>
          <w:lang w:eastAsia="en-US"/>
        </w:rPr>
        <w:t>Procédure</w:t>
      </w:r>
      <w:proofErr w:type="spellEnd"/>
      <w:r w:rsidRPr="008D01D0">
        <w:rPr>
          <w:rFonts w:ascii="Times New Roman" w:eastAsia="Times New Roman" w:hAnsi="Times New Roman"/>
          <w:i/>
          <w:iCs/>
          <w:sz w:val="24"/>
          <w:szCs w:val="24"/>
          <w:lang w:eastAsia="en-US"/>
        </w:rPr>
        <w:t xml:space="preserve"> and Evidence</w:t>
      </w:r>
      <w:r>
        <w:rPr>
          <w:rFonts w:ascii="Times New Roman" w:eastAsia="Times New Roman" w:hAnsi="Times New Roman"/>
          <w:sz w:val="24"/>
          <w:szCs w:val="24"/>
          <w:lang w:eastAsia="en-US"/>
        </w:rPr>
        <w:t>. Florida: CRC Press.</w:t>
      </w:r>
    </w:p>
    <w:p w14:paraId="68F054B0" w14:textId="4D1CE45B" w:rsidR="00EC1223" w:rsidRDefault="00EC1223" w:rsidP="00600338">
      <w:pPr>
        <w:spacing w:line="360" w:lineRule="auto"/>
        <w:jc w:val="both"/>
        <w:rPr>
          <w:b/>
          <w:bCs/>
          <w:sz w:val="28"/>
          <w:szCs w:val="28"/>
        </w:rPr>
      </w:pPr>
      <w:r>
        <w:rPr>
          <w:rFonts w:ascii="Times New Roman" w:eastAsia="Times New Roman" w:hAnsi="Times New Roman"/>
          <w:sz w:val="24"/>
          <w:szCs w:val="24"/>
          <w:lang w:eastAsia="en-US"/>
        </w:rPr>
        <w:t xml:space="preserve">Turner, J. M. (1986) </w:t>
      </w:r>
      <w:r w:rsidRPr="008D01D0">
        <w:rPr>
          <w:rFonts w:ascii="Times New Roman" w:eastAsia="Times New Roman" w:hAnsi="Times New Roman"/>
          <w:i/>
          <w:iCs/>
          <w:sz w:val="24"/>
          <w:szCs w:val="24"/>
          <w:lang w:eastAsia="en-US"/>
        </w:rPr>
        <w:t>Civics: Citizen in Action</w:t>
      </w:r>
      <w:r>
        <w:rPr>
          <w:rFonts w:ascii="Times New Roman" w:eastAsia="Times New Roman" w:hAnsi="Times New Roman"/>
          <w:sz w:val="24"/>
          <w:szCs w:val="24"/>
          <w:lang w:eastAsia="en-US"/>
        </w:rPr>
        <w:t>. Merrill Publishing company: Ohio.</w:t>
      </w:r>
    </w:p>
    <w:p w14:paraId="66EDD54D" w14:textId="77777777" w:rsidR="00EC1223" w:rsidRDefault="00EC1223" w:rsidP="00D80E06">
      <w:pPr>
        <w:spacing w:line="360" w:lineRule="auto"/>
        <w:jc w:val="both"/>
        <w:rPr>
          <w:b/>
          <w:bCs/>
          <w:sz w:val="28"/>
          <w:szCs w:val="28"/>
        </w:rPr>
      </w:pPr>
      <w:r>
        <w:rPr>
          <w:rFonts w:ascii="Times New Roman" w:eastAsia="Times New Roman" w:hAnsi="Times New Roman"/>
          <w:sz w:val="24"/>
          <w:szCs w:val="24"/>
          <w:lang w:eastAsia="en-US"/>
        </w:rPr>
        <w:t xml:space="preserve">Walston-Dunham, B. (1998) </w:t>
      </w:r>
      <w:r w:rsidRPr="008D01D0">
        <w:rPr>
          <w:rFonts w:ascii="Times New Roman" w:eastAsia="Times New Roman" w:hAnsi="Times New Roman"/>
          <w:i/>
          <w:iCs/>
          <w:sz w:val="24"/>
          <w:szCs w:val="24"/>
          <w:lang w:eastAsia="en-US"/>
        </w:rPr>
        <w:t>Introduction to Law: Paralegal Series West Legal Studies</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 xml:space="preserve"> Minnesota: West Legal Studies.</w:t>
      </w:r>
    </w:p>
    <w:sectPr w:rsidR="00EC1223" w:rsidSect="00FC7A11">
      <w:footerReference w:type="default" r:id="rId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E0E7" w14:textId="77777777" w:rsidR="00BB07C8" w:rsidRDefault="00BB07C8" w:rsidP="00FC7A11">
      <w:pPr>
        <w:spacing w:after="0" w:line="240" w:lineRule="auto"/>
      </w:pPr>
      <w:r>
        <w:separator/>
      </w:r>
    </w:p>
  </w:endnote>
  <w:endnote w:type="continuationSeparator" w:id="0">
    <w:p w14:paraId="7CCC8C14" w14:textId="77777777" w:rsidR="00BB07C8" w:rsidRDefault="00BB07C8" w:rsidP="00FC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33CF" w14:textId="77777777" w:rsidR="00FC7A11" w:rsidRDefault="00FC7A11">
    <w:pPr>
      <w:pStyle w:val="Footer"/>
      <w:jc w:val="center"/>
    </w:pPr>
    <w:r>
      <w:fldChar w:fldCharType="begin"/>
    </w:r>
    <w:r>
      <w:instrText xml:space="preserve"> PAGE   \* MERGEFORMAT </w:instrText>
    </w:r>
    <w:r>
      <w:fldChar w:fldCharType="separate"/>
    </w:r>
    <w:r>
      <w:rPr>
        <w:noProof/>
      </w:rPr>
      <w:t>2</w:t>
    </w:r>
    <w:r>
      <w:rPr>
        <w:noProof/>
      </w:rPr>
      <w:fldChar w:fldCharType="end"/>
    </w:r>
  </w:p>
  <w:p w14:paraId="06FDF6E9" w14:textId="77777777" w:rsidR="00FC7A11" w:rsidRDefault="00FC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FB46" w14:textId="77777777" w:rsidR="00BB07C8" w:rsidRDefault="00BB07C8" w:rsidP="00FC7A11">
      <w:pPr>
        <w:spacing w:after="0" w:line="240" w:lineRule="auto"/>
      </w:pPr>
      <w:r>
        <w:separator/>
      </w:r>
    </w:p>
  </w:footnote>
  <w:footnote w:type="continuationSeparator" w:id="0">
    <w:p w14:paraId="2BCA0240" w14:textId="77777777" w:rsidR="00BB07C8" w:rsidRDefault="00BB07C8" w:rsidP="00FC7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B"/>
    <w:rsid w:val="000567ED"/>
    <w:rsid w:val="000936D8"/>
    <w:rsid w:val="00094E57"/>
    <w:rsid w:val="000E2D8F"/>
    <w:rsid w:val="001620E7"/>
    <w:rsid w:val="0017098A"/>
    <w:rsid w:val="00171467"/>
    <w:rsid w:val="00196055"/>
    <w:rsid w:val="0019774B"/>
    <w:rsid w:val="001D111F"/>
    <w:rsid w:val="001E5B4A"/>
    <w:rsid w:val="002A0241"/>
    <w:rsid w:val="002C52B7"/>
    <w:rsid w:val="002D2792"/>
    <w:rsid w:val="00377872"/>
    <w:rsid w:val="00394F37"/>
    <w:rsid w:val="004C1A44"/>
    <w:rsid w:val="005B7528"/>
    <w:rsid w:val="005D3150"/>
    <w:rsid w:val="005E163E"/>
    <w:rsid w:val="00600338"/>
    <w:rsid w:val="0066697D"/>
    <w:rsid w:val="00681236"/>
    <w:rsid w:val="006D3061"/>
    <w:rsid w:val="00727C6E"/>
    <w:rsid w:val="00735F1C"/>
    <w:rsid w:val="00773F8A"/>
    <w:rsid w:val="00781A66"/>
    <w:rsid w:val="00830A7F"/>
    <w:rsid w:val="00870B3E"/>
    <w:rsid w:val="008C02B7"/>
    <w:rsid w:val="008D01D0"/>
    <w:rsid w:val="00957327"/>
    <w:rsid w:val="00961E7C"/>
    <w:rsid w:val="00967243"/>
    <w:rsid w:val="0097222A"/>
    <w:rsid w:val="009B28FE"/>
    <w:rsid w:val="009B7CA3"/>
    <w:rsid w:val="009F00D6"/>
    <w:rsid w:val="00A800BC"/>
    <w:rsid w:val="00AA6C47"/>
    <w:rsid w:val="00AD07CC"/>
    <w:rsid w:val="00B47D08"/>
    <w:rsid w:val="00BB07C8"/>
    <w:rsid w:val="00C01D21"/>
    <w:rsid w:val="00C37BA1"/>
    <w:rsid w:val="00C4484D"/>
    <w:rsid w:val="00CD457B"/>
    <w:rsid w:val="00D80E06"/>
    <w:rsid w:val="00DE5869"/>
    <w:rsid w:val="00E655C9"/>
    <w:rsid w:val="00E84A8B"/>
    <w:rsid w:val="00EB2803"/>
    <w:rsid w:val="00EC1223"/>
    <w:rsid w:val="00F41798"/>
    <w:rsid w:val="00F435DC"/>
    <w:rsid w:val="00F55DF0"/>
    <w:rsid w:val="00F6049B"/>
    <w:rsid w:val="00F67437"/>
    <w:rsid w:val="00FC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62842"/>
  <w15:docId w15:val="{1172802B-1A59-4210-902B-FDF5BE29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paragraph" w:styleId="Header">
    <w:name w:val="header"/>
    <w:basedOn w:val="Normal"/>
    <w:link w:val="HeaderChar"/>
    <w:uiPriority w:val="99"/>
    <w:unhideWhenUsed/>
    <w:rsid w:val="00FC7A11"/>
    <w:pPr>
      <w:tabs>
        <w:tab w:val="center" w:pos="4680"/>
        <w:tab w:val="right" w:pos="9360"/>
      </w:tabs>
    </w:pPr>
  </w:style>
  <w:style w:type="character" w:customStyle="1" w:styleId="HeaderChar">
    <w:name w:val="Header Char"/>
    <w:link w:val="Header"/>
    <w:uiPriority w:val="99"/>
    <w:rsid w:val="00FC7A11"/>
    <w:rPr>
      <w:sz w:val="22"/>
      <w:szCs w:val="22"/>
      <w:lang w:eastAsia="zh-CN"/>
    </w:rPr>
  </w:style>
  <w:style w:type="character" w:customStyle="1" w:styleId="FooterChar">
    <w:name w:val="Footer Char"/>
    <w:link w:val="Footer"/>
    <w:uiPriority w:val="99"/>
    <w:rsid w:val="00FC7A11"/>
    <w:rPr>
      <w:rFonts w:ascii="Times New Roman" w:hAnsi="Times New Roman"/>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LDN-L21</dc:creator>
  <cp:lastModifiedBy>Dell</cp:lastModifiedBy>
  <cp:revision>2</cp:revision>
  <dcterms:created xsi:type="dcterms:W3CDTF">2023-10-16T12:11:00Z</dcterms:created>
  <dcterms:modified xsi:type="dcterms:W3CDTF">2023-10-16T12:11:00Z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7c6cf3efac8e46b8b353e90bced26400</vt:lpwstr>
  </property>
</Properties>
</file>