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42" w:rsidRPr="00536933" w:rsidRDefault="000323D7" w:rsidP="00C2175C">
      <w:pPr>
        <w:rPr>
          <w:rFonts w:ascii="Times New Roman" w:hAnsi="Times New Roman" w:cs="Times New Roman"/>
          <w:b/>
          <w:sz w:val="24"/>
          <w:szCs w:val="24"/>
        </w:rPr>
      </w:pPr>
      <w:r>
        <w:rPr>
          <w:rFonts w:ascii="Times New Roman" w:hAnsi="Times New Roman" w:cs="Times New Roman"/>
          <w:b/>
          <w:sz w:val="24"/>
          <w:szCs w:val="24"/>
        </w:rPr>
        <w:t xml:space="preserve">             </w:t>
      </w:r>
      <w:r w:rsidR="00C2175C" w:rsidRPr="00536933">
        <w:rPr>
          <w:rFonts w:ascii="Times New Roman" w:hAnsi="Times New Roman" w:cs="Times New Roman"/>
          <w:b/>
          <w:sz w:val="24"/>
          <w:szCs w:val="24"/>
          <w:u w:val="single"/>
        </w:rPr>
        <w:t>TITLE</w:t>
      </w:r>
      <w:r w:rsidR="00C2175C" w:rsidRPr="00536933">
        <w:rPr>
          <w:rFonts w:ascii="Times New Roman" w:hAnsi="Times New Roman" w:cs="Times New Roman"/>
          <w:b/>
          <w:sz w:val="24"/>
          <w:szCs w:val="24"/>
        </w:rPr>
        <w:t xml:space="preserve">:  </w:t>
      </w:r>
      <w:r w:rsidR="00812D42" w:rsidRPr="00536933">
        <w:rPr>
          <w:rFonts w:ascii="Times New Roman" w:hAnsi="Times New Roman" w:cs="Times New Roman"/>
          <w:b/>
          <w:sz w:val="24"/>
          <w:szCs w:val="24"/>
          <w:u w:val="single"/>
        </w:rPr>
        <w:t>FAMILIARISATION WITH MAT 385</w:t>
      </w:r>
    </w:p>
    <w:p w:rsidR="00070DC0" w:rsidRPr="00536933" w:rsidRDefault="00070DC0" w:rsidP="00374DA0">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 xml:space="preserve"> OBJECTIVE</w:t>
      </w:r>
    </w:p>
    <w:p w:rsidR="00070DC0" w:rsidRPr="00536933" w:rsidRDefault="00070DC0" w:rsidP="00070DC0">
      <w:pPr>
        <w:pStyle w:val="ListParagraph"/>
        <w:numPr>
          <w:ilvl w:val="0"/>
          <w:numId w:val="1"/>
        </w:numPr>
        <w:rPr>
          <w:rFonts w:ascii="Times New Roman" w:hAnsi="Times New Roman" w:cs="Times New Roman"/>
          <w:sz w:val="24"/>
          <w:szCs w:val="24"/>
        </w:rPr>
      </w:pPr>
      <w:r w:rsidRPr="00536933">
        <w:rPr>
          <w:rFonts w:ascii="Times New Roman" w:hAnsi="Times New Roman" w:cs="Times New Roman"/>
          <w:sz w:val="24"/>
          <w:szCs w:val="24"/>
        </w:rPr>
        <w:t>To familiarize with the MAT 385 (8085</w:t>
      </w:r>
      <w:r w:rsidR="000323D7">
        <w:rPr>
          <w:rFonts w:ascii="Times New Roman" w:hAnsi="Times New Roman" w:cs="Times New Roman"/>
          <w:sz w:val="24"/>
          <w:szCs w:val="24"/>
        </w:rPr>
        <w:t xml:space="preserve"> </w:t>
      </w:r>
      <w:r w:rsidRPr="00536933">
        <w:rPr>
          <w:rFonts w:ascii="Times New Roman" w:hAnsi="Times New Roman" w:cs="Times New Roman"/>
          <w:sz w:val="24"/>
          <w:szCs w:val="24"/>
        </w:rPr>
        <w:t>A microprocessor-8 bit) and introduction to programming</w:t>
      </w:r>
      <w:r w:rsidR="00C2175C" w:rsidRPr="00536933">
        <w:rPr>
          <w:rFonts w:ascii="Times New Roman" w:hAnsi="Times New Roman" w:cs="Times New Roman"/>
          <w:sz w:val="24"/>
          <w:szCs w:val="24"/>
        </w:rPr>
        <w:t xml:space="preserve"> using the 8085A microprocessor-8 bit</w:t>
      </w:r>
      <w:r w:rsidRPr="00536933">
        <w:rPr>
          <w:rFonts w:ascii="Times New Roman" w:hAnsi="Times New Roman" w:cs="Times New Roman"/>
          <w:sz w:val="24"/>
          <w:szCs w:val="24"/>
        </w:rPr>
        <w:t>.</w:t>
      </w:r>
    </w:p>
    <w:p w:rsidR="00C2175C" w:rsidRPr="00536933" w:rsidRDefault="00C2175C" w:rsidP="00070DC0">
      <w:pPr>
        <w:pStyle w:val="ListParagraph"/>
        <w:numPr>
          <w:ilvl w:val="0"/>
          <w:numId w:val="1"/>
        </w:numPr>
        <w:rPr>
          <w:rFonts w:ascii="Times New Roman" w:hAnsi="Times New Roman" w:cs="Times New Roman"/>
          <w:sz w:val="24"/>
          <w:szCs w:val="24"/>
        </w:rPr>
      </w:pPr>
      <w:r w:rsidRPr="00536933">
        <w:rPr>
          <w:rFonts w:ascii="Times New Roman" w:hAnsi="Times New Roman" w:cs="Times New Roman"/>
          <w:sz w:val="24"/>
          <w:szCs w:val="24"/>
        </w:rPr>
        <w:t>Also to appreciate the basic functions and uses of an 8- bit microprocessor in the real world.</w:t>
      </w:r>
    </w:p>
    <w:p w:rsidR="00374DA0" w:rsidRPr="00536933" w:rsidRDefault="00374DA0" w:rsidP="00374DA0">
      <w:pPr>
        <w:pStyle w:val="ListParagraph"/>
        <w:rPr>
          <w:rFonts w:ascii="Times New Roman" w:hAnsi="Times New Roman" w:cs="Times New Roman"/>
          <w:sz w:val="24"/>
          <w:szCs w:val="24"/>
        </w:rPr>
      </w:pPr>
    </w:p>
    <w:p w:rsidR="00070DC0" w:rsidRPr="00536933" w:rsidRDefault="00070DC0" w:rsidP="00374DA0">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 xml:space="preserve"> EQUIPMENT</w:t>
      </w:r>
    </w:p>
    <w:p w:rsidR="00070DC0" w:rsidRPr="00536933" w:rsidRDefault="00070DC0" w:rsidP="00070DC0">
      <w:pPr>
        <w:pStyle w:val="ListParagraph"/>
        <w:numPr>
          <w:ilvl w:val="0"/>
          <w:numId w:val="2"/>
        </w:numPr>
        <w:rPr>
          <w:rFonts w:ascii="Times New Roman" w:hAnsi="Times New Roman" w:cs="Times New Roman"/>
          <w:sz w:val="24"/>
          <w:szCs w:val="24"/>
        </w:rPr>
      </w:pPr>
      <w:r w:rsidRPr="00536933">
        <w:rPr>
          <w:rFonts w:ascii="Times New Roman" w:hAnsi="Times New Roman" w:cs="Times New Roman"/>
          <w:sz w:val="24"/>
          <w:szCs w:val="24"/>
        </w:rPr>
        <w:t>MAT 385 which contain an 8085A, 8 bit microprocessor with 40 pin dual-in-line package.</w:t>
      </w:r>
    </w:p>
    <w:p w:rsidR="00374DA0" w:rsidRPr="00536933" w:rsidRDefault="00374DA0" w:rsidP="00374DA0">
      <w:pPr>
        <w:pStyle w:val="ListParagraph"/>
        <w:rPr>
          <w:rFonts w:ascii="Times New Roman" w:hAnsi="Times New Roman" w:cs="Times New Roman"/>
          <w:sz w:val="24"/>
          <w:szCs w:val="24"/>
        </w:rPr>
      </w:pPr>
    </w:p>
    <w:p w:rsidR="00831176" w:rsidRPr="00536933" w:rsidRDefault="00070DC0" w:rsidP="00374DA0">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INTRODUCTION</w:t>
      </w:r>
    </w:p>
    <w:p w:rsidR="00C2175C" w:rsidRPr="00536933" w:rsidRDefault="00C2175C">
      <w:pPr>
        <w:rPr>
          <w:rFonts w:ascii="Times New Roman" w:hAnsi="Times New Roman" w:cs="Times New Roman"/>
          <w:sz w:val="24"/>
          <w:szCs w:val="24"/>
        </w:rPr>
      </w:pPr>
      <w:r w:rsidRPr="00536933">
        <w:rPr>
          <w:rFonts w:ascii="Times New Roman" w:hAnsi="Times New Roman" w:cs="Times New Roman"/>
          <w:sz w:val="24"/>
          <w:szCs w:val="24"/>
        </w:rPr>
        <w:t>A microprocessor is a brain of all microprocessor based systems. It is also defined as a collection of addressable registers. A m</w:t>
      </w:r>
      <w:r w:rsidR="00070DC0" w:rsidRPr="00536933">
        <w:rPr>
          <w:rFonts w:ascii="Times New Roman" w:hAnsi="Times New Roman" w:cs="Times New Roman"/>
          <w:sz w:val="24"/>
          <w:szCs w:val="24"/>
        </w:rPr>
        <w:t xml:space="preserve">icroprocessor </w:t>
      </w:r>
      <w:r w:rsidRPr="00536933">
        <w:rPr>
          <w:rFonts w:ascii="Times New Roman" w:hAnsi="Times New Roman" w:cs="Times New Roman"/>
          <w:sz w:val="24"/>
          <w:szCs w:val="24"/>
        </w:rPr>
        <w:t>being a brain of all the microprocessor based systems it</w:t>
      </w:r>
      <w:r w:rsidR="00070DC0" w:rsidRPr="00536933">
        <w:rPr>
          <w:rFonts w:ascii="Times New Roman" w:hAnsi="Times New Roman" w:cs="Times New Roman"/>
          <w:sz w:val="24"/>
          <w:szCs w:val="24"/>
        </w:rPr>
        <w:t xml:space="preserve"> performs all computational</w:t>
      </w:r>
      <w:r w:rsidR="00947AA3" w:rsidRPr="00536933">
        <w:rPr>
          <w:rFonts w:ascii="Times New Roman" w:hAnsi="Times New Roman" w:cs="Times New Roman"/>
          <w:sz w:val="24"/>
          <w:szCs w:val="24"/>
        </w:rPr>
        <w:t xml:space="preserve"> tasks, calculations and data processing and so on. </w:t>
      </w:r>
      <w:r w:rsidRPr="00536933">
        <w:rPr>
          <w:rFonts w:ascii="Times New Roman" w:hAnsi="Times New Roman" w:cs="Times New Roman"/>
          <w:sz w:val="24"/>
          <w:szCs w:val="24"/>
        </w:rPr>
        <w:t>The following are registers common to all microprocessors:</w:t>
      </w:r>
    </w:p>
    <w:p w:rsidR="00BC0A83" w:rsidRPr="00536933" w:rsidRDefault="00BC0A83" w:rsidP="00BC0A83">
      <w:pPr>
        <w:pStyle w:val="ListParagraph"/>
        <w:numPr>
          <w:ilvl w:val="0"/>
          <w:numId w:val="10"/>
        </w:numPr>
        <w:rPr>
          <w:rFonts w:ascii="Times New Roman" w:hAnsi="Times New Roman" w:cs="Times New Roman"/>
          <w:sz w:val="24"/>
          <w:szCs w:val="24"/>
        </w:rPr>
      </w:pPr>
      <w:r w:rsidRPr="00536933">
        <w:rPr>
          <w:rFonts w:ascii="Times New Roman" w:hAnsi="Times New Roman" w:cs="Times New Roman"/>
          <w:b/>
          <w:sz w:val="24"/>
          <w:szCs w:val="24"/>
        </w:rPr>
        <w:t>Internal Registers</w:t>
      </w:r>
      <w:r w:rsidRPr="00536933">
        <w:rPr>
          <w:rFonts w:ascii="Times New Roman" w:hAnsi="Times New Roman" w:cs="Times New Roman"/>
          <w:sz w:val="24"/>
          <w:szCs w:val="24"/>
        </w:rPr>
        <w:t>.</w:t>
      </w:r>
    </w:p>
    <w:p w:rsidR="00BC0A83" w:rsidRPr="00536933" w:rsidRDefault="00BC0A83" w:rsidP="00BC0A83">
      <w:pPr>
        <w:pStyle w:val="ListParagraph"/>
        <w:ind w:left="1080"/>
        <w:rPr>
          <w:rFonts w:ascii="Times New Roman" w:hAnsi="Times New Roman" w:cs="Times New Roman"/>
          <w:sz w:val="24"/>
          <w:szCs w:val="24"/>
        </w:rPr>
      </w:pPr>
      <w:r w:rsidRPr="00536933">
        <w:rPr>
          <w:rFonts w:ascii="Times New Roman" w:hAnsi="Times New Roman" w:cs="Times New Roman"/>
          <w:sz w:val="24"/>
          <w:szCs w:val="24"/>
        </w:rPr>
        <w:t>These are the registers that reside inside t</w:t>
      </w:r>
      <w:r w:rsidR="00947AA3" w:rsidRPr="00536933">
        <w:rPr>
          <w:rFonts w:ascii="Times New Roman" w:hAnsi="Times New Roman" w:cs="Times New Roman"/>
          <w:sz w:val="24"/>
          <w:szCs w:val="24"/>
        </w:rPr>
        <w:t>he microprocessor</w:t>
      </w:r>
      <w:r w:rsidRPr="00536933">
        <w:rPr>
          <w:rFonts w:ascii="Times New Roman" w:hAnsi="Times New Roman" w:cs="Times New Roman"/>
          <w:sz w:val="24"/>
          <w:szCs w:val="24"/>
        </w:rPr>
        <w:t>.</w:t>
      </w:r>
    </w:p>
    <w:p w:rsidR="00BC0A83" w:rsidRPr="00536933" w:rsidRDefault="00BC0A83" w:rsidP="00BC0A83">
      <w:pPr>
        <w:pStyle w:val="ListParagraph"/>
        <w:ind w:left="1080"/>
        <w:rPr>
          <w:rFonts w:ascii="Times New Roman" w:hAnsi="Times New Roman" w:cs="Times New Roman"/>
          <w:sz w:val="24"/>
          <w:szCs w:val="24"/>
        </w:rPr>
      </w:pPr>
    </w:p>
    <w:p w:rsidR="00BC0A83" w:rsidRPr="00536933" w:rsidRDefault="00BC0A83" w:rsidP="00BC0A83">
      <w:pPr>
        <w:pStyle w:val="ListParagraph"/>
        <w:numPr>
          <w:ilvl w:val="0"/>
          <w:numId w:val="10"/>
        </w:numPr>
        <w:rPr>
          <w:rFonts w:ascii="Times New Roman" w:hAnsi="Times New Roman" w:cs="Times New Roman"/>
          <w:b/>
          <w:sz w:val="24"/>
          <w:szCs w:val="24"/>
        </w:rPr>
      </w:pPr>
      <w:r w:rsidRPr="00536933">
        <w:rPr>
          <w:rFonts w:ascii="Times New Roman" w:hAnsi="Times New Roman" w:cs="Times New Roman"/>
          <w:b/>
          <w:sz w:val="24"/>
          <w:szCs w:val="24"/>
        </w:rPr>
        <w:t>External Registers</w:t>
      </w:r>
    </w:p>
    <w:p w:rsidR="00BC0A83" w:rsidRPr="00536933" w:rsidRDefault="00BC0A83" w:rsidP="00BC0A83">
      <w:pPr>
        <w:pStyle w:val="ListParagraph"/>
        <w:ind w:left="1080"/>
        <w:rPr>
          <w:rFonts w:ascii="Times New Roman" w:hAnsi="Times New Roman" w:cs="Times New Roman"/>
          <w:sz w:val="24"/>
          <w:szCs w:val="24"/>
        </w:rPr>
      </w:pPr>
      <w:r w:rsidRPr="00536933">
        <w:rPr>
          <w:rFonts w:ascii="Times New Roman" w:hAnsi="Times New Roman" w:cs="Times New Roman"/>
          <w:sz w:val="24"/>
          <w:szCs w:val="24"/>
        </w:rPr>
        <w:t>These are registers that are external to the microprocessor, they include; ROM, RAM and I/O ports.</w:t>
      </w:r>
    </w:p>
    <w:p w:rsidR="00BC0A83" w:rsidRPr="00536933" w:rsidRDefault="00BC0A83" w:rsidP="00BC0A83">
      <w:pPr>
        <w:pStyle w:val="ListParagraph"/>
        <w:ind w:left="1080"/>
        <w:rPr>
          <w:rFonts w:ascii="Times New Roman" w:hAnsi="Times New Roman" w:cs="Times New Roman"/>
          <w:sz w:val="24"/>
          <w:szCs w:val="24"/>
        </w:rPr>
      </w:pPr>
    </w:p>
    <w:p w:rsidR="00BC0A83" w:rsidRPr="00536933" w:rsidRDefault="00BC0A83" w:rsidP="00BC0A83">
      <w:pPr>
        <w:pStyle w:val="ListParagraph"/>
        <w:numPr>
          <w:ilvl w:val="0"/>
          <w:numId w:val="10"/>
        </w:numPr>
        <w:rPr>
          <w:rFonts w:ascii="Times New Roman" w:hAnsi="Times New Roman" w:cs="Times New Roman"/>
          <w:b/>
          <w:sz w:val="24"/>
          <w:szCs w:val="24"/>
        </w:rPr>
      </w:pPr>
      <w:r w:rsidRPr="00536933">
        <w:rPr>
          <w:rFonts w:ascii="Times New Roman" w:hAnsi="Times New Roman" w:cs="Times New Roman"/>
          <w:b/>
          <w:sz w:val="24"/>
          <w:szCs w:val="24"/>
        </w:rPr>
        <w:t>Operational Registers</w:t>
      </w:r>
    </w:p>
    <w:p w:rsidR="00BC0A83" w:rsidRPr="00536933" w:rsidRDefault="00BC0A83" w:rsidP="00BC0A83">
      <w:pPr>
        <w:pStyle w:val="ListParagraph"/>
        <w:ind w:left="1080"/>
        <w:rPr>
          <w:rFonts w:ascii="Times New Roman" w:hAnsi="Times New Roman" w:cs="Times New Roman"/>
          <w:sz w:val="24"/>
          <w:szCs w:val="24"/>
        </w:rPr>
      </w:pPr>
      <w:r w:rsidRPr="00536933">
        <w:rPr>
          <w:rFonts w:ascii="Times New Roman" w:hAnsi="Times New Roman" w:cs="Times New Roman"/>
          <w:sz w:val="24"/>
          <w:szCs w:val="24"/>
        </w:rPr>
        <w:t>These implement arithmetic and logic operations on the data contained in them or they transform data.</w:t>
      </w:r>
    </w:p>
    <w:p w:rsidR="00BC0A83" w:rsidRPr="00536933" w:rsidRDefault="00BC0A83" w:rsidP="00BC0A83">
      <w:pPr>
        <w:pStyle w:val="ListParagraph"/>
        <w:ind w:left="1080"/>
        <w:rPr>
          <w:rFonts w:ascii="Times New Roman" w:hAnsi="Times New Roman" w:cs="Times New Roman"/>
          <w:sz w:val="24"/>
          <w:szCs w:val="24"/>
        </w:rPr>
      </w:pPr>
    </w:p>
    <w:p w:rsidR="00BC0A83" w:rsidRPr="00536933" w:rsidRDefault="00BC0A83" w:rsidP="00BC0A83">
      <w:pPr>
        <w:pStyle w:val="ListParagraph"/>
        <w:numPr>
          <w:ilvl w:val="0"/>
          <w:numId w:val="10"/>
        </w:numPr>
        <w:rPr>
          <w:rFonts w:ascii="Times New Roman" w:hAnsi="Times New Roman" w:cs="Times New Roman"/>
          <w:b/>
          <w:sz w:val="24"/>
          <w:szCs w:val="24"/>
        </w:rPr>
      </w:pPr>
      <w:r w:rsidRPr="00536933">
        <w:rPr>
          <w:rFonts w:ascii="Times New Roman" w:hAnsi="Times New Roman" w:cs="Times New Roman"/>
          <w:b/>
          <w:sz w:val="24"/>
          <w:szCs w:val="24"/>
        </w:rPr>
        <w:t>Storage Registers</w:t>
      </w:r>
    </w:p>
    <w:p w:rsidR="00BC0A83" w:rsidRPr="00536933" w:rsidRDefault="00BC0A83" w:rsidP="00BC0A83">
      <w:pPr>
        <w:pStyle w:val="ListParagraph"/>
        <w:ind w:left="1080"/>
        <w:rPr>
          <w:rFonts w:ascii="Times New Roman" w:hAnsi="Times New Roman" w:cs="Times New Roman"/>
          <w:sz w:val="24"/>
          <w:szCs w:val="24"/>
        </w:rPr>
      </w:pPr>
      <w:r w:rsidRPr="00536933">
        <w:rPr>
          <w:rFonts w:ascii="Times New Roman" w:hAnsi="Times New Roman" w:cs="Times New Roman"/>
          <w:sz w:val="24"/>
          <w:szCs w:val="24"/>
        </w:rPr>
        <w:t>These registers store data.</w:t>
      </w:r>
    </w:p>
    <w:p w:rsidR="00BC0A83" w:rsidRPr="00536933" w:rsidRDefault="00BC0A83" w:rsidP="00BC0A83">
      <w:pPr>
        <w:pStyle w:val="ListParagraph"/>
        <w:ind w:left="1080"/>
        <w:rPr>
          <w:rFonts w:ascii="Times New Roman" w:hAnsi="Times New Roman" w:cs="Times New Roman"/>
          <w:sz w:val="24"/>
          <w:szCs w:val="24"/>
        </w:rPr>
      </w:pPr>
    </w:p>
    <w:p w:rsidR="00070DC0" w:rsidRPr="00536933" w:rsidRDefault="00BC0A83" w:rsidP="00BC0A83">
      <w:pPr>
        <w:pStyle w:val="ListParagraph"/>
        <w:ind w:left="1080"/>
        <w:rPr>
          <w:rFonts w:ascii="Times New Roman" w:hAnsi="Times New Roman" w:cs="Times New Roman"/>
          <w:sz w:val="24"/>
          <w:szCs w:val="24"/>
        </w:rPr>
      </w:pPr>
      <w:r w:rsidRPr="00536933">
        <w:rPr>
          <w:rFonts w:ascii="Times New Roman" w:hAnsi="Times New Roman" w:cs="Times New Roman"/>
          <w:sz w:val="24"/>
          <w:szCs w:val="24"/>
        </w:rPr>
        <w:t xml:space="preserve"> The microprocessor</w:t>
      </w:r>
      <w:r w:rsidR="00947AA3" w:rsidRPr="00536933">
        <w:rPr>
          <w:rFonts w:ascii="Times New Roman" w:hAnsi="Times New Roman" w:cs="Times New Roman"/>
          <w:sz w:val="24"/>
          <w:szCs w:val="24"/>
        </w:rPr>
        <w:t xml:space="preserve"> can be classified based on the following features;</w:t>
      </w:r>
    </w:p>
    <w:p w:rsidR="00B316B4" w:rsidRPr="00536933" w:rsidRDefault="00947AA3" w:rsidP="00B316B4">
      <w:pPr>
        <w:pStyle w:val="ListParagraph"/>
        <w:numPr>
          <w:ilvl w:val="0"/>
          <w:numId w:val="3"/>
        </w:numPr>
        <w:rPr>
          <w:rFonts w:ascii="Times New Roman" w:hAnsi="Times New Roman" w:cs="Times New Roman"/>
          <w:sz w:val="24"/>
          <w:szCs w:val="24"/>
        </w:rPr>
      </w:pPr>
      <w:r w:rsidRPr="00536933">
        <w:rPr>
          <w:rFonts w:ascii="Times New Roman" w:hAnsi="Times New Roman" w:cs="Times New Roman"/>
          <w:b/>
          <w:sz w:val="24"/>
          <w:szCs w:val="24"/>
        </w:rPr>
        <w:t>Instruction set</w:t>
      </w:r>
      <w:r w:rsidRPr="00536933">
        <w:rPr>
          <w:rFonts w:ascii="Times New Roman" w:hAnsi="Times New Roman" w:cs="Times New Roman"/>
          <w:sz w:val="24"/>
          <w:szCs w:val="24"/>
        </w:rPr>
        <w:t xml:space="preserve">→ it is the set of instruction that a microprocessor can </w:t>
      </w:r>
      <w:r w:rsidR="00B316B4" w:rsidRPr="00536933">
        <w:rPr>
          <w:rFonts w:ascii="Times New Roman" w:hAnsi="Times New Roman" w:cs="Times New Roman"/>
          <w:sz w:val="24"/>
          <w:szCs w:val="24"/>
        </w:rPr>
        <w:t>execute. The instruction of any microprocessor may in general be divided into five groups.</w:t>
      </w:r>
    </w:p>
    <w:p w:rsidR="00B316B4" w:rsidRPr="00536933" w:rsidRDefault="00B316B4" w:rsidP="00B316B4">
      <w:pPr>
        <w:pStyle w:val="ListParagraph"/>
        <w:numPr>
          <w:ilvl w:val="2"/>
          <w:numId w:val="4"/>
        </w:numPr>
        <w:rPr>
          <w:rFonts w:ascii="Times New Roman" w:hAnsi="Times New Roman" w:cs="Times New Roman"/>
          <w:sz w:val="24"/>
          <w:szCs w:val="24"/>
        </w:rPr>
      </w:pPr>
      <w:r w:rsidRPr="00536933">
        <w:rPr>
          <w:rFonts w:ascii="Times New Roman" w:hAnsi="Times New Roman" w:cs="Times New Roman"/>
          <w:sz w:val="24"/>
          <w:szCs w:val="24"/>
        </w:rPr>
        <w:t>Data transfer.</w:t>
      </w:r>
    </w:p>
    <w:p w:rsidR="00B316B4" w:rsidRPr="00536933" w:rsidRDefault="00B316B4" w:rsidP="00B316B4">
      <w:pPr>
        <w:pStyle w:val="ListParagraph"/>
        <w:numPr>
          <w:ilvl w:val="2"/>
          <w:numId w:val="4"/>
        </w:numPr>
        <w:rPr>
          <w:rFonts w:ascii="Times New Roman" w:hAnsi="Times New Roman" w:cs="Times New Roman"/>
          <w:sz w:val="24"/>
          <w:szCs w:val="24"/>
        </w:rPr>
      </w:pPr>
      <w:r w:rsidRPr="00536933">
        <w:rPr>
          <w:rFonts w:ascii="Times New Roman" w:hAnsi="Times New Roman" w:cs="Times New Roman"/>
          <w:sz w:val="24"/>
          <w:szCs w:val="24"/>
        </w:rPr>
        <w:t>Data manipulation.</w:t>
      </w:r>
    </w:p>
    <w:p w:rsidR="00B316B4" w:rsidRPr="00536933" w:rsidRDefault="00B316B4" w:rsidP="00B316B4">
      <w:pPr>
        <w:pStyle w:val="ListParagraph"/>
        <w:numPr>
          <w:ilvl w:val="2"/>
          <w:numId w:val="4"/>
        </w:numPr>
        <w:rPr>
          <w:rFonts w:ascii="Times New Roman" w:hAnsi="Times New Roman" w:cs="Times New Roman"/>
          <w:sz w:val="24"/>
          <w:szCs w:val="24"/>
        </w:rPr>
      </w:pPr>
      <w:r w:rsidRPr="00536933">
        <w:rPr>
          <w:rFonts w:ascii="Times New Roman" w:hAnsi="Times New Roman" w:cs="Times New Roman"/>
          <w:sz w:val="24"/>
          <w:szCs w:val="24"/>
        </w:rPr>
        <w:t>Transfer of control.</w:t>
      </w:r>
    </w:p>
    <w:p w:rsidR="00B316B4" w:rsidRPr="00536933" w:rsidRDefault="00B316B4" w:rsidP="00B316B4">
      <w:pPr>
        <w:pStyle w:val="ListParagraph"/>
        <w:numPr>
          <w:ilvl w:val="2"/>
          <w:numId w:val="4"/>
        </w:numPr>
        <w:rPr>
          <w:rFonts w:ascii="Times New Roman" w:hAnsi="Times New Roman" w:cs="Times New Roman"/>
          <w:sz w:val="24"/>
          <w:szCs w:val="24"/>
        </w:rPr>
      </w:pPr>
      <w:r w:rsidRPr="00536933">
        <w:rPr>
          <w:rFonts w:ascii="Times New Roman" w:hAnsi="Times New Roman" w:cs="Times New Roman"/>
          <w:sz w:val="24"/>
          <w:szCs w:val="24"/>
        </w:rPr>
        <w:t>Input/output.</w:t>
      </w:r>
    </w:p>
    <w:p w:rsidR="00B316B4" w:rsidRPr="00536933" w:rsidRDefault="00B316B4" w:rsidP="00812D42">
      <w:pPr>
        <w:pStyle w:val="ListParagraph"/>
        <w:numPr>
          <w:ilvl w:val="2"/>
          <w:numId w:val="4"/>
        </w:numPr>
        <w:rPr>
          <w:rFonts w:ascii="Times New Roman" w:hAnsi="Times New Roman" w:cs="Times New Roman"/>
          <w:sz w:val="24"/>
          <w:szCs w:val="24"/>
        </w:rPr>
      </w:pPr>
      <w:r w:rsidRPr="00536933">
        <w:rPr>
          <w:rFonts w:ascii="Times New Roman" w:hAnsi="Times New Roman" w:cs="Times New Roman"/>
          <w:sz w:val="24"/>
          <w:szCs w:val="24"/>
        </w:rPr>
        <w:t>Machine control.</w:t>
      </w:r>
    </w:p>
    <w:p w:rsidR="00947AA3" w:rsidRPr="00536933" w:rsidRDefault="00947AA3" w:rsidP="00947AA3">
      <w:pPr>
        <w:pStyle w:val="ListParagraph"/>
        <w:numPr>
          <w:ilvl w:val="0"/>
          <w:numId w:val="3"/>
        </w:numPr>
        <w:rPr>
          <w:rFonts w:ascii="Times New Roman" w:hAnsi="Times New Roman" w:cs="Times New Roman"/>
          <w:sz w:val="24"/>
          <w:szCs w:val="24"/>
        </w:rPr>
      </w:pPr>
      <w:r w:rsidRPr="00536933">
        <w:rPr>
          <w:rFonts w:ascii="Times New Roman" w:hAnsi="Times New Roman" w:cs="Times New Roman"/>
          <w:b/>
          <w:sz w:val="24"/>
          <w:szCs w:val="24"/>
        </w:rPr>
        <w:t>Bandwidth</w:t>
      </w:r>
      <w:r w:rsidRPr="00536933">
        <w:rPr>
          <w:rFonts w:ascii="Times New Roman" w:hAnsi="Times New Roman" w:cs="Times New Roman"/>
          <w:sz w:val="24"/>
          <w:szCs w:val="24"/>
        </w:rPr>
        <w:t xml:space="preserve"> → the number of bits processed in a single instruction.</w:t>
      </w:r>
    </w:p>
    <w:p w:rsidR="00947AA3" w:rsidRPr="00536933" w:rsidRDefault="00947AA3" w:rsidP="00947AA3">
      <w:pPr>
        <w:pStyle w:val="ListParagraph"/>
        <w:numPr>
          <w:ilvl w:val="0"/>
          <w:numId w:val="3"/>
        </w:numPr>
        <w:rPr>
          <w:rFonts w:ascii="Times New Roman" w:hAnsi="Times New Roman" w:cs="Times New Roman"/>
          <w:sz w:val="24"/>
          <w:szCs w:val="24"/>
        </w:rPr>
      </w:pPr>
      <w:r w:rsidRPr="00536933">
        <w:rPr>
          <w:rFonts w:ascii="Times New Roman" w:hAnsi="Times New Roman" w:cs="Times New Roman"/>
          <w:b/>
          <w:sz w:val="24"/>
          <w:szCs w:val="24"/>
        </w:rPr>
        <w:t>Clock speed</w:t>
      </w:r>
      <w:r w:rsidRPr="00536933">
        <w:rPr>
          <w:rFonts w:ascii="Times New Roman" w:hAnsi="Times New Roman" w:cs="Times New Roman"/>
          <w:sz w:val="24"/>
          <w:szCs w:val="24"/>
        </w:rPr>
        <w:t xml:space="preserve"> → clock speed is measured in MHz or GHz and determines how fast the processor can execute a single instruction set.</w:t>
      </w:r>
    </w:p>
    <w:p w:rsidR="00947AA3" w:rsidRPr="00536933" w:rsidRDefault="00B316B4" w:rsidP="00947AA3">
      <w:pPr>
        <w:rPr>
          <w:rFonts w:ascii="Times New Roman" w:hAnsi="Times New Roman" w:cs="Times New Roman"/>
          <w:sz w:val="24"/>
          <w:szCs w:val="24"/>
        </w:rPr>
      </w:pPr>
      <w:r w:rsidRPr="00536933">
        <w:rPr>
          <w:rFonts w:ascii="Times New Roman" w:hAnsi="Times New Roman" w:cs="Times New Roman"/>
          <w:sz w:val="24"/>
          <w:szCs w:val="24"/>
        </w:rPr>
        <w:lastRenderedPageBreak/>
        <w:t xml:space="preserve">The processor is also known as </w:t>
      </w:r>
      <w:r w:rsidRPr="00536933">
        <w:rPr>
          <w:rFonts w:ascii="Times New Roman" w:hAnsi="Times New Roman" w:cs="Times New Roman"/>
          <w:i/>
          <w:sz w:val="24"/>
          <w:szCs w:val="24"/>
        </w:rPr>
        <w:t>CPU (central Processing Unit)</w:t>
      </w:r>
      <w:r w:rsidRPr="00536933">
        <w:rPr>
          <w:rFonts w:ascii="Times New Roman" w:hAnsi="Times New Roman" w:cs="Times New Roman"/>
          <w:sz w:val="24"/>
          <w:szCs w:val="24"/>
        </w:rPr>
        <w:t xml:space="preserve"> and it contains the Control Unit and the </w:t>
      </w:r>
      <w:r w:rsidRPr="00536933">
        <w:rPr>
          <w:rFonts w:ascii="Times New Roman" w:hAnsi="Times New Roman" w:cs="Times New Roman"/>
          <w:i/>
          <w:sz w:val="24"/>
          <w:szCs w:val="24"/>
        </w:rPr>
        <w:t>Arithmetic Logic Unit (ALU</w:t>
      </w:r>
      <w:r w:rsidRPr="00536933">
        <w:rPr>
          <w:rFonts w:ascii="Times New Roman" w:hAnsi="Times New Roman" w:cs="Times New Roman"/>
          <w:sz w:val="24"/>
          <w:szCs w:val="24"/>
        </w:rPr>
        <w:t xml:space="preserve">) which work hand in hand to process the commands. Other components include </w:t>
      </w:r>
      <w:r w:rsidR="00F634F1" w:rsidRPr="00536933">
        <w:rPr>
          <w:rFonts w:ascii="Times New Roman" w:hAnsi="Times New Roman" w:cs="Times New Roman"/>
          <w:sz w:val="24"/>
          <w:szCs w:val="24"/>
        </w:rPr>
        <w:t xml:space="preserve">general purpose </w:t>
      </w:r>
      <w:r w:rsidRPr="00536933">
        <w:rPr>
          <w:rFonts w:ascii="Times New Roman" w:hAnsi="Times New Roman" w:cs="Times New Roman"/>
          <w:sz w:val="24"/>
          <w:szCs w:val="24"/>
        </w:rPr>
        <w:t>registers (A, B, C</w:t>
      </w:r>
      <w:r w:rsidR="00F634F1" w:rsidRPr="00536933">
        <w:rPr>
          <w:rFonts w:ascii="Times New Roman" w:hAnsi="Times New Roman" w:cs="Times New Roman"/>
          <w:sz w:val="24"/>
          <w:szCs w:val="24"/>
        </w:rPr>
        <w:t>...</w:t>
      </w:r>
      <w:r w:rsidRPr="00536933">
        <w:rPr>
          <w:rFonts w:ascii="Times New Roman" w:hAnsi="Times New Roman" w:cs="Times New Roman"/>
          <w:sz w:val="24"/>
          <w:szCs w:val="24"/>
        </w:rPr>
        <w:t xml:space="preserve">), </w:t>
      </w:r>
      <w:r w:rsidR="00F634F1" w:rsidRPr="00536933">
        <w:rPr>
          <w:rFonts w:ascii="Times New Roman" w:hAnsi="Times New Roman" w:cs="Times New Roman"/>
          <w:sz w:val="24"/>
          <w:szCs w:val="24"/>
        </w:rPr>
        <w:t xml:space="preserve">flags, </w:t>
      </w:r>
      <w:r w:rsidRPr="00536933">
        <w:rPr>
          <w:rFonts w:ascii="Times New Roman" w:hAnsi="Times New Roman" w:cs="Times New Roman"/>
          <w:sz w:val="24"/>
          <w:szCs w:val="24"/>
        </w:rPr>
        <w:t>the Program counter, the stack pointer registers and Bus interfaces.</w:t>
      </w:r>
    </w:p>
    <w:p w:rsidR="00F634F1" w:rsidRPr="00536933" w:rsidRDefault="00F634F1" w:rsidP="00947AA3">
      <w:pPr>
        <w:rPr>
          <w:rFonts w:ascii="Times New Roman" w:hAnsi="Times New Roman" w:cs="Times New Roman"/>
          <w:sz w:val="24"/>
          <w:szCs w:val="24"/>
        </w:rPr>
      </w:pPr>
      <w:r w:rsidRPr="00536933">
        <w:rPr>
          <w:rFonts w:ascii="Times New Roman" w:hAnsi="Times New Roman" w:cs="Times New Roman"/>
          <w:sz w:val="24"/>
          <w:szCs w:val="24"/>
        </w:rPr>
        <w:t>The 8085A microprocessor has the following specifications;</w:t>
      </w:r>
    </w:p>
    <w:p w:rsidR="00F634F1"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8-bit microprocessor; this means that it has an 8-bit Data bus.</w:t>
      </w:r>
    </w:p>
    <w:p w:rsidR="007620F3"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The clock speed can go up to 8MHz.</w:t>
      </w:r>
    </w:p>
    <w:p w:rsidR="007620F3"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16- bit address bus, this means that it can address up to 64 K of memory.</w:t>
      </w:r>
    </w:p>
    <w:p w:rsidR="007620F3"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Single voltage- usually 5Volts.</w:t>
      </w:r>
    </w:p>
    <w:p w:rsidR="007620F3"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256 I/O ports.</w:t>
      </w:r>
    </w:p>
    <w:p w:rsidR="007620F3" w:rsidRPr="00536933" w:rsidRDefault="007620F3" w:rsidP="00F634F1">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 xml:space="preserve">Apart from the program counter and stack pointer which are 16 bits each, the rest of the registers are 8-bits each. However they can be combined as BC, DE etc to form a 16-bit register. The Accumulator (register A) is used for mostly </w:t>
      </w:r>
      <w:r w:rsidR="00327708" w:rsidRPr="00536933">
        <w:rPr>
          <w:rFonts w:ascii="Times New Roman" w:hAnsi="Times New Roman" w:cs="Times New Roman"/>
          <w:sz w:val="24"/>
          <w:szCs w:val="24"/>
        </w:rPr>
        <w:t>arithmetic operations.</w:t>
      </w:r>
    </w:p>
    <w:p w:rsidR="00327708" w:rsidRPr="00536933" w:rsidRDefault="00327708" w:rsidP="00327708">
      <w:pPr>
        <w:pStyle w:val="ListParagraph"/>
        <w:numPr>
          <w:ilvl w:val="0"/>
          <w:numId w:val="5"/>
        </w:numPr>
        <w:rPr>
          <w:rFonts w:ascii="Times New Roman" w:hAnsi="Times New Roman" w:cs="Times New Roman"/>
          <w:sz w:val="24"/>
          <w:szCs w:val="24"/>
        </w:rPr>
      </w:pPr>
      <w:r w:rsidRPr="00536933">
        <w:rPr>
          <w:rFonts w:ascii="Times New Roman" w:hAnsi="Times New Roman" w:cs="Times New Roman"/>
          <w:sz w:val="24"/>
          <w:szCs w:val="24"/>
        </w:rPr>
        <w:t>40-pin, DIP.</w:t>
      </w:r>
    </w:p>
    <w:p w:rsidR="00812D42"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In the labs and simulations, the Microprocessor Application Trainer MAT 385 (8085A microprocessor) is used to test the instructions or assembly codes. In the 8085A microprocessor there is a monitor- program which controls the communication and the starting of the microprocessor. This program is permanently located in the ROM (location 0000-0FFF) and is started by the reset key. The keys to be acquainted with included the RESET, SUBST MEM, NEXT, EXAM REG, GO, SINGLE STEP and EXEC button on the MAT385.</w:t>
      </w: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Pr="00536933" w:rsidRDefault="00A700D3" w:rsidP="009E7946">
      <w:pPr>
        <w:rPr>
          <w:rFonts w:ascii="Times New Roman" w:hAnsi="Times New Roman" w:cs="Times New Roman"/>
          <w:sz w:val="24"/>
          <w:szCs w:val="24"/>
        </w:rPr>
      </w:pPr>
    </w:p>
    <w:p w:rsidR="00A700D3" w:rsidRDefault="00A700D3" w:rsidP="009E7946">
      <w:pPr>
        <w:rPr>
          <w:rFonts w:ascii="Times New Roman" w:hAnsi="Times New Roman" w:cs="Times New Roman"/>
          <w:sz w:val="24"/>
          <w:szCs w:val="24"/>
        </w:rPr>
      </w:pPr>
    </w:p>
    <w:p w:rsidR="00E67F6C" w:rsidRDefault="00E67F6C" w:rsidP="009E7946">
      <w:pPr>
        <w:rPr>
          <w:rFonts w:ascii="Times New Roman" w:hAnsi="Times New Roman" w:cs="Times New Roman"/>
          <w:sz w:val="24"/>
          <w:szCs w:val="24"/>
        </w:rPr>
      </w:pPr>
    </w:p>
    <w:p w:rsidR="00E67F6C" w:rsidRDefault="00E67F6C" w:rsidP="009E7946">
      <w:pPr>
        <w:rPr>
          <w:rFonts w:ascii="Times New Roman" w:hAnsi="Times New Roman" w:cs="Times New Roman"/>
          <w:sz w:val="24"/>
          <w:szCs w:val="24"/>
        </w:rPr>
      </w:pPr>
    </w:p>
    <w:p w:rsidR="00E67F6C" w:rsidRPr="00536933" w:rsidRDefault="00E67F6C" w:rsidP="009E7946">
      <w:pPr>
        <w:rPr>
          <w:rFonts w:ascii="Times New Roman" w:hAnsi="Times New Roman" w:cs="Times New Roman"/>
          <w:sz w:val="24"/>
          <w:szCs w:val="24"/>
        </w:rPr>
      </w:pPr>
    </w:p>
    <w:p w:rsidR="00A700D3" w:rsidRDefault="00A700D3" w:rsidP="009E7946">
      <w:pPr>
        <w:rPr>
          <w:rFonts w:ascii="Times New Roman" w:hAnsi="Times New Roman" w:cs="Times New Roman"/>
          <w:b/>
          <w:i/>
          <w:sz w:val="24"/>
          <w:szCs w:val="24"/>
          <w:u w:val="single"/>
        </w:rPr>
      </w:pPr>
      <w:r w:rsidRPr="00536933">
        <w:rPr>
          <w:rFonts w:ascii="Times New Roman" w:hAnsi="Times New Roman" w:cs="Times New Roman"/>
          <w:b/>
          <w:i/>
          <w:sz w:val="24"/>
          <w:szCs w:val="24"/>
        </w:rPr>
        <w:lastRenderedPageBreak/>
        <w:t xml:space="preserve">3.1  </w:t>
      </w:r>
      <w:r w:rsidRPr="00536933">
        <w:rPr>
          <w:rFonts w:ascii="Times New Roman" w:hAnsi="Times New Roman" w:cs="Times New Roman"/>
          <w:b/>
          <w:i/>
          <w:sz w:val="24"/>
          <w:szCs w:val="24"/>
          <w:u w:val="single"/>
        </w:rPr>
        <w:t xml:space="preserve"> PIN LOCATION OF AN 8085A MICROPROCESSOR</w:t>
      </w:r>
    </w:p>
    <w:p w:rsidR="00E67F6C" w:rsidRPr="00536933" w:rsidRDefault="00E67F6C" w:rsidP="009E7946">
      <w:pPr>
        <w:rPr>
          <w:rFonts w:ascii="Times New Roman" w:hAnsi="Times New Roman" w:cs="Times New Roman"/>
          <w:b/>
          <w:i/>
          <w:sz w:val="24"/>
          <w:szCs w:val="24"/>
        </w:rPr>
      </w:pPr>
    </w:p>
    <w:p w:rsidR="00A700D3" w:rsidRPr="00536933" w:rsidRDefault="00A700D3" w:rsidP="00A700D3">
      <w:pPr>
        <w:jc w:val="both"/>
        <w:rPr>
          <w:rFonts w:ascii="Times New Roman" w:hAnsi="Times New Roman" w:cs="Times New Roman"/>
          <w:sz w:val="24"/>
          <w:szCs w:val="24"/>
        </w:rPr>
      </w:pPr>
      <w:r w:rsidRPr="00536933">
        <w:rPr>
          <w:rFonts w:ascii="Times New Roman" w:hAnsi="Times New Roman" w:cs="Times New Roman"/>
          <w:sz w:val="24"/>
          <w:szCs w:val="24"/>
        </w:rPr>
        <w:t xml:space="preserve">The Intel 8085A, an 8-bit microprocessor, contains approximately </w:t>
      </w:r>
      <w:r w:rsidRPr="00536933">
        <w:rPr>
          <w:rFonts w:ascii="Times New Roman" w:hAnsi="Times New Roman" w:cs="Times New Roman"/>
          <w:b/>
          <w:sz w:val="24"/>
          <w:szCs w:val="24"/>
        </w:rPr>
        <w:t>6200</w:t>
      </w:r>
      <w:r w:rsidRPr="00536933">
        <w:rPr>
          <w:rFonts w:ascii="Times New Roman" w:hAnsi="Times New Roman" w:cs="Times New Roman"/>
          <w:sz w:val="24"/>
          <w:szCs w:val="24"/>
        </w:rPr>
        <w:t xml:space="preserve"> transistors, and is fabricated on a single chip using the </w:t>
      </w:r>
      <w:r w:rsidRPr="00536933">
        <w:rPr>
          <w:rFonts w:ascii="Times New Roman" w:hAnsi="Times New Roman" w:cs="Times New Roman"/>
          <w:b/>
          <w:sz w:val="24"/>
          <w:szCs w:val="24"/>
        </w:rPr>
        <w:t>NMOS</w:t>
      </w:r>
      <w:r w:rsidRPr="00536933">
        <w:rPr>
          <w:rFonts w:ascii="Times New Roman" w:hAnsi="Times New Roman" w:cs="Times New Roman"/>
          <w:sz w:val="24"/>
          <w:szCs w:val="24"/>
        </w:rPr>
        <w:t xml:space="preserve"> technology, in a 40 pin dual-in-line package as seen below. It operates on a single 5V power supply. The frequency of the internal clock generator, which synchronizes the operation of the 8085A, is determined by a crystal or RC network connected at pins X</w:t>
      </w:r>
      <w:r w:rsidRPr="00536933">
        <w:rPr>
          <w:rFonts w:ascii="Times New Roman" w:hAnsi="Times New Roman" w:cs="Times New Roman"/>
          <w:sz w:val="24"/>
          <w:szCs w:val="24"/>
          <w:vertAlign w:val="subscript"/>
        </w:rPr>
        <w:t>1</w:t>
      </w:r>
      <w:r w:rsidRPr="00536933">
        <w:rPr>
          <w:rFonts w:ascii="Times New Roman" w:hAnsi="Times New Roman" w:cs="Times New Roman"/>
          <w:sz w:val="24"/>
          <w:szCs w:val="24"/>
        </w:rPr>
        <w:t xml:space="preserve"> and X</w:t>
      </w:r>
      <w:r w:rsidRPr="00536933">
        <w:rPr>
          <w:rFonts w:ascii="Times New Roman" w:hAnsi="Times New Roman" w:cs="Times New Roman"/>
          <w:sz w:val="24"/>
          <w:szCs w:val="24"/>
          <w:vertAlign w:val="subscript"/>
        </w:rPr>
        <w:t>2</w:t>
      </w:r>
      <w:r w:rsidRPr="00536933">
        <w:rPr>
          <w:rFonts w:ascii="Times New Roman" w:hAnsi="Times New Roman" w:cs="Times New Roman"/>
          <w:sz w:val="24"/>
          <w:szCs w:val="24"/>
        </w:rPr>
        <w:t>. The internal clock generator oscillates at twice the basic microprocessor frequency.</w:t>
      </w:r>
    </w:p>
    <w:p w:rsidR="00A700D3" w:rsidRPr="00536933" w:rsidRDefault="00A700D3" w:rsidP="009E7946">
      <w:pPr>
        <w:rPr>
          <w:rFonts w:ascii="Times New Roman" w:hAnsi="Times New Roman" w:cs="Times New Roman"/>
          <w:sz w:val="24"/>
          <w:szCs w:val="24"/>
        </w:rPr>
      </w:pPr>
    </w:p>
    <w:p w:rsidR="00A700D3" w:rsidRPr="00536933" w:rsidRDefault="00D11427" w:rsidP="009E7946">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editas="canvas" style="width:324pt;height:379.65pt;mso-position-horizontal-relative:char;mso-position-vertical-relative:line" coordorigin="2527,4545" coordsize="5399,6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4545;width:5399;height:6508" o:preferrelative="f">
              <v:fill o:detectmouseclick="t"/>
              <v:path o:extrusionok="t" o:connecttype="none"/>
              <o:lock v:ext="edit" text="t"/>
            </v:shape>
            <v:rect id="_x0000_s1028" style="position:absolute;left:3474;top:4545;width:1903;height:6017;v-text-anchor:middle" fillcolor="#c90">
              <v:shadow color="#5f5f5f"/>
              <v:textbox style="mso-next-textbox:#_x0000_s1028">
                <w:txbxContent>
                  <w:p w:rsidR="00A700D3" w:rsidRDefault="00A700D3" w:rsidP="00A700D3">
                    <w:pPr>
                      <w:autoSpaceDE w:val="0"/>
                      <w:autoSpaceDN w:val="0"/>
                      <w:adjustRightInd w:val="0"/>
                      <w:jc w:val="center"/>
                      <w:rPr>
                        <w:rFonts w:ascii="Arial" w:hAnsi="Arial" w:cs="Arial"/>
                        <w:color w:val="000000"/>
                        <w:sz w:val="36"/>
                        <w:szCs w:val="36"/>
                      </w:rPr>
                    </w:pPr>
                    <w:r>
                      <w:rPr>
                        <w:rFonts w:ascii="Arial" w:hAnsi="Arial" w:cs="Arial"/>
                        <w:color w:val="000000"/>
                        <w:sz w:val="36"/>
                        <w:szCs w:val="36"/>
                      </w:rPr>
                      <w:t>8085A</w:t>
                    </w:r>
                  </w:p>
                </w:txbxContent>
              </v:textbox>
            </v:rect>
            <v:rect id="_x0000_s1029" style="position:absolute;left:5363;top:10378;width:190;height:195;mso-wrap-style:none;v-text-anchor:middle" filled="f" fillcolor="#c90">
              <v:shadow color="#5f5f5f"/>
            </v:rect>
            <v:rect id="_x0000_s1030" style="position:absolute;left:5363;top:10087;width:190;height:195;mso-wrap-style:none;v-text-anchor:middle" filled="f" fillcolor="#c90">
              <v:shadow color="#5f5f5f"/>
            </v:rect>
            <v:rect id="_x0000_s1031" style="position:absolute;left:5363;top:9796;width:190;height:194;mso-wrap-style:none;v-text-anchor:middle" filled="f" fillcolor="#c90">
              <v:shadow color="#5f5f5f"/>
            </v:rect>
            <v:rect id="_x0000_s1032" style="position:absolute;left:5363;top:9504;width:190;height:195;mso-wrap-style:none;v-text-anchor:middle" filled="f" fillcolor="#c90">
              <v:shadow color="#5f5f5f"/>
            </v:rect>
            <v:rect id="_x0000_s1033" style="position:absolute;left:5363;top:9212;width:190;height:195;mso-wrap-style:none;v-text-anchor:middle" filled="f" fillcolor="#c90">
              <v:shadow color="#5f5f5f"/>
            </v:rect>
            <v:rect id="_x0000_s1034" style="position:absolute;left:5363;top:8921;width:190;height:195;mso-wrap-style:none;v-text-anchor:middle" filled="f" fillcolor="#c90">
              <v:shadow color="#5f5f5f"/>
            </v:rect>
            <v:rect id="_x0000_s1035" style="position:absolute;left:5363;top:8629;width:190;height:196;mso-wrap-style:none;v-text-anchor:middle" filled="f" fillcolor="#c90">
              <v:shadow color="#5f5f5f"/>
            </v:rect>
            <v:rect id="_x0000_s1036" style="position:absolute;left:5363;top:8338;width:190;height:195;mso-wrap-style:none;v-text-anchor:middle" filled="f" fillcolor="#c90">
              <v:shadow color="#5f5f5f"/>
            </v:rect>
            <v:rect id="_x0000_s1037" style="position:absolute;left:5363;top:8047;width:190;height:195;mso-wrap-style:none;v-text-anchor:middle" filled="f" fillcolor="#c90">
              <v:shadow color="#5f5f5f"/>
            </v:rect>
            <v:rect id="_x0000_s1038" style="position:absolute;left:5363;top:7756;width:190;height:194;mso-wrap-style:none;v-text-anchor:middle" filled="f" fillcolor="#c90">
              <v:shadow color="#5f5f5f"/>
            </v:rect>
            <v:rect id="_x0000_s1039" style="position:absolute;left:5363;top:7464;width:190;height:195;mso-wrap-style:none;v-text-anchor:middle" filled="f" fillcolor="#c90">
              <v:shadow color="#5f5f5f"/>
            </v:rect>
            <v:rect id="_x0000_s1040" style="position:absolute;left:5363;top:7173;width:190;height:194;mso-wrap-style:none;v-text-anchor:middle" filled="f" fillcolor="#c90">
              <v:shadow color="#5f5f5f"/>
            </v:rect>
            <v:rect id="_x0000_s1041" style="position:absolute;left:5363;top:6881;width:190;height:195;mso-wrap-style:none;v-text-anchor:middle" filled="f" fillcolor="#c90">
              <v:shadow color="#5f5f5f"/>
            </v:rect>
            <v:rect id="_x0000_s1042" style="position:absolute;left:5363;top:6589;width:190;height:196;mso-wrap-style:none;v-text-anchor:middle" filled="f" fillcolor="#c90">
              <v:shadow color="#5f5f5f"/>
            </v:rect>
            <v:rect id="_x0000_s1043" style="position:absolute;left:5363;top:6298;width:190;height:195;mso-wrap-style:none;v-text-anchor:middle" filled="f" fillcolor="#c90">
              <v:shadow color="#5f5f5f"/>
            </v:rect>
            <v:rect id="_x0000_s1044" style="position:absolute;left:5363;top:6006;width:190;height:196;mso-wrap-style:none;v-text-anchor:middle" filled="f" fillcolor="#c90">
              <v:shadow color="#5f5f5f"/>
            </v:rect>
            <v:rect id="_x0000_s1045" style="position:absolute;left:5363;top:5715;width:190;height:195;mso-wrap-style:none;v-text-anchor:middle" filled="f" fillcolor="#c90">
              <v:shadow color="#5f5f5f"/>
            </v:rect>
            <v:rect id="_x0000_s1046" style="position:absolute;left:5363;top:5424;width:190;height:195;mso-wrap-style:none;v-text-anchor:middle" filled="f" fillcolor="#c90">
              <v:shadow color="#5f5f5f"/>
            </v:rect>
            <v:rect id="_x0000_s1047" style="position:absolute;left:5363;top:5133;width:190;height:195;mso-wrap-style:none;v-text-anchor:middle" filled="f" fillcolor="#c90">
              <v:shadow color="#5f5f5f"/>
            </v:rect>
            <v:rect id="_x0000_s1048" style="position:absolute;left:5363;top:4842;width:190;height:194;mso-wrap-style:none;v-text-anchor:middle" filled="f" fillcolor="#c90">
              <v:shadow color="#5f5f5f"/>
            </v:rect>
            <v:rect id="_x0000_s1049" style="position:absolute;left:3284;top:4837;width:190;height:195;mso-wrap-style:none;v-text-anchor:middle" filled="f" fillcolor="#c90">
              <v:shadow color="#5f5f5f"/>
            </v:rect>
            <v:rect id="_x0000_s1050" style="position:absolute;left:3284;top:5129;width:190;height:194;mso-wrap-style:none;v-text-anchor:middle" filled="f" fillcolor="#c90">
              <v:shadow color="#5f5f5f"/>
            </v:rect>
            <v:rect id="_x0000_s1051" style="position:absolute;left:3284;top:5420;width:190;height:195;mso-wrap-style:none;v-text-anchor:middle" filled="f" fillcolor="#c90">
              <v:shadow color="#5f5f5f"/>
            </v:rect>
            <v:rect id="_x0000_s1052" style="position:absolute;left:3284;top:5712;width:190;height:194;mso-wrap-style:none;v-text-anchor:middle" filled="f" fillcolor="#c90">
              <v:shadow color="#5f5f5f"/>
            </v:rect>
            <v:rect id="_x0000_s1053" style="position:absolute;left:3284;top:6003;width:190;height:194;mso-wrap-style:none;v-text-anchor:middle" filled="f" fillcolor="#c90">
              <v:shadow color="#5f5f5f"/>
            </v:rect>
            <v:rect id="_x0000_s1054" style="position:absolute;left:3284;top:6293;width:190;height:196;mso-wrap-style:none;v-text-anchor:middle" filled="f" fillcolor="#c90">
              <v:shadow color="#5f5f5f"/>
            </v:rect>
            <v:rect id="_x0000_s1055" style="position:absolute;left:3284;top:6585;width:190;height:195;mso-wrap-style:none;v-text-anchor:middle" filled="f" fillcolor="#c90">
              <v:shadow color="#5f5f5f"/>
            </v:rect>
            <v:rect id="_x0000_s1056" style="position:absolute;left:3284;top:6876;width:190;height:196;mso-wrap-style:none;v-text-anchor:middle" filled="f" fillcolor="#c90">
              <v:shadow color="#5f5f5f"/>
            </v:rect>
            <v:rect id="_x0000_s1057" style="position:absolute;left:3284;top:7168;width:190;height:195;mso-wrap-style:none;v-text-anchor:middle" filled="f" fillcolor="#c90">
              <v:shadow color="#5f5f5f"/>
            </v:rect>
            <v:rect id="_x0000_s1058" style="position:absolute;left:3284;top:7460;width:190;height:195;mso-wrap-style:none;v-text-anchor:middle" filled="f" fillcolor="#c90">
              <v:shadow color="#5f5f5f"/>
            </v:rect>
            <v:rect id="_x0000_s1059" style="position:absolute;left:3284;top:7751;width:190;height:195;mso-wrap-style:none;v-text-anchor:middle" filled="f" fillcolor="#c90">
              <v:shadow color="#5f5f5f"/>
            </v:rect>
            <v:rect id="_x0000_s1060" style="position:absolute;left:3284;top:8043;width:190;height:194;mso-wrap-style:none;v-text-anchor:middle" filled="f" fillcolor="#c90">
              <v:shadow color="#5f5f5f"/>
            </v:rect>
            <v:rect id="_x0000_s1061" style="position:absolute;left:3284;top:8334;width:190;height:195;mso-wrap-style:none;v-text-anchor:middle" filled="f" fillcolor="#c90">
              <v:shadow color="#5f5f5f"/>
            </v:rect>
            <v:rect id="_x0000_s1062" style="position:absolute;left:3284;top:8626;width:190;height:194;mso-wrap-style:none;v-text-anchor:middle" filled="f" fillcolor="#c90">
              <v:shadow color="#5f5f5f"/>
            </v:rect>
            <v:rect id="_x0000_s1063" style="position:absolute;left:3284;top:8916;width:190;height:196;mso-wrap-style:none;v-text-anchor:middle" filled="f" fillcolor="#c90">
              <v:shadow color="#5f5f5f"/>
            </v:rect>
            <v:rect id="_x0000_s1064" style="position:absolute;left:3284;top:9208;width:190;height:195;mso-wrap-style:none;v-text-anchor:middle" filled="f" fillcolor="#c90">
              <v:shadow color="#5f5f5f"/>
            </v:rect>
            <v:rect id="_x0000_s1065" style="position:absolute;left:3284;top:9499;width:190;height:195;mso-wrap-style:none;v-text-anchor:middle" filled="f" fillcolor="#c90">
              <v:shadow color="#5f5f5f"/>
            </v:rect>
            <v:rect id="_x0000_s1066" style="position:absolute;left:3284;top:9790;width:190;height:196;mso-wrap-style:none;v-text-anchor:middle" filled="f" fillcolor="#c90">
              <v:shadow color="#5f5f5f"/>
            </v:rect>
            <v:rect id="_x0000_s1067" style="position:absolute;left:3284;top:10083;width:190;height:194;mso-wrap-style:none;v-text-anchor:middle" filled="f" fillcolor="#c90">
              <v:shadow color="#5f5f5f"/>
            </v:rect>
            <v:rect id="_x0000_s1068" style="position:absolute;left:3284;top:10374;width:190;height:195;mso-wrap-style:none;v-text-anchor:middle" filled="f" fillcolor="#c90">
              <v:shadow color="#5f5f5f"/>
            </v:rect>
            <v:shapetype id="_x0000_t202" coordsize="21600,21600" o:spt="202" path="m,l,21600r21600,l21600,xe">
              <v:stroke joinstyle="miter"/>
              <v:path gradientshapeok="t" o:connecttype="rect"/>
            </v:shapetype>
            <v:shape id="_x0000_s1069" type="#_x0000_t202" style="position:absolute;left:3474;top:4740;width:310;height:545" filled="f" fillcolor="#c90" stroked="f">
              <v:shadow color="#5f5f5f"/>
              <v:textbox style="mso-next-textbox:#_x0000_s1069;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w:t>
                    </w:r>
                  </w:p>
                </w:txbxContent>
              </v:textbox>
            </v:shape>
            <v:shape id="_x0000_s1070" type="#_x0000_t202" style="position:absolute;left:3474;top:5032;width:310;height:544" filled="f" fillcolor="#c90" stroked="f">
              <v:shadow color="#5f5f5f"/>
              <v:textbox style="mso-next-textbox:#_x0000_s1070;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w:t>
                    </w:r>
                  </w:p>
                </w:txbxContent>
              </v:textbox>
            </v:shape>
            <v:shape id="_x0000_s1071" type="#_x0000_t202" style="position:absolute;left:3474;top:5323;width:310;height:545" filled="f" fillcolor="#c90" stroked="f">
              <v:shadow color="#5f5f5f"/>
              <v:textbox style="mso-next-textbox:#_x0000_s1071;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w:t>
                    </w:r>
                  </w:p>
                </w:txbxContent>
              </v:textbox>
            </v:shape>
            <v:shape id="_x0000_s1072" type="#_x0000_t202" style="position:absolute;left:3474;top:5615;width:310;height:544" filled="f" fillcolor="#c90" stroked="f">
              <v:shadow color="#5f5f5f"/>
              <v:textbox style="mso-next-textbox:#_x0000_s1072;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4</w:t>
                    </w:r>
                  </w:p>
                </w:txbxContent>
              </v:textbox>
            </v:shape>
            <v:shape id="_x0000_s1073" type="#_x0000_t202" style="position:absolute;left:3474;top:5906;width:310;height:544" filled="f" fillcolor="#c90" stroked="f">
              <v:shadow color="#5f5f5f"/>
              <v:textbox style="mso-next-textbox:#_x0000_s1073;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5</w:t>
                    </w:r>
                  </w:p>
                </w:txbxContent>
              </v:textbox>
            </v:shape>
            <v:shape id="_x0000_s1074" type="#_x0000_t202" style="position:absolute;left:3474;top:6197;width:310;height:544" filled="f" fillcolor="#c90" stroked="f">
              <v:shadow color="#5f5f5f"/>
              <v:textbox style="mso-next-textbox:#_x0000_s1074;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6</w:t>
                    </w:r>
                  </w:p>
                </w:txbxContent>
              </v:textbox>
            </v:shape>
            <v:shape id="_x0000_s1075" type="#_x0000_t202" style="position:absolute;left:3474;top:6489;width:310;height:544" filled="f" fillcolor="#c90" stroked="f">
              <v:shadow color="#5f5f5f"/>
              <v:textbox style="mso-next-textbox:#_x0000_s1075;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7</w:t>
                    </w:r>
                  </w:p>
                </w:txbxContent>
              </v:textbox>
            </v:shape>
            <v:shape id="_x0000_s1076" type="#_x0000_t202" style="position:absolute;left:3474;top:6780;width:310;height:545" filled="f" fillcolor="#c90" stroked="f">
              <v:shadow color="#5f5f5f"/>
              <v:textbox style="mso-next-textbox:#_x0000_s1076;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8</w:t>
                    </w:r>
                  </w:p>
                </w:txbxContent>
              </v:textbox>
            </v:shape>
            <v:shape id="_x0000_s1077" type="#_x0000_t202" style="position:absolute;left:3474;top:7072;width:310;height:544" filled="f" fillcolor="#c90" stroked="f">
              <v:shadow color="#5f5f5f"/>
              <v:textbox style="mso-next-textbox:#_x0000_s1077;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9</w:t>
                    </w:r>
                  </w:p>
                </w:txbxContent>
              </v:textbox>
            </v:shape>
            <v:shape id="_x0000_s1078" type="#_x0000_t202" style="position:absolute;left:3474;top:7363;width:472;height:544" filled="f" fillcolor="#c90" stroked="f">
              <v:shadow color="#5f5f5f"/>
              <v:textbox style="mso-next-textbox:#_x0000_s1078;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10</w:t>
                    </w:r>
                  </w:p>
                </w:txbxContent>
              </v:textbox>
            </v:shape>
            <v:shape id="_x0000_s1079" type="#_x0000_t202" style="position:absolute;left:3474;top:7655;width:472;height:544" filled="f" fillcolor="#c90" stroked="f">
              <v:shadow color="#5f5f5f"/>
              <v:textbox style="mso-next-textbox:#_x0000_s1079;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11</w:t>
                    </w:r>
                  </w:p>
                </w:txbxContent>
              </v:textbox>
            </v:shape>
            <v:shape id="_x0000_s1080" type="#_x0000_t202" style="position:absolute;left:3474;top:7946;width:472;height:544" filled="f" fillcolor="#c90" stroked="f">
              <v:shadow color="#5f5f5f"/>
              <v:textbox style="mso-next-textbox:#_x0000_s1080;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12</w:t>
                    </w:r>
                  </w:p>
                </w:txbxContent>
              </v:textbox>
            </v:shape>
            <v:shape id="_x0000_s1081" type="#_x0000_t202" style="position:absolute;left:3474;top:8237;width:472;height:545" filled="f" fillcolor="#c90" stroked="f">
              <v:shadow color="#5f5f5f"/>
              <v:textbox style="mso-next-textbox:#_x0000_s1081;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13</w:t>
                    </w:r>
                  </w:p>
                </w:txbxContent>
              </v:textbox>
            </v:shape>
            <v:shape id="_x0000_s1082" type="#_x0000_t202" style="position:absolute;left:3474;top:8529;width:660;height:544" filled="f" fillcolor="#c90" stroked="f">
              <v:shadow color="#5f5f5f"/>
              <v:textbox style="mso-next-textbox:#_x0000_s1082;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14</w:t>
                    </w:r>
                  </w:p>
                </w:txbxContent>
              </v:textbox>
            </v:shape>
            <v:shape id="_x0000_s1083" type="#_x0000_t202" style="position:absolute;left:3474;top:8820;width:472;height:545" filled="f" fillcolor="#c90" stroked="f">
              <v:shadow color="#5f5f5f"/>
              <v:textbox style="mso-next-textbox:#_x0000_s1083;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15</w:t>
                    </w:r>
                  </w:p>
                </w:txbxContent>
              </v:textbox>
            </v:shape>
            <v:shape id="_x0000_s1084" type="#_x0000_t202" style="position:absolute;left:3474;top:9112;width:566;height:544" filled="f" fillcolor="#c90" stroked="f">
              <v:shadow color="#5f5f5f"/>
              <v:textbox style="mso-next-textbox:#_x0000_s1084;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16</w:t>
                    </w:r>
                  </w:p>
                </w:txbxContent>
              </v:textbox>
            </v:shape>
            <v:shape id="_x0000_s1085" type="#_x0000_t202" style="position:absolute;left:3474;top:9403;width:472;height:544" filled="f" fillcolor="#c90" stroked="f">
              <v:shadow color="#5f5f5f"/>
              <v:textbox style="mso-next-textbox:#_x0000_s1085;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17</w:t>
                    </w:r>
                  </w:p>
                </w:txbxContent>
              </v:textbox>
            </v:shape>
            <v:shape id="_x0000_s1086" type="#_x0000_t202" style="position:absolute;left:3474;top:9694;width:472;height:544" filled="f" fillcolor="#c90" stroked="f">
              <v:shadow color="#5f5f5f"/>
              <v:textbox style="mso-next-textbox:#_x0000_s1086;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18</w:t>
                    </w:r>
                  </w:p>
                </w:txbxContent>
              </v:textbox>
            </v:shape>
            <v:shape id="_x0000_s1087" type="#_x0000_t202" style="position:absolute;left:3474;top:9986;width:472;height:544" filled="f" fillcolor="#c90" stroked="f">
              <v:shadow color="#5f5f5f"/>
              <v:textbox style="mso-next-textbox:#_x0000_s1087;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19</w:t>
                    </w:r>
                  </w:p>
                </w:txbxContent>
              </v:textbox>
            </v:shape>
            <v:shape id="_x0000_s1088" type="#_x0000_t202" style="position:absolute;left:3474;top:10277;width:566;height:545" filled="f" fillcolor="#c90" stroked="f">
              <v:shadow color="#5f5f5f"/>
              <v:textbox style="mso-next-textbox:#_x0000_s1088;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20</w:t>
                    </w:r>
                  </w:p>
                </w:txbxContent>
              </v:textbox>
            </v:shape>
            <v:shape id="_x0000_s1089" type="#_x0000_t202" style="position:absolute;left:4957;top:10299;width:500;height:544" filled="f" fillcolor="#c90" stroked="f">
              <v:shadow color="#5f5f5f"/>
              <v:textbox style="mso-next-textbox:#_x0000_s1089;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21</w:t>
                    </w:r>
                  </w:p>
                </w:txbxContent>
              </v:textbox>
            </v:shape>
            <v:shape id="_x0000_s1090" type="#_x0000_t202" style="position:absolute;left:4957;top:10007;width:500;height:545" filled="f" fillcolor="#c90" stroked="f">
              <v:shadow color="#5f5f5f"/>
              <v:textbox style="mso-next-textbox:#_x0000_s1090;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22</w:t>
                    </w:r>
                  </w:p>
                </w:txbxContent>
              </v:textbox>
            </v:shape>
            <v:shape id="_x0000_s1091" type="#_x0000_t202" style="position:absolute;left:4957;top:9716;width:500;height:544" filled="f" fillcolor="#c90" stroked="f">
              <v:shadow color="#5f5f5f"/>
              <v:textbox style="mso-next-textbox:#_x0000_s1091;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23</w:t>
                    </w:r>
                  </w:p>
                </w:txbxContent>
              </v:textbox>
            </v:shape>
            <v:shape id="_x0000_s1092" type="#_x0000_t202" style="position:absolute;left:4957;top:9424;width:500;height:544" filled="f" fillcolor="#c90" stroked="f">
              <v:shadow color="#5f5f5f"/>
              <v:textbox style="mso-next-textbox:#_x0000_s1092;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24</w:t>
                    </w:r>
                  </w:p>
                </w:txbxContent>
              </v:textbox>
            </v:shape>
            <v:shape id="_x0000_s1093" type="#_x0000_t202" style="position:absolute;left:4957;top:9133;width:500;height:544" filled="f" fillcolor="#c90" stroked="f">
              <v:shadow color="#5f5f5f"/>
              <v:textbox style="mso-next-textbox:#_x0000_s1093;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25</w:t>
                    </w:r>
                  </w:p>
                </w:txbxContent>
              </v:textbox>
            </v:shape>
            <v:shape id="_x0000_s1094" type="#_x0000_t202" style="position:absolute;left:4957;top:8842;width:500;height:544" filled="f" fillcolor="#c90" stroked="f">
              <v:shadow color="#5f5f5f"/>
              <v:textbox style="mso-next-textbox:#_x0000_s1094;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26</w:t>
                    </w:r>
                  </w:p>
                </w:txbxContent>
              </v:textbox>
            </v:shape>
            <v:shape id="_x0000_s1095" type="#_x0000_t202" style="position:absolute;left:4957;top:8550;width:500;height:545" filled="f" fillcolor="#c90" stroked="f">
              <v:shadow color="#5f5f5f"/>
              <v:textbox style="mso-next-textbox:#_x0000_s1095;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27</w:t>
                    </w:r>
                  </w:p>
                </w:txbxContent>
              </v:textbox>
            </v:shape>
            <v:shape id="_x0000_s1096" type="#_x0000_t202" style="position:absolute;left:4957;top:8259;width:500;height:544" filled="f" fillcolor="#c90" stroked="f">
              <v:shadow color="#5f5f5f"/>
              <v:textbox style="mso-next-textbox:#_x0000_s1096;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28</w:t>
                    </w:r>
                  </w:p>
                </w:txbxContent>
              </v:textbox>
            </v:shape>
            <v:shape id="_x0000_s1097" type="#_x0000_t202" style="position:absolute;left:4957;top:7967;width:500;height:545" filled="f" fillcolor="#c90" stroked="f">
              <v:shadow color="#5f5f5f"/>
              <v:textbox style="mso-next-textbox:#_x0000_s1097;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29</w:t>
                    </w:r>
                  </w:p>
                </w:txbxContent>
              </v:textbox>
            </v:shape>
            <v:shape id="_x0000_s1098" type="#_x0000_t202" style="position:absolute;left:4957;top:7676;width:500;height:544" filled="f" fillcolor="#c90" stroked="f">
              <v:shadow color="#5f5f5f"/>
              <v:textbox style="mso-next-textbox:#_x0000_s1098;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30</w:t>
                    </w:r>
                  </w:p>
                </w:txbxContent>
              </v:textbox>
            </v:shape>
            <v:shape id="_x0000_s1099" type="#_x0000_t202" style="position:absolute;left:4957;top:7385;width:500;height:544" filled="f" fillcolor="#c90" stroked="f">
              <v:shadow color="#5f5f5f"/>
              <v:textbox style="mso-next-textbox:#_x0000_s1099;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31</w:t>
                    </w:r>
                  </w:p>
                </w:txbxContent>
              </v:textbox>
            </v:shape>
            <v:shape id="_x0000_s1100" type="#_x0000_t202" style="position:absolute;left:4957;top:7093;width:500;height:544" filled="f" fillcolor="#c90" stroked="f">
              <v:shadow color="#5f5f5f"/>
              <v:textbox style="mso-next-textbox:#_x0000_s1100;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32</w:t>
                    </w:r>
                  </w:p>
                </w:txbxContent>
              </v:textbox>
            </v:shape>
            <v:shape id="_x0000_s1101" type="#_x0000_t202" style="position:absolute;left:4957;top:6802;width:500;height:544" filled="f" fillcolor="#c90" stroked="f">
              <v:shadow color="#5f5f5f"/>
              <v:textbox style="mso-next-textbox:#_x0000_s1101;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33</w:t>
                    </w:r>
                  </w:p>
                </w:txbxContent>
              </v:textbox>
            </v:shape>
            <v:shape id="_x0000_s1102" type="#_x0000_t202" style="position:absolute;left:4957;top:6510;width:500;height:545" filled="f" fillcolor="#c90" stroked="f">
              <v:shadow color="#5f5f5f"/>
              <v:textbox style="mso-next-textbox:#_x0000_s1102;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34</w:t>
                    </w:r>
                  </w:p>
                </w:txbxContent>
              </v:textbox>
            </v:shape>
            <v:shape id="_x0000_s1103" type="#_x0000_t202" style="position:absolute;left:4957;top:6219;width:500;height:544" filled="f" fillcolor="#c90" stroked="f">
              <v:shadow color="#5f5f5f"/>
              <v:textbox style="mso-next-textbox:#_x0000_s1103;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35</w:t>
                    </w:r>
                  </w:p>
                </w:txbxContent>
              </v:textbox>
            </v:shape>
            <v:shape id="_x0000_s1104" type="#_x0000_t202" style="position:absolute;left:4957;top:5928;width:500;height:545" filled="f" fillcolor="#c90" stroked="f">
              <v:shadow color="#5f5f5f"/>
              <v:textbox style="mso-next-textbox:#_x0000_s1104;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36</w:t>
                    </w:r>
                  </w:p>
                </w:txbxContent>
              </v:textbox>
            </v:shape>
            <v:shape id="_x0000_s1105" type="#_x0000_t202" style="position:absolute;left:4957;top:5636;width:500;height:544" filled="f" fillcolor="#c90" stroked="f">
              <v:shadow color="#5f5f5f"/>
              <v:textbox style="mso-next-textbox:#_x0000_s1105;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37</w:t>
                    </w:r>
                  </w:p>
                </w:txbxContent>
              </v:textbox>
            </v:shape>
            <v:shape id="_x0000_s1106" type="#_x0000_t202" style="position:absolute;left:4957;top:5345;width:500;height:544" filled="f" fillcolor="#c90" stroked="f">
              <v:shadow color="#5f5f5f"/>
              <v:textbox style="mso-next-textbox:#_x0000_s1106;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38</w:t>
                    </w:r>
                  </w:p>
                </w:txbxContent>
              </v:textbox>
            </v:shape>
            <v:shape id="_x0000_s1107" type="#_x0000_t202" style="position:absolute;left:4957;top:5053;width:500;height:545" filled="f" fillcolor="#c90" stroked="f">
              <v:shadow color="#5f5f5f"/>
              <v:textbox style="mso-next-textbox:#_x0000_s1107;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39</w:t>
                    </w:r>
                  </w:p>
                </w:txbxContent>
              </v:textbox>
            </v:shape>
            <v:shape id="_x0000_s1108" type="#_x0000_t202" style="position:absolute;left:4957;top:4762;width:500;height:544" filled="f" fillcolor="#c90" stroked="f">
              <v:shadow color="#5f5f5f"/>
              <v:textbox style="mso-next-textbox:#_x0000_s1108;mso-fit-shape-to-text:t">
                <w:txbxContent>
                  <w:p w:rsidR="00A700D3" w:rsidRDefault="00A700D3" w:rsidP="00A700D3">
                    <w:pPr>
                      <w:autoSpaceDE w:val="0"/>
                      <w:autoSpaceDN w:val="0"/>
                      <w:adjustRightInd w:val="0"/>
                      <w:rPr>
                        <w:rFonts w:ascii="Arial" w:hAnsi="Arial" w:cs="Arial"/>
                        <w:color w:val="000000"/>
                      </w:rPr>
                    </w:pPr>
                    <w:r>
                      <w:rPr>
                        <w:rFonts w:ascii="Arial" w:hAnsi="Arial" w:cs="Arial"/>
                        <w:color w:val="000000"/>
                      </w:rPr>
                      <w:t>40</w:t>
                    </w:r>
                  </w:p>
                </w:txbxContent>
              </v:textbox>
            </v:shape>
            <v:shape id="_x0000_s1109" type="#_x0000_t202" style="position:absolute;left:5740;top:10378;width:479;height:612;mso-wrap-style:none;v-text-anchor:top-baseline" filled="f" fillcolor="#c90" stroked="f">
              <v:shadow color="#5f5f5f"/>
              <v:textbox style="mso-next-textbox:#_x0000_s1109;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8</w:t>
                    </w:r>
                  </w:p>
                </w:txbxContent>
              </v:textbox>
            </v:shape>
            <v:shape id="_x0000_s1110" type="#_x0000_t202" style="position:absolute;left:5740;top:10063;width:479;height:612;mso-wrap-style:none;v-text-anchor:top-baseline" filled="f" fillcolor="#c90" stroked="f">
              <v:shadow color="#5f5f5f"/>
              <v:textbox style="mso-next-textbox:#_x0000_s1110;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9</w:t>
                    </w:r>
                  </w:p>
                </w:txbxContent>
              </v:textbox>
            </v:shape>
            <v:shape id="_x0000_s1111" type="#_x0000_t202" style="position:absolute;left:5740;top:9748;width:562;height:612;mso-wrap-style:none;v-text-anchor:top-baseline" filled="f" fillcolor="#c90" stroked="f">
              <v:shadow color="#5f5f5f"/>
              <v:textbox style="mso-next-textbox:#_x0000_s1111;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10</w:t>
                    </w:r>
                  </w:p>
                </w:txbxContent>
              </v:textbox>
            </v:shape>
            <v:shape id="_x0000_s1112" type="#_x0000_t202" style="position:absolute;left:5740;top:9433;width:562;height:612;mso-wrap-style:none;v-text-anchor:top-baseline" filled="f" fillcolor="#c90" stroked="f">
              <v:shadow color="#5f5f5f"/>
              <v:textbox style="mso-next-textbox:#_x0000_s1112;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11</w:t>
                    </w:r>
                  </w:p>
                </w:txbxContent>
              </v:textbox>
            </v:shape>
            <v:shape id="_x0000_s1113" type="#_x0000_t202" style="position:absolute;left:5740;top:9119;width:562;height:612;mso-wrap-style:none;v-text-anchor:top-baseline" filled="f" fillcolor="#c90" stroked="f">
              <v:shadow color="#5f5f5f"/>
              <v:textbox style="mso-next-textbox:#_x0000_s1113;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12</w:t>
                    </w:r>
                  </w:p>
                </w:txbxContent>
              </v:textbox>
            </v:shape>
            <v:shape id="_x0000_s1114" type="#_x0000_t202" style="position:absolute;left:5740;top:8803;width:562;height:612;mso-wrap-style:none;v-text-anchor:top-baseline" filled="f" fillcolor="#c90" stroked="f">
              <v:shadow color="#5f5f5f"/>
              <v:textbox style="mso-next-textbox:#_x0000_s1114;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13</w:t>
                    </w:r>
                  </w:p>
                </w:txbxContent>
              </v:textbox>
            </v:shape>
            <v:shape id="_x0000_s1115" type="#_x0000_t202" style="position:absolute;left:5740;top:8489;width:562;height:612;mso-wrap-style:none;v-text-anchor:top-baseline" filled="f" fillcolor="#c90" stroked="f">
              <v:shadow color="#5f5f5f"/>
              <v:textbox style="mso-next-textbox:#_x0000_s1115;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14</w:t>
                    </w:r>
                  </w:p>
                </w:txbxContent>
              </v:textbox>
            </v:shape>
            <v:shape id="_x0000_s1116" type="#_x0000_t202" style="position:absolute;left:5740;top:8173;width:562;height:612;mso-wrap-style:none;v-text-anchor:top-baseline" filled="f" fillcolor="#c90" stroked="f">
              <v:shadow color="#5f5f5f"/>
              <v:textbox style="mso-next-textbox:#_x0000_s1116;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w:t>
                    </w:r>
                    <w:r>
                      <w:rPr>
                        <w:rFonts w:ascii="Arial" w:hAnsi="Arial" w:cs="Arial"/>
                        <w:color w:val="000000"/>
                        <w:sz w:val="28"/>
                        <w:szCs w:val="28"/>
                        <w:vertAlign w:val="subscript"/>
                      </w:rPr>
                      <w:t>15</w:t>
                    </w:r>
                  </w:p>
                </w:txbxContent>
              </v:textbox>
            </v:shape>
            <v:shape id="_x0000_s1117" type="#_x0000_t202" style="position:absolute;left:5740;top:7858;width:479;height:612;mso-wrap-style:none;v-text-anchor:top-baseline" filled="f" fillcolor="#c90" stroked="f">
              <v:shadow color="#5f5f5f"/>
              <v:textbox style="mso-next-textbox:#_x0000_s1117;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S</w:t>
                    </w:r>
                    <w:r>
                      <w:rPr>
                        <w:rFonts w:ascii="Arial" w:hAnsi="Arial" w:cs="Arial"/>
                        <w:color w:val="000000"/>
                        <w:sz w:val="28"/>
                        <w:szCs w:val="28"/>
                        <w:vertAlign w:val="subscript"/>
                      </w:rPr>
                      <w:t>0</w:t>
                    </w:r>
                  </w:p>
                </w:txbxContent>
              </v:textbox>
            </v:shape>
            <v:shape id="_x0000_s1118" type="#_x0000_t202" style="position:absolute;left:5740;top:7543;width:681;height:612;mso-wrap-style:none;v-text-anchor:top-baseline" filled="f" fillcolor="#c90" stroked="f">
              <v:shadow color="#5f5f5f"/>
              <v:textbox style="mso-next-textbox:#_x0000_s1118;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ALE</w:t>
                    </w:r>
                  </w:p>
                </w:txbxContent>
              </v:textbox>
            </v:shape>
            <v:shape id="_x0000_s1119" type="#_x0000_t202" style="position:absolute;left:5740;top:7229;width:629;height:612;mso-wrap-style:none;v-text-anchor:top-baseline" filled="f" fillcolor="#c90" stroked="f">
              <v:shadow color="#5f5f5f"/>
              <v:textbox style="mso-next-textbox:#_x0000_s1119;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WR</w:t>
                    </w:r>
                  </w:p>
                </w:txbxContent>
              </v:textbox>
            </v:shape>
            <v:shape id="_x0000_s1120" type="#_x0000_t202" style="position:absolute;left:5740;top:6913;width:577;height:612;mso-wrap-style:none;v-text-anchor:top-baseline" filled="f" fillcolor="#c90" stroked="f">
              <v:shadow color="#5f5f5f"/>
              <v:textbox style="mso-next-textbox:#_x0000_s1120;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RD</w:t>
                    </w:r>
                  </w:p>
                </w:txbxContent>
              </v:textbox>
            </v:shape>
            <v:shape id="_x0000_s1121" type="#_x0000_t202" style="position:absolute;left:5740;top:6662;width:440;height:612;mso-wrap-style:none;v-text-anchor:top-baseline" filled="f" fillcolor="#c90" stroked="f">
              <v:shadow color="#5f5f5f"/>
              <v:textbox style="mso-next-textbox:#_x0000_s1121;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s</w:t>
                    </w:r>
                    <w:r>
                      <w:rPr>
                        <w:rFonts w:ascii="Arial" w:hAnsi="Arial" w:cs="Arial"/>
                        <w:color w:val="000000"/>
                        <w:sz w:val="28"/>
                        <w:szCs w:val="28"/>
                        <w:vertAlign w:val="subscript"/>
                      </w:rPr>
                      <w:t>1</w:t>
                    </w:r>
                  </w:p>
                </w:txbxContent>
              </v:textbox>
            </v:shape>
            <v:shape id="_x0000_s1122" type="#_x0000_t202" style="position:absolute;left:5646;top:6467;width:745;height:612;mso-wrap-style:none;v-text-anchor:top-baseline" filled="f" fillcolor="#c90" stroked="f">
              <v:shadow color="#5f5f5f"/>
              <v:textbox style="mso-next-textbox:#_x0000_s1122;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IO/M</w:t>
                    </w:r>
                  </w:p>
                </w:txbxContent>
              </v:textbox>
            </v:shape>
            <v:shape id="_x0000_s1123" type="#_x0000_t202" style="position:absolute;left:5553;top:6197;width:1044;height:612;mso-wrap-style:none;v-text-anchor:top-baseline" filled="f" fillcolor="#c90" stroked="f">
              <v:shadow color="#5f5f5f"/>
              <v:textbox style="mso-next-textbox:#_x0000_s1123;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READY</w:t>
                    </w:r>
                  </w:p>
                </w:txbxContent>
              </v:textbox>
            </v:shape>
            <v:shape id="_x0000_s1124" type="#_x0000_t202" style="position:absolute;left:5646;top:5810;width:1316;height:612;mso-wrap-style:none;v-text-anchor:top-baseline" filled="f" fillcolor="#c90" stroked="f">
              <v:shadow color="#5f5f5f"/>
              <v:textbox style="mso-next-textbox:#_x0000_s1124;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RESET IN</w:t>
                    </w:r>
                  </w:p>
                </w:txbxContent>
              </v:textbox>
            </v:shape>
            <v:shape id="_x0000_s1125" type="#_x0000_t202" style="position:absolute;left:5553;top:5495;width:1407;height:612;mso-wrap-style:none;v-text-anchor:top-baseline" filled="f" fillcolor="#c90" stroked="f">
              <v:shadow color="#5f5f5f"/>
              <v:textbox style="mso-next-textbox:#_x0000_s1125;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CLK (OUT)</w:t>
                    </w:r>
                  </w:p>
                </w:txbxContent>
              </v:textbox>
            </v:shape>
            <v:shape id="_x0000_s1126" type="#_x0000_t202" style="position:absolute;left:5553;top:5203;width:1473;height:612;v-text-anchor:top-baseline" filled="f" fillcolor="#c90" stroked="f">
              <v:shadow color="#5f5f5f"/>
              <v:textbox style="mso-next-textbox:#_x0000_s1126;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HLDA</w:t>
                    </w:r>
                  </w:p>
                </w:txbxContent>
              </v:textbox>
            </v:shape>
            <v:shape id="_x0000_s1127" type="#_x0000_t202" style="position:absolute;left:5646;top:4936;width:888;height:612;mso-wrap-style:none;v-text-anchor:top-baseline" filled="f" fillcolor="#c90" stroked="f">
              <v:shadow color="#5f5f5f"/>
              <v:textbox style="mso-next-textbox:#_x0000_s1127;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HOLD</w:t>
                    </w:r>
                  </w:p>
                </w:txbxContent>
              </v:textbox>
            </v:shape>
            <v:shape id="_x0000_s1128" type="#_x0000_t202" style="position:absolute;left:5553;top:4620;width:1023;height:612;v-text-anchor:top-baseline" filled="f" fillcolor="#c90" stroked="f">
              <v:shadow color="#5f5f5f"/>
              <v:textbox style="mso-next-textbox:#_x0000_s1128;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V</w:t>
                    </w:r>
                    <w:r>
                      <w:rPr>
                        <w:rFonts w:ascii="Arial" w:hAnsi="Arial" w:cs="Arial"/>
                        <w:color w:val="000000"/>
                        <w:sz w:val="28"/>
                        <w:szCs w:val="28"/>
                        <w:vertAlign w:val="subscript"/>
                      </w:rPr>
                      <w:t>CC</w:t>
                    </w:r>
                  </w:p>
                </w:txbxContent>
              </v:textbox>
            </v:shape>
            <v:shape id="_x0000_s1129" type="#_x0000_t202" style="position:absolute;left:2717;top:9967;width:648;height:612;mso-wrap-style:none;v-text-anchor:top-baseline" filled="f" fillcolor="#c90" stroked="f">
              <v:shadow color="#5f5f5f"/>
              <v:textbox style="mso-next-textbox:#_x0000_s1129;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7</w:t>
                    </w:r>
                  </w:p>
                </w:txbxContent>
              </v:textbox>
            </v:shape>
            <v:shape id="_x0000_s1130" type="#_x0000_t202" style="position:absolute;left:2717;top:9697;width:648;height:612;mso-wrap-style:none;v-text-anchor:top-baseline" filled="f" fillcolor="#c90" stroked="f">
              <v:shadow color="#5f5f5f"/>
              <v:textbox style="mso-next-textbox:#_x0000_s1130;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6</w:t>
                    </w:r>
                  </w:p>
                </w:txbxContent>
              </v:textbox>
            </v:shape>
            <v:shape id="_x0000_s1131" type="#_x0000_t202" style="position:absolute;left:2717;top:9427;width:648;height:612;mso-wrap-style:none;v-text-anchor:top-baseline" filled="f" fillcolor="#c90" stroked="f">
              <v:shadow color="#5f5f5f"/>
              <v:textbox style="mso-next-textbox:#_x0000_s1131;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5</w:t>
                    </w:r>
                  </w:p>
                </w:txbxContent>
              </v:textbox>
            </v:shape>
            <v:shape id="_x0000_s1132" type="#_x0000_t202" style="position:absolute;left:2717;top:9157;width:648;height:612;mso-wrap-style:none;v-text-anchor:top-baseline" filled="f" fillcolor="#c90" stroked="f">
              <v:shadow color="#5f5f5f"/>
              <v:textbox style="mso-next-textbox:#_x0000_s1132;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4</w:t>
                    </w:r>
                  </w:p>
                </w:txbxContent>
              </v:textbox>
            </v:shape>
            <v:shape id="_x0000_s1133" type="#_x0000_t202" style="position:absolute;left:2717;top:8887;width:648;height:612;mso-wrap-style:none;v-text-anchor:top-baseline" filled="f" fillcolor="#c90" stroked="f">
              <v:shadow color="#5f5f5f"/>
              <v:textbox style="mso-next-textbox:#_x0000_s1133;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3</w:t>
                    </w:r>
                  </w:p>
                </w:txbxContent>
              </v:textbox>
            </v:shape>
            <v:shape id="_x0000_s1134" type="#_x0000_t202" style="position:absolute;left:2717;top:8617;width:648;height:612;mso-wrap-style:none;v-text-anchor:top-baseline" filled="f" fillcolor="#c90" stroked="f">
              <v:shadow color="#5f5f5f"/>
              <v:textbox style="mso-next-textbox:#_x0000_s1134;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2</w:t>
                    </w:r>
                  </w:p>
                </w:txbxContent>
              </v:textbox>
            </v:shape>
            <v:shape id="_x0000_s1135" type="#_x0000_t202" style="position:absolute;left:2717;top:8347;width:648;height:612;mso-wrap-style:none;v-text-anchor:top-baseline" filled="f" fillcolor="#c90" stroked="f">
              <v:shadow color="#5f5f5f"/>
              <v:textbox style="mso-next-textbox:#_x0000_s1135;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1</w:t>
                    </w:r>
                  </w:p>
                </w:txbxContent>
              </v:textbox>
            </v:shape>
            <v:shape id="_x0000_s1136" type="#_x0000_t202" style="position:absolute;left:2717;top:8077;width:648;height:612;mso-wrap-style:none;v-text-anchor:top-baseline" filled="f" fillcolor="#c90" stroked="f">
              <v:shadow color="#5f5f5f"/>
              <v:textbox style="mso-next-textbox:#_x0000_s1136;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AD</w:t>
                    </w:r>
                    <w:r>
                      <w:rPr>
                        <w:rFonts w:ascii="Arial" w:hAnsi="Arial" w:cs="Arial"/>
                        <w:color w:val="000000"/>
                        <w:sz w:val="28"/>
                        <w:szCs w:val="28"/>
                        <w:vertAlign w:val="subscript"/>
                      </w:rPr>
                      <w:t>0</w:t>
                    </w:r>
                  </w:p>
                </w:txbxContent>
              </v:textbox>
            </v:shape>
            <v:shape id="_x0000_s1137" type="#_x0000_t202" style="position:absolute;left:2527;top:7829;width:772;height:612;mso-wrap-style:none;v-text-anchor:top-baseline" filled="f" fillcolor="#c90" stroked="f">
              <v:shadow color="#5f5f5f"/>
              <v:textbox style="mso-next-textbox:#_x0000_s1137;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INTA</w:t>
                    </w:r>
                  </w:p>
                </w:txbxContent>
              </v:textbox>
            </v:shape>
            <v:shape id="_x0000_s1138" type="#_x0000_t202" style="position:absolute;left:2717;top:4837;width:479;height:612;mso-wrap-style:none;v-text-anchor:top-baseline" filled="f" fillcolor="#c90" stroked="f">
              <v:shadow color="#5f5f5f"/>
              <v:textbox style="mso-next-textbox:#_x0000_s1138;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X</w:t>
                    </w:r>
                    <w:r>
                      <w:rPr>
                        <w:rFonts w:ascii="Arial" w:hAnsi="Arial" w:cs="Arial"/>
                        <w:color w:val="000000"/>
                        <w:sz w:val="28"/>
                        <w:szCs w:val="28"/>
                        <w:vertAlign w:val="subscript"/>
                      </w:rPr>
                      <w:t>2</w:t>
                    </w:r>
                  </w:p>
                </w:txbxContent>
              </v:textbox>
            </v:shape>
            <v:shape id="_x0000_s1139" type="#_x0000_t202" style="position:absolute;left:2717;top:4567;width:479;height:612;mso-wrap-style:none;v-text-anchor:top-baseline" filled="f" fillcolor="#c90" stroked="f">
              <v:shadow color="#5f5f5f"/>
              <v:textbox style="mso-next-textbox:#_x0000_s1139;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X</w:t>
                    </w:r>
                    <w:r>
                      <w:rPr>
                        <w:rFonts w:ascii="Arial" w:hAnsi="Arial" w:cs="Arial"/>
                        <w:color w:val="000000"/>
                        <w:sz w:val="28"/>
                        <w:szCs w:val="28"/>
                        <w:vertAlign w:val="subscript"/>
                      </w:rPr>
                      <w:t>1</w:t>
                    </w:r>
                  </w:p>
                </w:txbxContent>
              </v:textbox>
            </v:shape>
            <v:shape id="_x0000_s1140" type="#_x0000_t202" style="position:absolute;left:2717;top:10258;width:596;height:612;mso-wrap-style:none;v-text-anchor:top-baseline" filled="f" fillcolor="#c90" stroked="f">
              <v:shadow color="#5f5f5f"/>
              <v:textbox style="mso-next-textbox:#_x0000_s1140;mso-fit-shape-to-text:t">
                <w:txbxContent>
                  <w:p w:rsidR="00A700D3" w:rsidRDefault="00A700D3" w:rsidP="00A700D3">
                    <w:pPr>
                      <w:autoSpaceDE w:val="0"/>
                      <w:autoSpaceDN w:val="0"/>
                      <w:adjustRightInd w:val="0"/>
                      <w:rPr>
                        <w:rFonts w:ascii="Arial" w:hAnsi="Arial" w:cs="Arial"/>
                        <w:color w:val="000000"/>
                        <w:sz w:val="28"/>
                        <w:szCs w:val="28"/>
                        <w:vertAlign w:val="subscript"/>
                      </w:rPr>
                    </w:pPr>
                    <w:r>
                      <w:rPr>
                        <w:rFonts w:ascii="Arial" w:hAnsi="Arial" w:cs="Arial"/>
                        <w:color w:val="000000"/>
                        <w:sz w:val="28"/>
                        <w:szCs w:val="28"/>
                      </w:rPr>
                      <w:t>V</w:t>
                    </w:r>
                    <w:r>
                      <w:rPr>
                        <w:rFonts w:ascii="Arial" w:hAnsi="Arial" w:cs="Arial"/>
                        <w:color w:val="000000"/>
                        <w:sz w:val="28"/>
                        <w:szCs w:val="28"/>
                        <w:vertAlign w:val="subscript"/>
                      </w:rPr>
                      <w:t>SS</w:t>
                    </w:r>
                  </w:p>
                </w:txbxContent>
              </v:textbox>
            </v:shape>
            <w10:wrap type="none"/>
            <w10:anchorlock/>
          </v:group>
        </w:pict>
      </w:r>
    </w:p>
    <w:p w:rsidR="00A700D3" w:rsidRPr="00536933" w:rsidRDefault="00A700D3" w:rsidP="009E7946">
      <w:pPr>
        <w:rPr>
          <w:rFonts w:ascii="Times New Roman" w:hAnsi="Times New Roman" w:cs="Times New Roman"/>
          <w:sz w:val="24"/>
          <w:szCs w:val="24"/>
        </w:rPr>
      </w:pPr>
    </w:p>
    <w:p w:rsidR="009E7946" w:rsidRPr="00536933" w:rsidRDefault="009E7946" w:rsidP="00812D42">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 xml:space="preserve"> PROCEDURE AND DATA ANALYSIS</w:t>
      </w:r>
    </w:p>
    <w:p w:rsidR="00BC0A83" w:rsidRPr="00536933" w:rsidRDefault="00BC0A83" w:rsidP="00BC0A83">
      <w:pPr>
        <w:pStyle w:val="ListParagraph"/>
        <w:rPr>
          <w:rFonts w:ascii="Times New Roman" w:hAnsi="Times New Roman" w:cs="Times New Roman"/>
          <w:b/>
          <w:sz w:val="24"/>
          <w:szCs w:val="24"/>
          <w:u w:val="single"/>
        </w:rPr>
      </w:pPr>
    </w:p>
    <w:p w:rsidR="009E7946" w:rsidRPr="00536933" w:rsidRDefault="00374DA0" w:rsidP="006E379D">
      <w:pPr>
        <w:pStyle w:val="ListParagraph"/>
        <w:numPr>
          <w:ilvl w:val="1"/>
          <w:numId w:val="9"/>
        </w:numPr>
        <w:rPr>
          <w:rFonts w:ascii="Times New Roman" w:hAnsi="Times New Roman" w:cs="Times New Roman"/>
          <w:b/>
          <w:sz w:val="24"/>
          <w:szCs w:val="24"/>
          <w:u w:val="single"/>
        </w:rPr>
      </w:pPr>
      <w:r w:rsidRPr="00536933">
        <w:rPr>
          <w:rFonts w:ascii="Times New Roman" w:hAnsi="Times New Roman" w:cs="Times New Roman"/>
          <w:b/>
          <w:sz w:val="24"/>
          <w:szCs w:val="24"/>
          <w:u w:val="single"/>
        </w:rPr>
        <w:t>Experiment 1:</w:t>
      </w:r>
    </w:p>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The experiment was to fill in locations 8000-8004 with hexadecimal values 60, A3, 5C, BF, 2E.</w:t>
      </w:r>
    </w:p>
    <w:p w:rsidR="009E7946" w:rsidRPr="00536933" w:rsidRDefault="00FB4C89" w:rsidP="006E379D">
      <w:pPr>
        <w:pStyle w:val="ListParagraph"/>
        <w:numPr>
          <w:ilvl w:val="2"/>
          <w:numId w:val="9"/>
        </w:num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RESULTS</w:t>
      </w:r>
    </w:p>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The microprocessor was reset and with the use of ‘subst mem’ key. The address was first entered and the next button was pressed then the data was loaded into the memory locations between 8000-8004 and thereafter into the 0000-0004.</w:t>
      </w:r>
    </w:p>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When the memory were examined using the EXAM REG button, the locations 8000-8004 contained the data stored in them but the problem came in when trying to load the 0000-0004, it did not accept the data and an error was appearing  with each attempt to store data on it. The location 0000-0004 is reserved for the monitor Rom.</w:t>
      </w:r>
    </w:p>
    <w:p w:rsidR="009E7946" w:rsidRPr="00536933" w:rsidRDefault="00374DA0" w:rsidP="006E379D">
      <w:pPr>
        <w:pStyle w:val="ListParagraph"/>
        <w:numPr>
          <w:ilvl w:val="1"/>
          <w:numId w:val="9"/>
        </w:numPr>
        <w:rPr>
          <w:rFonts w:ascii="Times New Roman" w:hAnsi="Times New Roman" w:cs="Times New Roman"/>
          <w:b/>
          <w:sz w:val="24"/>
          <w:szCs w:val="24"/>
          <w:u w:val="single"/>
        </w:rPr>
      </w:pPr>
      <w:r w:rsidRPr="00536933">
        <w:rPr>
          <w:rFonts w:ascii="Times New Roman" w:hAnsi="Times New Roman" w:cs="Times New Roman"/>
          <w:b/>
          <w:sz w:val="24"/>
          <w:szCs w:val="24"/>
          <w:u w:val="single"/>
        </w:rPr>
        <w:t>Experiment 2:</w:t>
      </w:r>
    </w:p>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The experiment was to load the program counter (PC), stack pointer (SP) and the C-register with 2010, 20C2 and 6B respectively. PC and SP half the number of bits and so they are divided into low and high as shown below;</w:t>
      </w:r>
    </w:p>
    <w:p w:rsidR="009E7946" w:rsidRPr="00536933" w:rsidRDefault="009E7946" w:rsidP="009E7946">
      <w:pPr>
        <w:pStyle w:val="ListParagraph"/>
        <w:numPr>
          <w:ilvl w:val="0"/>
          <w:numId w:val="2"/>
        </w:numPr>
        <w:rPr>
          <w:rFonts w:ascii="Times New Roman" w:hAnsi="Times New Roman" w:cs="Times New Roman"/>
          <w:sz w:val="24"/>
          <w:szCs w:val="24"/>
        </w:rPr>
      </w:pPr>
      <w:r w:rsidRPr="00536933">
        <w:rPr>
          <w:rFonts w:ascii="Times New Roman" w:hAnsi="Times New Roman" w:cs="Times New Roman"/>
          <w:sz w:val="24"/>
          <w:szCs w:val="24"/>
        </w:rPr>
        <w:t>PCL loaded with 20, PCH loaded with 10.</w:t>
      </w:r>
    </w:p>
    <w:p w:rsidR="009E7946" w:rsidRPr="00536933" w:rsidRDefault="009E7946" w:rsidP="009E7946">
      <w:pPr>
        <w:pStyle w:val="ListParagraph"/>
        <w:numPr>
          <w:ilvl w:val="0"/>
          <w:numId w:val="2"/>
        </w:numPr>
        <w:rPr>
          <w:rFonts w:ascii="Times New Roman" w:hAnsi="Times New Roman" w:cs="Times New Roman"/>
          <w:sz w:val="24"/>
          <w:szCs w:val="24"/>
        </w:rPr>
      </w:pPr>
      <w:r w:rsidRPr="00536933">
        <w:rPr>
          <w:rFonts w:ascii="Times New Roman" w:hAnsi="Times New Roman" w:cs="Times New Roman"/>
          <w:sz w:val="24"/>
          <w:szCs w:val="24"/>
        </w:rPr>
        <w:t>SPL loaded with 20, SPH loaded with C2.</w:t>
      </w:r>
    </w:p>
    <w:p w:rsidR="009E7946" w:rsidRPr="00536933" w:rsidRDefault="009E7946" w:rsidP="009E7946">
      <w:pPr>
        <w:pStyle w:val="ListParagraph"/>
        <w:numPr>
          <w:ilvl w:val="0"/>
          <w:numId w:val="2"/>
        </w:numPr>
        <w:rPr>
          <w:rFonts w:ascii="Times New Roman" w:hAnsi="Times New Roman" w:cs="Times New Roman"/>
          <w:sz w:val="24"/>
          <w:szCs w:val="24"/>
        </w:rPr>
      </w:pPr>
      <w:r w:rsidRPr="00536933">
        <w:rPr>
          <w:rFonts w:ascii="Times New Roman" w:hAnsi="Times New Roman" w:cs="Times New Roman"/>
          <w:sz w:val="24"/>
          <w:szCs w:val="24"/>
        </w:rPr>
        <w:t>C  loaded with 6B</w:t>
      </w:r>
      <w:r w:rsidRPr="00536933">
        <w:rPr>
          <w:rFonts w:ascii="Times New Roman" w:hAnsi="Times New Roman" w:cs="Times New Roman"/>
          <w:sz w:val="24"/>
          <w:szCs w:val="24"/>
        </w:rPr>
        <w:br/>
        <w:t xml:space="preserve"> </w:t>
      </w:r>
    </w:p>
    <w:p w:rsidR="00941C4F" w:rsidRPr="00536933" w:rsidRDefault="00941C4F" w:rsidP="009E7946">
      <w:pPr>
        <w:rPr>
          <w:rFonts w:ascii="Times New Roman" w:hAnsi="Times New Roman" w:cs="Times New Roman"/>
          <w:sz w:val="24"/>
          <w:szCs w:val="24"/>
        </w:rPr>
      </w:pPr>
      <w:r w:rsidRPr="00536933">
        <w:rPr>
          <w:rFonts w:ascii="Times New Roman" w:hAnsi="Times New Roman" w:cs="Times New Roman"/>
          <w:sz w:val="24"/>
          <w:szCs w:val="24"/>
        </w:rPr>
        <w:t>The above</w:t>
      </w:r>
      <w:r w:rsidR="00135625" w:rsidRPr="00536933">
        <w:rPr>
          <w:rFonts w:ascii="Times New Roman" w:hAnsi="Times New Roman" w:cs="Times New Roman"/>
          <w:sz w:val="24"/>
          <w:szCs w:val="24"/>
        </w:rPr>
        <w:t xml:space="preserve"> operation was done by first pressing the ‘EXAM REG’ key, and then followed by the Letter denoting the register. The content was simply changed by typing to replace the existing one. </w:t>
      </w:r>
      <w:r w:rsidRPr="00536933">
        <w:rPr>
          <w:rFonts w:ascii="Times New Roman" w:hAnsi="Times New Roman" w:cs="Times New Roman"/>
          <w:sz w:val="24"/>
          <w:szCs w:val="24"/>
        </w:rPr>
        <w:t xml:space="preserve">To proceed to the other register down the line, the NEXT key was used to end the operation, the EXEC key was used. </w:t>
      </w:r>
      <w:r w:rsidR="009E7946" w:rsidRPr="00536933">
        <w:rPr>
          <w:rFonts w:ascii="Times New Roman" w:hAnsi="Times New Roman" w:cs="Times New Roman"/>
          <w:sz w:val="24"/>
          <w:szCs w:val="24"/>
        </w:rPr>
        <w:t>The registers, program counter and stack pointer were examined using EXAM REG</w:t>
      </w:r>
      <w:r w:rsidRPr="00536933">
        <w:rPr>
          <w:rFonts w:ascii="Times New Roman" w:hAnsi="Times New Roman" w:cs="Times New Roman"/>
          <w:sz w:val="24"/>
          <w:szCs w:val="24"/>
        </w:rPr>
        <w:t xml:space="preserve"> key.</w:t>
      </w: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374DA0" w:rsidRPr="00536933" w:rsidRDefault="00374DA0" w:rsidP="009E7946">
      <w:pPr>
        <w:rPr>
          <w:rFonts w:ascii="Times New Roman" w:hAnsi="Times New Roman" w:cs="Times New Roman"/>
          <w:b/>
          <w:sz w:val="24"/>
          <w:szCs w:val="24"/>
          <w:u w:val="single"/>
        </w:rPr>
      </w:pPr>
    </w:p>
    <w:p w:rsidR="00812D42" w:rsidRPr="00536933" w:rsidRDefault="00812D42" w:rsidP="009E7946">
      <w:pPr>
        <w:rPr>
          <w:rFonts w:ascii="Times New Roman" w:hAnsi="Times New Roman" w:cs="Times New Roman"/>
          <w:b/>
          <w:sz w:val="24"/>
          <w:szCs w:val="24"/>
          <w:u w:val="single"/>
        </w:rPr>
      </w:pPr>
    </w:p>
    <w:p w:rsidR="006E379D" w:rsidRPr="00536933" w:rsidRDefault="006E379D" w:rsidP="009E7946">
      <w:pPr>
        <w:rPr>
          <w:rFonts w:ascii="Times New Roman" w:hAnsi="Times New Roman" w:cs="Times New Roman"/>
          <w:b/>
          <w:sz w:val="24"/>
          <w:szCs w:val="24"/>
          <w:u w:val="single"/>
        </w:rPr>
      </w:pPr>
    </w:p>
    <w:p w:rsidR="009E7946" w:rsidRPr="00536933" w:rsidRDefault="00374DA0" w:rsidP="006E379D">
      <w:pPr>
        <w:pStyle w:val="ListParagraph"/>
        <w:numPr>
          <w:ilvl w:val="1"/>
          <w:numId w:val="9"/>
        </w:numPr>
        <w:rPr>
          <w:rFonts w:ascii="Times New Roman" w:hAnsi="Times New Roman" w:cs="Times New Roman"/>
          <w:b/>
          <w:sz w:val="24"/>
          <w:szCs w:val="24"/>
          <w:u w:val="single"/>
        </w:rPr>
      </w:pPr>
      <w:r w:rsidRPr="00536933">
        <w:rPr>
          <w:rFonts w:ascii="Times New Roman" w:hAnsi="Times New Roman" w:cs="Times New Roman"/>
          <w:b/>
          <w:sz w:val="24"/>
          <w:szCs w:val="24"/>
          <w:u w:val="single"/>
        </w:rPr>
        <w:t>Experiment 3:</w:t>
      </w:r>
    </w:p>
    <w:p w:rsidR="009E7946" w:rsidRPr="00536933" w:rsidRDefault="009E7946" w:rsidP="009E7946">
      <w:pPr>
        <w:rPr>
          <w:rFonts w:ascii="Times New Roman" w:hAnsi="Times New Roman" w:cs="Times New Roman"/>
          <w:sz w:val="24"/>
          <w:szCs w:val="24"/>
        </w:rPr>
      </w:pPr>
    </w:p>
    <w:tbl>
      <w:tblPr>
        <w:tblStyle w:val="TableGrid"/>
        <w:tblpPr w:leftFromText="180" w:rightFromText="180" w:vertAnchor="text" w:horzAnchor="margin" w:tblpX="108"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339"/>
        <w:gridCol w:w="2340"/>
        <w:gridCol w:w="2340"/>
      </w:tblGrid>
      <w:tr w:rsidR="009E7946" w:rsidRPr="00536933" w:rsidTr="00135625">
        <w:trPr>
          <w:trHeight w:val="327"/>
        </w:trPr>
        <w:tc>
          <w:tcPr>
            <w:tcW w:w="2221" w:type="dxa"/>
          </w:tcPr>
          <w:p w:rsidR="009E7946" w:rsidRPr="00536933" w:rsidRDefault="009E7946" w:rsidP="003A7B3E">
            <w:pPr>
              <w:rPr>
                <w:rFonts w:ascii="Times New Roman" w:hAnsi="Times New Roman" w:cs="Times New Roman"/>
                <w:b/>
                <w:sz w:val="24"/>
                <w:szCs w:val="24"/>
              </w:rPr>
            </w:pPr>
            <w:r w:rsidRPr="00536933">
              <w:rPr>
                <w:rFonts w:ascii="Times New Roman" w:hAnsi="Times New Roman" w:cs="Times New Roman"/>
                <w:b/>
                <w:sz w:val="24"/>
                <w:szCs w:val="24"/>
              </w:rPr>
              <w:t>ADDRESS</w:t>
            </w:r>
          </w:p>
        </w:tc>
        <w:tc>
          <w:tcPr>
            <w:tcW w:w="2339" w:type="dxa"/>
          </w:tcPr>
          <w:p w:rsidR="009E7946" w:rsidRPr="00536933" w:rsidRDefault="009E7946" w:rsidP="003A7B3E">
            <w:pPr>
              <w:rPr>
                <w:rFonts w:ascii="Times New Roman" w:hAnsi="Times New Roman" w:cs="Times New Roman"/>
                <w:b/>
                <w:sz w:val="24"/>
                <w:szCs w:val="24"/>
              </w:rPr>
            </w:pPr>
            <w:r w:rsidRPr="00536933">
              <w:rPr>
                <w:rFonts w:ascii="Times New Roman" w:hAnsi="Times New Roman" w:cs="Times New Roman"/>
                <w:b/>
                <w:sz w:val="24"/>
                <w:szCs w:val="24"/>
              </w:rPr>
              <w:t>DATA</w:t>
            </w:r>
          </w:p>
        </w:tc>
        <w:tc>
          <w:tcPr>
            <w:tcW w:w="2340" w:type="dxa"/>
          </w:tcPr>
          <w:p w:rsidR="009E7946" w:rsidRPr="00536933" w:rsidRDefault="009E7946" w:rsidP="003A7B3E">
            <w:pPr>
              <w:rPr>
                <w:rFonts w:ascii="Times New Roman" w:hAnsi="Times New Roman" w:cs="Times New Roman"/>
                <w:b/>
                <w:sz w:val="24"/>
                <w:szCs w:val="24"/>
              </w:rPr>
            </w:pPr>
            <w:r w:rsidRPr="00536933">
              <w:rPr>
                <w:rFonts w:ascii="Times New Roman" w:hAnsi="Times New Roman" w:cs="Times New Roman"/>
                <w:b/>
                <w:sz w:val="24"/>
                <w:szCs w:val="24"/>
              </w:rPr>
              <w:t>MNEMONIC</w:t>
            </w:r>
          </w:p>
        </w:tc>
        <w:tc>
          <w:tcPr>
            <w:tcW w:w="2340" w:type="dxa"/>
          </w:tcPr>
          <w:p w:rsidR="009E7946" w:rsidRPr="00536933" w:rsidRDefault="009E7946" w:rsidP="003A7B3E">
            <w:pPr>
              <w:rPr>
                <w:rFonts w:ascii="Times New Roman" w:hAnsi="Times New Roman" w:cs="Times New Roman"/>
                <w:b/>
                <w:sz w:val="24"/>
                <w:szCs w:val="24"/>
              </w:rPr>
            </w:pPr>
            <w:r w:rsidRPr="00536933">
              <w:rPr>
                <w:rFonts w:ascii="Times New Roman" w:hAnsi="Times New Roman" w:cs="Times New Roman"/>
                <w:b/>
                <w:sz w:val="24"/>
                <w:szCs w:val="24"/>
              </w:rPr>
              <w:t>COMMENTS</w:t>
            </w: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2000</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31</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LXI SP 20C2</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:INITIALISE THE S.P</w:t>
            </w:r>
          </w:p>
        </w:tc>
      </w:tr>
      <w:tr w:rsidR="009E7946" w:rsidRPr="00536933" w:rsidTr="00135625">
        <w:trPr>
          <w:trHeight w:val="345"/>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2001</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C2</w:t>
            </w:r>
          </w:p>
        </w:tc>
        <w:tc>
          <w:tcPr>
            <w:tcW w:w="2340" w:type="dxa"/>
          </w:tcPr>
          <w:p w:rsidR="009E7946" w:rsidRPr="00536933" w:rsidRDefault="009E7946" w:rsidP="003A7B3E">
            <w:pPr>
              <w:rPr>
                <w:rFonts w:ascii="Times New Roman" w:hAnsi="Times New Roman" w:cs="Times New Roman"/>
                <w:sz w:val="24"/>
                <w:szCs w:val="24"/>
              </w:rPr>
            </w:pPr>
          </w:p>
        </w:tc>
        <w:tc>
          <w:tcPr>
            <w:tcW w:w="2340" w:type="dxa"/>
          </w:tcPr>
          <w:p w:rsidR="009E7946" w:rsidRPr="00536933" w:rsidRDefault="009E7946" w:rsidP="003A7B3E">
            <w:pPr>
              <w:rPr>
                <w:rFonts w:ascii="Times New Roman" w:hAnsi="Times New Roman" w:cs="Times New Roman"/>
                <w:sz w:val="24"/>
                <w:szCs w:val="24"/>
              </w:rPr>
            </w:pP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2002</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w:t>
            </w:r>
          </w:p>
        </w:tc>
        <w:tc>
          <w:tcPr>
            <w:tcW w:w="2340" w:type="dxa"/>
          </w:tcPr>
          <w:p w:rsidR="009E7946" w:rsidRPr="00536933" w:rsidRDefault="009E7946" w:rsidP="003A7B3E">
            <w:pPr>
              <w:rPr>
                <w:rFonts w:ascii="Times New Roman" w:hAnsi="Times New Roman" w:cs="Times New Roman"/>
                <w:sz w:val="24"/>
                <w:szCs w:val="24"/>
              </w:rPr>
            </w:pPr>
          </w:p>
        </w:tc>
        <w:tc>
          <w:tcPr>
            <w:tcW w:w="2340" w:type="dxa"/>
          </w:tcPr>
          <w:p w:rsidR="009E7946" w:rsidRPr="00536933" w:rsidRDefault="009E7946" w:rsidP="003A7B3E">
            <w:pPr>
              <w:rPr>
                <w:rFonts w:ascii="Times New Roman" w:hAnsi="Times New Roman" w:cs="Times New Roman"/>
                <w:sz w:val="24"/>
                <w:szCs w:val="24"/>
              </w:rPr>
            </w:pP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2003</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06</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MVI B.13</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:(B)</w:t>
            </w:r>
            <w:r w:rsidRPr="00536933">
              <w:rPr>
                <w:rFonts w:ascii="Times New Roman" w:hAnsi="Times New Roman" w:cs="Times New Roman"/>
                <w:sz w:val="24"/>
                <w:szCs w:val="24"/>
              </w:rPr>
              <w:sym w:font="Wingdings" w:char="F0DF"/>
            </w:r>
            <w:r w:rsidRPr="00536933">
              <w:rPr>
                <w:rFonts w:ascii="Times New Roman" w:hAnsi="Times New Roman" w:cs="Times New Roman"/>
                <w:sz w:val="24"/>
                <w:szCs w:val="24"/>
              </w:rPr>
              <w:t>13</w:t>
            </w: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2004</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13</w:t>
            </w:r>
          </w:p>
        </w:tc>
        <w:tc>
          <w:tcPr>
            <w:tcW w:w="2340" w:type="dxa"/>
          </w:tcPr>
          <w:p w:rsidR="009E7946" w:rsidRPr="00536933" w:rsidRDefault="009E7946" w:rsidP="003A7B3E">
            <w:pPr>
              <w:rPr>
                <w:rFonts w:ascii="Times New Roman" w:hAnsi="Times New Roman" w:cs="Times New Roman"/>
                <w:sz w:val="24"/>
                <w:szCs w:val="24"/>
              </w:rPr>
            </w:pPr>
          </w:p>
        </w:tc>
        <w:tc>
          <w:tcPr>
            <w:tcW w:w="2340" w:type="dxa"/>
          </w:tcPr>
          <w:p w:rsidR="009E7946" w:rsidRPr="00536933" w:rsidRDefault="009E7946" w:rsidP="003A7B3E">
            <w:pPr>
              <w:rPr>
                <w:rFonts w:ascii="Times New Roman" w:hAnsi="Times New Roman" w:cs="Times New Roman"/>
                <w:sz w:val="24"/>
                <w:szCs w:val="24"/>
              </w:rPr>
            </w:pP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2005</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3E</w:t>
            </w:r>
          </w:p>
        </w:tc>
        <w:tc>
          <w:tcPr>
            <w:tcW w:w="2340" w:type="dxa"/>
          </w:tcPr>
          <w:p w:rsidR="009E7946" w:rsidRPr="00536933" w:rsidRDefault="00135625" w:rsidP="003A7B3E">
            <w:pPr>
              <w:rPr>
                <w:rFonts w:ascii="Times New Roman" w:hAnsi="Times New Roman" w:cs="Times New Roman"/>
                <w:sz w:val="24"/>
                <w:szCs w:val="24"/>
              </w:rPr>
            </w:pPr>
            <w:r w:rsidRPr="00536933">
              <w:rPr>
                <w:rFonts w:ascii="Times New Roman" w:hAnsi="Times New Roman" w:cs="Times New Roman"/>
                <w:sz w:val="24"/>
                <w:szCs w:val="24"/>
              </w:rPr>
              <w:t>MVI A.</w:t>
            </w:r>
            <w:r w:rsidR="009E7946" w:rsidRPr="00536933">
              <w:rPr>
                <w:rFonts w:ascii="Times New Roman" w:hAnsi="Times New Roman" w:cs="Times New Roman"/>
                <w:sz w:val="24"/>
                <w:szCs w:val="24"/>
              </w:rPr>
              <w:t>40</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:(A)</w:t>
            </w:r>
            <w:r w:rsidRPr="00536933">
              <w:rPr>
                <w:rFonts w:ascii="Times New Roman" w:hAnsi="Times New Roman" w:cs="Times New Roman"/>
                <w:sz w:val="24"/>
                <w:szCs w:val="24"/>
              </w:rPr>
              <w:sym w:font="Wingdings" w:char="F0DF"/>
            </w:r>
            <w:r w:rsidRPr="00536933">
              <w:rPr>
                <w:rFonts w:ascii="Times New Roman" w:hAnsi="Times New Roman" w:cs="Times New Roman"/>
                <w:sz w:val="24"/>
                <w:szCs w:val="24"/>
              </w:rPr>
              <w:t>40</w:t>
            </w:r>
          </w:p>
        </w:tc>
      </w:tr>
      <w:tr w:rsidR="009E7946" w:rsidRPr="00536933" w:rsidTr="00135625">
        <w:trPr>
          <w:trHeight w:val="345"/>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2006</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40</w:t>
            </w:r>
          </w:p>
        </w:tc>
        <w:tc>
          <w:tcPr>
            <w:tcW w:w="2340" w:type="dxa"/>
          </w:tcPr>
          <w:p w:rsidR="009E7946" w:rsidRPr="00536933" w:rsidRDefault="009E7946" w:rsidP="003A7B3E">
            <w:pPr>
              <w:rPr>
                <w:rFonts w:ascii="Times New Roman" w:hAnsi="Times New Roman" w:cs="Times New Roman"/>
                <w:sz w:val="24"/>
                <w:szCs w:val="24"/>
              </w:rPr>
            </w:pPr>
          </w:p>
        </w:tc>
        <w:tc>
          <w:tcPr>
            <w:tcW w:w="2340" w:type="dxa"/>
          </w:tcPr>
          <w:p w:rsidR="009E7946" w:rsidRPr="00536933" w:rsidRDefault="009E7946" w:rsidP="003A7B3E">
            <w:pPr>
              <w:rPr>
                <w:rFonts w:ascii="Times New Roman" w:hAnsi="Times New Roman" w:cs="Times New Roman"/>
                <w:sz w:val="24"/>
                <w:szCs w:val="24"/>
              </w:rPr>
            </w:pP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2007</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80</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ADD B</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:(A)</w:t>
            </w:r>
            <w:r w:rsidRPr="00536933">
              <w:rPr>
                <w:rFonts w:ascii="Times New Roman" w:hAnsi="Times New Roman" w:cs="Times New Roman"/>
                <w:sz w:val="24"/>
                <w:szCs w:val="24"/>
              </w:rPr>
              <w:sym w:font="Wingdings" w:char="F0DF"/>
            </w:r>
            <w:r w:rsidRPr="00536933">
              <w:rPr>
                <w:rFonts w:ascii="Times New Roman" w:hAnsi="Times New Roman" w:cs="Times New Roman"/>
                <w:sz w:val="24"/>
                <w:szCs w:val="24"/>
              </w:rPr>
              <w:t>(A)+(B)</w:t>
            </w: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2008</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47</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MOV B.A</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:(B)</w:t>
            </w:r>
            <w:r w:rsidRPr="00536933">
              <w:rPr>
                <w:rFonts w:ascii="Times New Roman" w:hAnsi="Times New Roman" w:cs="Times New Roman"/>
                <w:sz w:val="24"/>
                <w:szCs w:val="24"/>
              </w:rPr>
              <w:sym w:font="Wingdings" w:char="F0DF"/>
            </w:r>
            <w:r w:rsidRPr="00536933">
              <w:rPr>
                <w:rFonts w:ascii="Times New Roman" w:hAnsi="Times New Roman" w:cs="Times New Roman"/>
                <w:sz w:val="24"/>
                <w:szCs w:val="24"/>
              </w:rPr>
              <w:t>(A)</w:t>
            </w:r>
          </w:p>
        </w:tc>
      </w:tr>
      <w:tr w:rsidR="009E7946" w:rsidRPr="00536933" w:rsidTr="00135625">
        <w:trPr>
          <w:trHeight w:val="327"/>
        </w:trPr>
        <w:tc>
          <w:tcPr>
            <w:tcW w:w="2221"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2009</w:t>
            </w:r>
          </w:p>
        </w:tc>
        <w:tc>
          <w:tcPr>
            <w:tcW w:w="2339"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CF</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RST 1</w:t>
            </w:r>
          </w:p>
        </w:tc>
        <w:tc>
          <w:tcPr>
            <w:tcW w:w="2340" w:type="dxa"/>
          </w:tcPr>
          <w:p w:rsidR="009E7946" w:rsidRPr="00536933" w:rsidRDefault="009E7946" w:rsidP="003A7B3E">
            <w:pPr>
              <w:rPr>
                <w:rFonts w:ascii="Times New Roman" w:hAnsi="Times New Roman" w:cs="Times New Roman"/>
                <w:sz w:val="24"/>
                <w:szCs w:val="24"/>
              </w:rPr>
            </w:pPr>
            <w:r w:rsidRPr="00536933">
              <w:rPr>
                <w:rFonts w:ascii="Times New Roman" w:hAnsi="Times New Roman" w:cs="Times New Roman"/>
                <w:sz w:val="24"/>
                <w:szCs w:val="24"/>
              </w:rPr>
              <w:t>: BACK TO MONITOR</w:t>
            </w:r>
          </w:p>
        </w:tc>
      </w:tr>
    </w:tbl>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 xml:space="preserve">The program was executed by using the EXEC button and the register </w:t>
      </w:r>
      <w:r w:rsidR="00374DA0" w:rsidRPr="00536933">
        <w:rPr>
          <w:rFonts w:ascii="Times New Roman" w:hAnsi="Times New Roman" w:cs="Times New Roman"/>
          <w:sz w:val="24"/>
          <w:szCs w:val="24"/>
        </w:rPr>
        <w:t>was examined using the ‘EXAM REG’</w:t>
      </w:r>
      <w:r w:rsidRPr="00536933">
        <w:rPr>
          <w:rFonts w:ascii="Times New Roman" w:hAnsi="Times New Roman" w:cs="Times New Roman"/>
          <w:sz w:val="24"/>
          <w:szCs w:val="24"/>
        </w:rPr>
        <w:t xml:space="preserve"> key</w:t>
      </w:r>
      <w:r w:rsidR="00941C4F" w:rsidRPr="00536933">
        <w:rPr>
          <w:rFonts w:ascii="Times New Roman" w:hAnsi="Times New Roman" w:cs="Times New Roman"/>
          <w:sz w:val="24"/>
          <w:szCs w:val="24"/>
        </w:rPr>
        <w:t>.</w:t>
      </w:r>
      <w:r w:rsidR="00374DA0" w:rsidRPr="00536933">
        <w:rPr>
          <w:rFonts w:ascii="Times New Roman" w:hAnsi="Times New Roman" w:cs="Times New Roman"/>
          <w:sz w:val="24"/>
          <w:szCs w:val="24"/>
        </w:rPr>
        <w:t xml:space="preserve"> The SINGLE STEP button was also used to follow the execution of the program step by step according to the instruction line.</w:t>
      </w:r>
    </w:p>
    <w:p w:rsidR="00BC0A83" w:rsidRPr="00536933" w:rsidRDefault="00BC0A83" w:rsidP="009E7946">
      <w:pPr>
        <w:rPr>
          <w:rFonts w:ascii="Times New Roman" w:hAnsi="Times New Roman" w:cs="Times New Roman"/>
          <w:sz w:val="24"/>
          <w:szCs w:val="24"/>
        </w:rPr>
      </w:pPr>
    </w:p>
    <w:p w:rsidR="009E7946" w:rsidRDefault="00FB4C89" w:rsidP="006E379D">
      <w:pPr>
        <w:pStyle w:val="ListParagraph"/>
        <w:numPr>
          <w:ilvl w:val="2"/>
          <w:numId w:val="9"/>
        </w:numPr>
        <w:rPr>
          <w:rFonts w:ascii="Times New Roman" w:hAnsi="Times New Roman" w:cs="Times New Roman"/>
          <w:b/>
          <w:sz w:val="24"/>
          <w:szCs w:val="24"/>
          <w:u w:val="single"/>
        </w:rPr>
      </w:pPr>
      <w:r>
        <w:rPr>
          <w:rFonts w:ascii="Times New Roman" w:hAnsi="Times New Roman" w:cs="Times New Roman"/>
          <w:b/>
          <w:sz w:val="24"/>
          <w:szCs w:val="24"/>
          <w:u w:val="single"/>
        </w:rPr>
        <w:t>RESULTS</w:t>
      </w:r>
    </w:p>
    <w:p w:rsidR="00FB4C89" w:rsidRPr="00FB4C89" w:rsidRDefault="00FB4C89" w:rsidP="00FB4C89">
      <w:pPr>
        <w:pStyle w:val="ListParagraph"/>
        <w:rPr>
          <w:rFonts w:ascii="Times New Roman" w:hAnsi="Times New Roman" w:cs="Times New Roman"/>
          <w:b/>
          <w:sz w:val="24"/>
          <w:szCs w:val="24"/>
          <w:u w:val="single"/>
        </w:rPr>
      </w:pPr>
    </w:p>
    <w:p w:rsidR="009E7946" w:rsidRPr="00536933" w:rsidRDefault="009E7946" w:rsidP="009E7946">
      <w:pPr>
        <w:rPr>
          <w:rFonts w:ascii="Times New Roman" w:hAnsi="Times New Roman" w:cs="Times New Roman"/>
          <w:sz w:val="24"/>
          <w:szCs w:val="24"/>
        </w:rPr>
      </w:pPr>
      <w:r w:rsidRPr="00536933">
        <w:rPr>
          <w:rFonts w:ascii="Times New Roman" w:hAnsi="Times New Roman" w:cs="Times New Roman"/>
          <w:sz w:val="24"/>
          <w:szCs w:val="24"/>
        </w:rPr>
        <w:t xml:space="preserve">When the register-B </w:t>
      </w:r>
      <w:r w:rsidR="00941C4F" w:rsidRPr="00536933">
        <w:rPr>
          <w:rFonts w:ascii="Times New Roman" w:hAnsi="Times New Roman" w:cs="Times New Roman"/>
          <w:sz w:val="24"/>
          <w:szCs w:val="24"/>
        </w:rPr>
        <w:t>was examined it had</w:t>
      </w:r>
      <w:r w:rsidR="00941C4F" w:rsidRPr="00536933">
        <w:rPr>
          <w:rFonts w:ascii="Times New Roman" w:hAnsi="Times New Roman" w:cs="Times New Roman"/>
          <w:i/>
          <w:sz w:val="24"/>
          <w:szCs w:val="24"/>
        </w:rPr>
        <w:t xml:space="preserve"> </w:t>
      </w:r>
      <w:r w:rsidRPr="00536933">
        <w:rPr>
          <w:rFonts w:ascii="Times New Roman" w:hAnsi="Times New Roman" w:cs="Times New Roman"/>
          <w:i/>
          <w:sz w:val="24"/>
          <w:szCs w:val="24"/>
        </w:rPr>
        <w:t>53</w:t>
      </w:r>
      <w:r w:rsidR="00941C4F" w:rsidRPr="00536933">
        <w:rPr>
          <w:rFonts w:ascii="Times New Roman" w:hAnsi="Times New Roman" w:cs="Times New Roman"/>
          <w:i/>
          <w:sz w:val="24"/>
          <w:szCs w:val="24"/>
        </w:rPr>
        <w:t>H</w:t>
      </w:r>
      <w:r w:rsidRPr="00536933">
        <w:rPr>
          <w:rFonts w:ascii="Times New Roman" w:hAnsi="Times New Roman" w:cs="Times New Roman"/>
          <w:b/>
          <w:sz w:val="24"/>
          <w:szCs w:val="24"/>
        </w:rPr>
        <w:t xml:space="preserve">. </w:t>
      </w:r>
      <w:r w:rsidRPr="00536933">
        <w:rPr>
          <w:rFonts w:ascii="Times New Roman" w:hAnsi="Times New Roman" w:cs="Times New Roman"/>
          <w:sz w:val="24"/>
          <w:szCs w:val="24"/>
        </w:rPr>
        <w:t>It was also observed that the addition of 36 and 15</w:t>
      </w:r>
      <w:r w:rsidR="00941C4F" w:rsidRPr="00536933">
        <w:rPr>
          <w:rFonts w:ascii="Times New Roman" w:hAnsi="Times New Roman" w:cs="Times New Roman"/>
          <w:sz w:val="24"/>
          <w:szCs w:val="24"/>
        </w:rPr>
        <w:t xml:space="preserve"> the answer was found to be in </w:t>
      </w:r>
      <w:r w:rsidR="00941C4F" w:rsidRPr="00536933">
        <w:rPr>
          <w:rFonts w:ascii="Times New Roman" w:hAnsi="Times New Roman" w:cs="Times New Roman"/>
          <w:i/>
          <w:sz w:val="24"/>
          <w:szCs w:val="24"/>
        </w:rPr>
        <w:t xml:space="preserve">4BH </w:t>
      </w:r>
      <w:r w:rsidR="00941C4F" w:rsidRPr="00536933">
        <w:rPr>
          <w:rFonts w:ascii="Times New Roman" w:hAnsi="Times New Roman" w:cs="Times New Roman"/>
          <w:sz w:val="24"/>
          <w:szCs w:val="24"/>
        </w:rPr>
        <w:t>instead of 51 as one would expect</w:t>
      </w:r>
      <w:r w:rsidRPr="00536933">
        <w:rPr>
          <w:rFonts w:ascii="Times New Roman" w:hAnsi="Times New Roman" w:cs="Times New Roman"/>
          <w:sz w:val="24"/>
          <w:szCs w:val="24"/>
        </w:rPr>
        <w:t>.</w:t>
      </w:r>
      <w:r w:rsidR="00941C4F" w:rsidRPr="00536933">
        <w:rPr>
          <w:rFonts w:ascii="Times New Roman" w:hAnsi="Times New Roman" w:cs="Times New Roman"/>
          <w:sz w:val="24"/>
          <w:szCs w:val="24"/>
        </w:rPr>
        <w:t xml:space="preserve"> This was because the digits or data is in hexadecimal.</w:t>
      </w: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BC0A83" w:rsidRPr="00536933" w:rsidRDefault="00BC0A83" w:rsidP="009E7946">
      <w:pPr>
        <w:rPr>
          <w:rFonts w:ascii="Times New Roman" w:hAnsi="Times New Roman" w:cs="Times New Roman"/>
          <w:sz w:val="24"/>
          <w:szCs w:val="24"/>
        </w:rPr>
      </w:pPr>
    </w:p>
    <w:p w:rsidR="00947AA3" w:rsidRDefault="00941C4F" w:rsidP="006E379D">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DISCUSSION:</w:t>
      </w:r>
    </w:p>
    <w:p w:rsidR="00FB4C89" w:rsidRPr="00536933" w:rsidRDefault="00FB4C89" w:rsidP="00FB4C89">
      <w:pPr>
        <w:pStyle w:val="ListParagraph"/>
        <w:rPr>
          <w:rFonts w:ascii="Times New Roman" w:hAnsi="Times New Roman" w:cs="Times New Roman"/>
          <w:b/>
          <w:sz w:val="24"/>
          <w:szCs w:val="24"/>
          <w:u w:val="single"/>
        </w:rPr>
      </w:pPr>
    </w:p>
    <w:p w:rsidR="00941C4F" w:rsidRPr="00536933" w:rsidRDefault="00941C4F">
      <w:pPr>
        <w:rPr>
          <w:rFonts w:ascii="Times New Roman" w:hAnsi="Times New Roman" w:cs="Times New Roman"/>
          <w:sz w:val="24"/>
          <w:szCs w:val="24"/>
        </w:rPr>
      </w:pPr>
      <w:r w:rsidRPr="00536933">
        <w:rPr>
          <w:rFonts w:ascii="Times New Roman" w:hAnsi="Times New Roman" w:cs="Times New Roman"/>
          <w:sz w:val="24"/>
          <w:szCs w:val="24"/>
        </w:rPr>
        <w:t xml:space="preserve">The </w:t>
      </w:r>
      <w:r w:rsidR="00F829B5" w:rsidRPr="00536933">
        <w:rPr>
          <w:rFonts w:ascii="Times New Roman" w:hAnsi="Times New Roman" w:cs="Times New Roman"/>
          <w:sz w:val="24"/>
          <w:szCs w:val="24"/>
        </w:rPr>
        <w:t xml:space="preserve">operations and the functions of the </w:t>
      </w:r>
      <w:r w:rsidRPr="00536933">
        <w:rPr>
          <w:rFonts w:ascii="Times New Roman" w:hAnsi="Times New Roman" w:cs="Times New Roman"/>
          <w:sz w:val="24"/>
          <w:szCs w:val="24"/>
        </w:rPr>
        <w:t>keys were known and the practice</w:t>
      </w:r>
      <w:r w:rsidR="00F829B5" w:rsidRPr="00536933">
        <w:rPr>
          <w:rFonts w:ascii="Times New Roman" w:hAnsi="Times New Roman" w:cs="Times New Roman"/>
          <w:sz w:val="24"/>
          <w:szCs w:val="24"/>
        </w:rPr>
        <w:t xml:space="preserve"> familiarised the student with the basic vital ways of loading the</w:t>
      </w:r>
      <w:r w:rsidRPr="00536933">
        <w:rPr>
          <w:rFonts w:ascii="Times New Roman" w:hAnsi="Times New Roman" w:cs="Times New Roman"/>
          <w:sz w:val="24"/>
          <w:szCs w:val="24"/>
        </w:rPr>
        <w:t xml:space="preserve"> instruction</w:t>
      </w:r>
      <w:r w:rsidR="00F829B5" w:rsidRPr="00536933">
        <w:rPr>
          <w:rFonts w:ascii="Times New Roman" w:hAnsi="Times New Roman" w:cs="Times New Roman"/>
          <w:sz w:val="24"/>
          <w:szCs w:val="24"/>
        </w:rPr>
        <w:t>s</w:t>
      </w:r>
      <w:r w:rsidRPr="00536933">
        <w:rPr>
          <w:rFonts w:ascii="Times New Roman" w:hAnsi="Times New Roman" w:cs="Times New Roman"/>
          <w:sz w:val="24"/>
          <w:szCs w:val="24"/>
        </w:rPr>
        <w:t xml:space="preserve"> and data into the microprocessor</w:t>
      </w:r>
      <w:r w:rsidR="00F829B5" w:rsidRPr="00536933">
        <w:rPr>
          <w:rFonts w:ascii="Times New Roman" w:hAnsi="Times New Roman" w:cs="Times New Roman"/>
          <w:sz w:val="24"/>
          <w:szCs w:val="24"/>
        </w:rPr>
        <w:t xml:space="preserve"> in this case the 8085A</w:t>
      </w:r>
      <w:r w:rsidRPr="00536933">
        <w:rPr>
          <w:rFonts w:ascii="Times New Roman" w:hAnsi="Times New Roman" w:cs="Times New Roman"/>
          <w:sz w:val="24"/>
          <w:szCs w:val="24"/>
        </w:rPr>
        <w:t>.</w:t>
      </w:r>
      <w:r w:rsidR="00F04798" w:rsidRPr="00536933">
        <w:rPr>
          <w:rFonts w:ascii="Times New Roman" w:hAnsi="Times New Roman" w:cs="Times New Roman"/>
          <w:sz w:val="24"/>
          <w:szCs w:val="24"/>
        </w:rPr>
        <w:t xml:space="preserve">  The basic keys were the </w:t>
      </w:r>
      <w:r w:rsidR="00666E89" w:rsidRPr="00536933">
        <w:rPr>
          <w:rFonts w:ascii="Times New Roman" w:hAnsi="Times New Roman" w:cs="Times New Roman"/>
          <w:sz w:val="24"/>
          <w:szCs w:val="24"/>
        </w:rPr>
        <w:t>‘</w:t>
      </w:r>
      <w:r w:rsidR="00F04798" w:rsidRPr="00536933">
        <w:rPr>
          <w:rFonts w:ascii="Times New Roman" w:hAnsi="Times New Roman" w:cs="Times New Roman"/>
          <w:sz w:val="24"/>
          <w:szCs w:val="24"/>
        </w:rPr>
        <w:t>RESET</w:t>
      </w:r>
      <w:r w:rsidR="00666E89" w:rsidRPr="00536933">
        <w:rPr>
          <w:rFonts w:ascii="Times New Roman" w:hAnsi="Times New Roman" w:cs="Times New Roman"/>
          <w:sz w:val="24"/>
          <w:szCs w:val="24"/>
        </w:rPr>
        <w:t>’</w:t>
      </w:r>
      <w:r w:rsidR="00F04798" w:rsidRPr="00536933">
        <w:rPr>
          <w:rFonts w:ascii="Times New Roman" w:hAnsi="Times New Roman" w:cs="Times New Roman"/>
          <w:sz w:val="24"/>
          <w:szCs w:val="24"/>
        </w:rPr>
        <w:t xml:space="preserve"> key which allowed the monitor program to start-off from the same address and the monitor displayed ‘-80 85’. In this mode the monitor was now ready to receive the commands.</w:t>
      </w:r>
    </w:p>
    <w:p w:rsidR="00F04798" w:rsidRPr="00536933" w:rsidRDefault="00F04798">
      <w:pPr>
        <w:rPr>
          <w:rFonts w:ascii="Times New Roman" w:hAnsi="Times New Roman" w:cs="Times New Roman"/>
          <w:sz w:val="24"/>
          <w:szCs w:val="24"/>
        </w:rPr>
      </w:pPr>
      <w:r w:rsidRPr="00536933">
        <w:rPr>
          <w:rFonts w:ascii="Times New Roman" w:hAnsi="Times New Roman" w:cs="Times New Roman"/>
          <w:sz w:val="24"/>
          <w:szCs w:val="24"/>
        </w:rPr>
        <w:t xml:space="preserve">In order to examine and/or load the value of the memory location, the </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SUBST MEM</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 xml:space="preserve"> key was pressed followed by the address of the memory location. The address is in hexadecimal which had 4 digits corresponding to 16-bits. To go to the next memory location or register, the</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 xml:space="preserve"> NEXT</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 xml:space="preserve"> key was used and to end the operation, so that the monitor program could take charge once more, the </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EXEC</w:t>
      </w:r>
      <w:r w:rsidR="00666E89" w:rsidRPr="00536933">
        <w:rPr>
          <w:rFonts w:ascii="Times New Roman" w:hAnsi="Times New Roman" w:cs="Times New Roman"/>
          <w:sz w:val="24"/>
          <w:szCs w:val="24"/>
        </w:rPr>
        <w:t>’</w:t>
      </w:r>
      <w:r w:rsidRPr="00536933">
        <w:rPr>
          <w:rFonts w:ascii="Times New Roman" w:hAnsi="Times New Roman" w:cs="Times New Roman"/>
          <w:sz w:val="24"/>
          <w:szCs w:val="24"/>
        </w:rPr>
        <w:t xml:space="preserve"> key was used</w:t>
      </w:r>
    </w:p>
    <w:p w:rsidR="00941C4F" w:rsidRPr="00536933" w:rsidRDefault="00F04798">
      <w:pPr>
        <w:rPr>
          <w:rFonts w:ascii="Times New Roman" w:hAnsi="Times New Roman" w:cs="Times New Roman"/>
          <w:sz w:val="24"/>
          <w:szCs w:val="24"/>
        </w:rPr>
      </w:pPr>
      <w:r w:rsidRPr="00536933">
        <w:rPr>
          <w:rFonts w:ascii="Times New Roman" w:hAnsi="Times New Roman" w:cs="Times New Roman"/>
          <w:sz w:val="24"/>
          <w:szCs w:val="24"/>
        </w:rPr>
        <w:t>As seen in experiment 3, the programme had to be compiled or assembled into machi</w:t>
      </w:r>
      <w:r w:rsidR="00666E89" w:rsidRPr="00536933">
        <w:rPr>
          <w:rFonts w:ascii="Times New Roman" w:hAnsi="Times New Roman" w:cs="Times New Roman"/>
          <w:sz w:val="24"/>
          <w:szCs w:val="24"/>
        </w:rPr>
        <w:t>ne language hence the need to run it. This was achieved by using the ‘GO’ key and the followed by the memory address of the beginning the written or entered code. Afterwards, the ‘EXEC’ key was pressed to rum. The ‘GO’ key runs the program the results were not visible as the speed was so high in that the human response to change was so slow to notice anything.</w:t>
      </w:r>
    </w:p>
    <w:p w:rsidR="00666E89" w:rsidRPr="00536933" w:rsidRDefault="00666E89">
      <w:pPr>
        <w:rPr>
          <w:rFonts w:ascii="Times New Roman" w:hAnsi="Times New Roman" w:cs="Times New Roman"/>
          <w:sz w:val="24"/>
          <w:szCs w:val="24"/>
        </w:rPr>
      </w:pPr>
      <w:r w:rsidRPr="00536933">
        <w:rPr>
          <w:rFonts w:ascii="Times New Roman" w:hAnsi="Times New Roman" w:cs="Times New Roman"/>
          <w:sz w:val="24"/>
          <w:szCs w:val="24"/>
        </w:rPr>
        <w:t>However, the 8085A is equipped with a debugger program which is executed using the ‘SINGLE STEP’ key. This runs the one program line at a time and thus the processor status i.e. registers and memory locations could be examined for each instruction.</w:t>
      </w:r>
      <w:r w:rsidR="00BC0A83" w:rsidRPr="00536933">
        <w:rPr>
          <w:rFonts w:ascii="Times New Roman" w:hAnsi="Times New Roman" w:cs="Times New Roman"/>
          <w:sz w:val="24"/>
          <w:szCs w:val="24"/>
        </w:rPr>
        <w:t xml:space="preserve"> </w:t>
      </w: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BC0A83" w:rsidRPr="00536933" w:rsidRDefault="00BC0A83">
      <w:pPr>
        <w:rPr>
          <w:rFonts w:ascii="Times New Roman" w:hAnsi="Times New Roman" w:cs="Times New Roman"/>
          <w:sz w:val="24"/>
          <w:szCs w:val="24"/>
        </w:rPr>
      </w:pPr>
    </w:p>
    <w:p w:rsidR="00666E89" w:rsidRPr="00536933" w:rsidRDefault="00666E89">
      <w:pPr>
        <w:rPr>
          <w:rFonts w:ascii="Times New Roman" w:hAnsi="Times New Roman" w:cs="Times New Roman"/>
          <w:sz w:val="24"/>
          <w:szCs w:val="24"/>
        </w:rPr>
      </w:pPr>
    </w:p>
    <w:p w:rsidR="00666E89" w:rsidRDefault="00666E89" w:rsidP="006E379D">
      <w:pPr>
        <w:pStyle w:val="ListParagraph"/>
        <w:numPr>
          <w:ilvl w:val="0"/>
          <w:numId w:val="7"/>
        </w:numPr>
        <w:rPr>
          <w:rFonts w:ascii="Times New Roman" w:hAnsi="Times New Roman" w:cs="Times New Roman"/>
          <w:b/>
          <w:sz w:val="24"/>
          <w:szCs w:val="24"/>
          <w:u w:val="single"/>
        </w:rPr>
      </w:pPr>
      <w:r w:rsidRPr="00536933">
        <w:rPr>
          <w:rFonts w:ascii="Times New Roman" w:hAnsi="Times New Roman" w:cs="Times New Roman"/>
          <w:b/>
          <w:sz w:val="24"/>
          <w:szCs w:val="24"/>
          <w:u w:val="single"/>
        </w:rPr>
        <w:t>CONCLUSION:</w:t>
      </w:r>
    </w:p>
    <w:p w:rsidR="00FB4C89" w:rsidRPr="00536933" w:rsidRDefault="00FB4C89" w:rsidP="00FB4C89">
      <w:pPr>
        <w:pStyle w:val="ListParagraph"/>
        <w:rPr>
          <w:rFonts w:ascii="Times New Roman" w:hAnsi="Times New Roman" w:cs="Times New Roman"/>
          <w:b/>
          <w:sz w:val="24"/>
          <w:szCs w:val="24"/>
          <w:u w:val="single"/>
        </w:rPr>
      </w:pPr>
    </w:p>
    <w:p w:rsidR="00666E89" w:rsidRDefault="00536933">
      <w:pPr>
        <w:rPr>
          <w:rFonts w:ascii="Times New Roman" w:hAnsi="Times New Roman" w:cs="Times New Roman"/>
          <w:sz w:val="24"/>
          <w:szCs w:val="24"/>
        </w:rPr>
      </w:pPr>
      <w:r w:rsidRPr="00536933">
        <w:rPr>
          <w:rFonts w:ascii="Times New Roman" w:hAnsi="Times New Roman" w:cs="Times New Roman"/>
          <w:sz w:val="24"/>
          <w:szCs w:val="24"/>
        </w:rPr>
        <w:t>The following are the</w:t>
      </w:r>
      <w:r w:rsidR="00226903" w:rsidRPr="00536933">
        <w:rPr>
          <w:rFonts w:ascii="Times New Roman" w:hAnsi="Times New Roman" w:cs="Times New Roman"/>
          <w:sz w:val="24"/>
          <w:szCs w:val="24"/>
        </w:rPr>
        <w:t xml:space="preserve"> basic keys of the MAT 385</w:t>
      </w:r>
      <w:r w:rsidRPr="00536933">
        <w:rPr>
          <w:rFonts w:ascii="Times New Roman" w:hAnsi="Times New Roman" w:cs="Times New Roman"/>
          <w:sz w:val="24"/>
          <w:szCs w:val="24"/>
        </w:rPr>
        <w:t xml:space="preserve"> which were used during the familiarisation process, these keys include: </w:t>
      </w:r>
      <w:r w:rsidR="00226903" w:rsidRPr="00536933">
        <w:rPr>
          <w:rFonts w:ascii="Times New Roman" w:hAnsi="Times New Roman" w:cs="Times New Roman"/>
          <w:sz w:val="24"/>
          <w:szCs w:val="24"/>
        </w:rPr>
        <w:t xml:space="preserve"> RESET, SUBST MEM,</w:t>
      </w:r>
      <w:r w:rsidR="00374DA0" w:rsidRPr="00536933">
        <w:rPr>
          <w:rFonts w:ascii="Times New Roman" w:hAnsi="Times New Roman" w:cs="Times New Roman"/>
          <w:sz w:val="24"/>
          <w:szCs w:val="24"/>
        </w:rPr>
        <w:t xml:space="preserve"> EXAM REG,</w:t>
      </w:r>
      <w:r w:rsidR="00226903" w:rsidRPr="00536933">
        <w:rPr>
          <w:rFonts w:ascii="Times New Roman" w:hAnsi="Times New Roman" w:cs="Times New Roman"/>
          <w:sz w:val="24"/>
          <w:szCs w:val="24"/>
        </w:rPr>
        <w:t xml:space="preserve"> NEXT, GO, SINGLE STEP and EXEC are used to load data into memory locations and registers, and later examine the information or data at the later stage. T</w:t>
      </w:r>
      <w:r w:rsidRPr="00536933">
        <w:rPr>
          <w:rFonts w:ascii="Times New Roman" w:hAnsi="Times New Roman" w:cs="Times New Roman"/>
          <w:sz w:val="24"/>
          <w:szCs w:val="24"/>
        </w:rPr>
        <w:t xml:space="preserve">he keys are also used to the run the programs written into the microprocessor, </w:t>
      </w:r>
      <w:r w:rsidR="00226903" w:rsidRPr="00536933">
        <w:rPr>
          <w:rFonts w:ascii="Times New Roman" w:hAnsi="Times New Roman" w:cs="Times New Roman"/>
          <w:sz w:val="24"/>
          <w:szCs w:val="24"/>
        </w:rPr>
        <w:t>code an</w:t>
      </w:r>
      <w:r w:rsidRPr="00536933">
        <w:rPr>
          <w:rFonts w:ascii="Times New Roman" w:hAnsi="Times New Roman" w:cs="Times New Roman"/>
          <w:sz w:val="24"/>
          <w:szCs w:val="24"/>
        </w:rPr>
        <w:t xml:space="preserve">d even debug it if need arises. The outcome or the result that was obtained after running the programs showed the importance of doing this lab </w:t>
      </w:r>
      <w:r w:rsidR="00226903" w:rsidRPr="00536933">
        <w:rPr>
          <w:rFonts w:ascii="Times New Roman" w:hAnsi="Times New Roman" w:cs="Times New Roman"/>
          <w:sz w:val="24"/>
          <w:szCs w:val="24"/>
        </w:rPr>
        <w:t>and timely as subsequent labs will depend on the knowledge acquired</w:t>
      </w:r>
      <w:r w:rsidRPr="00536933">
        <w:rPr>
          <w:rFonts w:ascii="Times New Roman" w:hAnsi="Times New Roman" w:cs="Times New Roman"/>
          <w:sz w:val="24"/>
          <w:szCs w:val="24"/>
        </w:rPr>
        <w:t xml:space="preserve"> from this one</w:t>
      </w:r>
      <w:r w:rsidR="00226903" w:rsidRPr="00536933">
        <w:rPr>
          <w:rFonts w:ascii="Times New Roman" w:hAnsi="Times New Roman" w:cs="Times New Roman"/>
          <w:sz w:val="24"/>
          <w:szCs w:val="24"/>
        </w:rPr>
        <w:t>.</w:t>
      </w:r>
    </w:p>
    <w:p w:rsidR="00FB4C89" w:rsidRPr="00536933" w:rsidRDefault="00FB4C89">
      <w:pPr>
        <w:rPr>
          <w:rFonts w:ascii="Times New Roman" w:hAnsi="Times New Roman" w:cs="Times New Roman"/>
          <w:sz w:val="24"/>
          <w:szCs w:val="24"/>
        </w:rPr>
      </w:pPr>
    </w:p>
    <w:p w:rsidR="00FB4C89" w:rsidRPr="00FB4C89" w:rsidRDefault="00FB4C89" w:rsidP="00FB4C89">
      <w:pPr>
        <w:pStyle w:val="ListParagraph"/>
        <w:numPr>
          <w:ilvl w:val="0"/>
          <w:numId w:val="12"/>
        </w:numPr>
        <w:rPr>
          <w:rFonts w:ascii="Times New Roman" w:hAnsi="Times New Roman" w:cs="Times New Roman"/>
          <w:b/>
          <w:sz w:val="24"/>
          <w:szCs w:val="24"/>
          <w:u w:val="single"/>
        </w:rPr>
      </w:pPr>
      <w:r w:rsidRPr="00FB4C89">
        <w:rPr>
          <w:rFonts w:ascii="Times New Roman" w:hAnsi="Times New Roman" w:cs="Times New Roman"/>
          <w:b/>
          <w:sz w:val="24"/>
          <w:szCs w:val="24"/>
          <w:u w:val="single"/>
        </w:rPr>
        <w:t>APPLICATION</w:t>
      </w:r>
    </w:p>
    <w:p w:rsidR="00FB4C89" w:rsidRPr="00E17C57" w:rsidRDefault="00FB4C89" w:rsidP="00FB4C89">
      <w:pPr>
        <w:rPr>
          <w:rFonts w:ascii="Times New Roman" w:hAnsi="Times New Roman" w:cs="Times New Roman"/>
          <w:sz w:val="24"/>
          <w:szCs w:val="24"/>
        </w:rPr>
      </w:pPr>
      <w:r w:rsidRPr="00E17C57">
        <w:rPr>
          <w:rFonts w:ascii="Times New Roman" w:hAnsi="Times New Roman" w:cs="Times New Roman"/>
          <w:sz w:val="24"/>
          <w:szCs w:val="24"/>
        </w:rPr>
        <w:t>Microprocessors are mostly used in electronic devices where data manipulation is required at a medium scale. This includes controlling processes.</w:t>
      </w:r>
    </w:p>
    <w:p w:rsidR="00374DA0" w:rsidRPr="00536933" w:rsidRDefault="00374DA0">
      <w:pPr>
        <w:rPr>
          <w:rFonts w:ascii="Times New Roman" w:hAnsi="Times New Roman" w:cs="Times New Roman"/>
          <w:b/>
          <w:sz w:val="24"/>
          <w:szCs w:val="24"/>
        </w:rPr>
      </w:pPr>
    </w:p>
    <w:p w:rsidR="00226903" w:rsidRDefault="00226903" w:rsidP="00FB4C89">
      <w:pPr>
        <w:pStyle w:val="ListParagraph"/>
        <w:numPr>
          <w:ilvl w:val="0"/>
          <w:numId w:val="12"/>
        </w:numPr>
        <w:rPr>
          <w:rFonts w:ascii="Times New Roman" w:hAnsi="Times New Roman" w:cs="Times New Roman"/>
          <w:b/>
          <w:sz w:val="24"/>
          <w:szCs w:val="24"/>
          <w:u w:val="single"/>
        </w:rPr>
      </w:pPr>
      <w:r w:rsidRPr="00FB4C89">
        <w:rPr>
          <w:rFonts w:ascii="Times New Roman" w:hAnsi="Times New Roman" w:cs="Times New Roman"/>
          <w:b/>
          <w:sz w:val="24"/>
          <w:szCs w:val="24"/>
          <w:u w:val="single"/>
        </w:rPr>
        <w:t>REFERENCE:</w:t>
      </w:r>
    </w:p>
    <w:p w:rsidR="00FB4C89" w:rsidRPr="00FB4C89" w:rsidRDefault="00FB4C89" w:rsidP="00FB4C89">
      <w:pPr>
        <w:pStyle w:val="ListParagraph"/>
        <w:ind w:left="360"/>
        <w:rPr>
          <w:rFonts w:ascii="Times New Roman" w:hAnsi="Times New Roman" w:cs="Times New Roman"/>
          <w:b/>
          <w:sz w:val="24"/>
          <w:szCs w:val="24"/>
          <w:u w:val="single"/>
        </w:rPr>
      </w:pPr>
    </w:p>
    <w:p w:rsidR="00226903" w:rsidRPr="00536933" w:rsidRDefault="00226903" w:rsidP="00226903">
      <w:pPr>
        <w:pStyle w:val="ListParagraph"/>
        <w:numPr>
          <w:ilvl w:val="0"/>
          <w:numId w:val="6"/>
        </w:numPr>
        <w:rPr>
          <w:rFonts w:ascii="Times New Roman" w:hAnsi="Times New Roman" w:cs="Times New Roman"/>
          <w:sz w:val="24"/>
          <w:szCs w:val="24"/>
        </w:rPr>
      </w:pPr>
      <w:r w:rsidRPr="00536933">
        <w:rPr>
          <w:rFonts w:ascii="Times New Roman" w:hAnsi="Times New Roman" w:cs="Times New Roman"/>
          <w:sz w:val="24"/>
          <w:szCs w:val="24"/>
        </w:rPr>
        <w:t>MAT 385 operating manuals (Exercises 1 to 3)</w:t>
      </w:r>
    </w:p>
    <w:p w:rsidR="00226903" w:rsidRPr="00536933" w:rsidRDefault="00226903" w:rsidP="00226903">
      <w:pPr>
        <w:pStyle w:val="ListParagraph"/>
        <w:numPr>
          <w:ilvl w:val="0"/>
          <w:numId w:val="6"/>
        </w:numPr>
        <w:rPr>
          <w:rFonts w:ascii="Times New Roman" w:hAnsi="Times New Roman" w:cs="Times New Roman"/>
          <w:sz w:val="24"/>
          <w:szCs w:val="24"/>
        </w:rPr>
      </w:pPr>
      <w:r w:rsidRPr="00536933">
        <w:rPr>
          <w:rFonts w:ascii="Times New Roman" w:hAnsi="Times New Roman" w:cs="Times New Roman"/>
          <w:sz w:val="24"/>
          <w:szCs w:val="24"/>
        </w:rPr>
        <w:t>EE 481 lab manual – UNZA, 2011.</w:t>
      </w:r>
    </w:p>
    <w:p w:rsidR="00374DA0" w:rsidRPr="00536933" w:rsidRDefault="00D11427" w:rsidP="00374DA0">
      <w:pPr>
        <w:pStyle w:val="ListParagraph"/>
        <w:numPr>
          <w:ilvl w:val="0"/>
          <w:numId w:val="6"/>
        </w:numPr>
        <w:rPr>
          <w:rFonts w:ascii="Times New Roman" w:hAnsi="Times New Roman" w:cs="Times New Roman"/>
          <w:sz w:val="24"/>
          <w:szCs w:val="24"/>
        </w:rPr>
      </w:pPr>
      <w:hyperlink r:id="rId8" w:history="1">
        <w:r w:rsidR="00374DA0" w:rsidRPr="00536933">
          <w:rPr>
            <w:rStyle w:val="Hyperlink"/>
            <w:rFonts w:ascii="Times New Roman" w:hAnsi="Times New Roman" w:cs="Times New Roman"/>
            <w:sz w:val="24"/>
            <w:szCs w:val="24"/>
          </w:rPr>
          <w:t>www.intel.com/microprocessor/8085A</w:t>
        </w:r>
      </w:hyperlink>
      <w:r w:rsidR="00374DA0" w:rsidRPr="00536933">
        <w:rPr>
          <w:rFonts w:ascii="Times New Roman" w:hAnsi="Times New Roman" w:cs="Times New Roman"/>
          <w:sz w:val="24"/>
          <w:szCs w:val="24"/>
        </w:rPr>
        <w:t>.</w:t>
      </w:r>
    </w:p>
    <w:p w:rsidR="00374DA0" w:rsidRPr="00536933" w:rsidRDefault="00374DA0" w:rsidP="00374DA0">
      <w:pPr>
        <w:pStyle w:val="ListParagraph"/>
        <w:rPr>
          <w:rFonts w:ascii="Times New Roman" w:hAnsi="Times New Roman" w:cs="Times New Roman"/>
          <w:sz w:val="24"/>
          <w:szCs w:val="24"/>
        </w:rPr>
      </w:pPr>
    </w:p>
    <w:p w:rsidR="00226903" w:rsidRPr="00536933" w:rsidRDefault="00226903" w:rsidP="00226903">
      <w:pPr>
        <w:pStyle w:val="ListParagraph"/>
        <w:rPr>
          <w:rFonts w:ascii="Times New Roman" w:hAnsi="Times New Roman" w:cs="Times New Roman"/>
          <w:sz w:val="24"/>
          <w:szCs w:val="24"/>
        </w:rPr>
      </w:pPr>
      <w:bookmarkStart w:id="0" w:name="_GoBack"/>
      <w:bookmarkEnd w:id="0"/>
    </w:p>
    <w:sectPr w:rsidR="00226903" w:rsidRPr="00536933" w:rsidSect="0083117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27" w:rsidRDefault="00D11427" w:rsidP="00D51096">
      <w:pPr>
        <w:spacing w:after="0" w:line="240" w:lineRule="auto"/>
      </w:pPr>
      <w:r>
        <w:separator/>
      </w:r>
    </w:p>
  </w:endnote>
  <w:endnote w:type="continuationSeparator" w:id="0">
    <w:p w:rsidR="00D11427" w:rsidRDefault="00D11427" w:rsidP="00D5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9"/>
      <w:gridCol w:w="924"/>
      <w:gridCol w:w="4159"/>
    </w:tblGrid>
    <w:tr w:rsidR="00D51096">
      <w:trPr>
        <w:trHeight w:val="151"/>
      </w:trPr>
      <w:tc>
        <w:tcPr>
          <w:tcW w:w="2250" w:type="pct"/>
          <w:tcBorders>
            <w:bottom w:val="single" w:sz="4" w:space="0" w:color="4F81BD" w:themeColor="accent1"/>
          </w:tcBorders>
        </w:tcPr>
        <w:p w:rsidR="00D51096" w:rsidRDefault="00D51096">
          <w:pPr>
            <w:pStyle w:val="Header"/>
            <w:rPr>
              <w:rFonts w:asciiTheme="majorHAnsi" w:eastAsiaTheme="majorEastAsia" w:hAnsiTheme="majorHAnsi" w:cstheme="majorBidi"/>
              <w:b/>
              <w:bCs/>
            </w:rPr>
          </w:pPr>
        </w:p>
      </w:tc>
      <w:tc>
        <w:tcPr>
          <w:tcW w:w="500" w:type="pct"/>
          <w:vMerge w:val="restart"/>
          <w:noWrap/>
          <w:vAlign w:val="center"/>
        </w:tcPr>
        <w:p w:rsidR="00D51096" w:rsidRDefault="00D5109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B4637D" w:rsidRPr="00B4637D">
            <w:rPr>
              <w:rFonts w:asciiTheme="majorHAnsi" w:eastAsiaTheme="majorEastAsia" w:hAnsiTheme="majorHAnsi" w:cstheme="majorBidi"/>
              <w:b/>
              <w:bCs/>
              <w:noProof/>
            </w:rPr>
            <w:t>7</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D51096" w:rsidRDefault="00D51096">
          <w:pPr>
            <w:pStyle w:val="Header"/>
            <w:rPr>
              <w:rFonts w:asciiTheme="majorHAnsi" w:eastAsiaTheme="majorEastAsia" w:hAnsiTheme="majorHAnsi" w:cstheme="majorBidi"/>
              <w:b/>
              <w:bCs/>
            </w:rPr>
          </w:pPr>
        </w:p>
      </w:tc>
    </w:tr>
    <w:tr w:rsidR="00D51096">
      <w:trPr>
        <w:trHeight w:val="150"/>
      </w:trPr>
      <w:tc>
        <w:tcPr>
          <w:tcW w:w="2250" w:type="pct"/>
          <w:tcBorders>
            <w:top w:val="single" w:sz="4" w:space="0" w:color="4F81BD" w:themeColor="accent1"/>
          </w:tcBorders>
        </w:tcPr>
        <w:p w:rsidR="00D51096" w:rsidRDefault="00D51096">
          <w:pPr>
            <w:pStyle w:val="Header"/>
            <w:rPr>
              <w:rFonts w:asciiTheme="majorHAnsi" w:eastAsiaTheme="majorEastAsia" w:hAnsiTheme="majorHAnsi" w:cstheme="majorBidi"/>
              <w:b/>
              <w:bCs/>
            </w:rPr>
          </w:pPr>
        </w:p>
      </w:tc>
      <w:tc>
        <w:tcPr>
          <w:tcW w:w="500" w:type="pct"/>
          <w:vMerge/>
        </w:tcPr>
        <w:p w:rsidR="00D51096" w:rsidRDefault="00D51096">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51096" w:rsidRDefault="00D51096">
          <w:pPr>
            <w:pStyle w:val="Header"/>
            <w:rPr>
              <w:rFonts w:asciiTheme="majorHAnsi" w:eastAsiaTheme="majorEastAsia" w:hAnsiTheme="majorHAnsi" w:cstheme="majorBidi"/>
              <w:b/>
              <w:bCs/>
            </w:rPr>
          </w:pPr>
        </w:p>
      </w:tc>
    </w:tr>
  </w:tbl>
  <w:p w:rsidR="00D51096" w:rsidRDefault="00D51096">
    <w:pPr>
      <w:pStyle w:val="Footer"/>
    </w:pPr>
    <w:r>
      <w:tab/>
    </w:r>
    <w:r>
      <w:tab/>
      <w:t>EE 481 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27" w:rsidRDefault="00D11427" w:rsidP="00D51096">
      <w:pPr>
        <w:spacing w:after="0" w:line="240" w:lineRule="auto"/>
      </w:pPr>
      <w:r>
        <w:separator/>
      </w:r>
    </w:p>
  </w:footnote>
  <w:footnote w:type="continuationSeparator" w:id="0">
    <w:p w:rsidR="00D11427" w:rsidRDefault="00D11427" w:rsidP="00D51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82"/>
    <w:multiLevelType w:val="hybridMultilevel"/>
    <w:tmpl w:val="34E8F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4566064"/>
    <w:multiLevelType w:val="hybridMultilevel"/>
    <w:tmpl w:val="41723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60E64"/>
    <w:multiLevelType w:val="hybridMultilevel"/>
    <w:tmpl w:val="72ACC0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5F0126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F34BB5"/>
    <w:multiLevelType w:val="multilevel"/>
    <w:tmpl w:val="55BC92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1C7E1F"/>
    <w:multiLevelType w:val="hybridMultilevel"/>
    <w:tmpl w:val="E102B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11D6A"/>
    <w:multiLevelType w:val="multilevel"/>
    <w:tmpl w:val="3C8E8C7A"/>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142E1D"/>
    <w:multiLevelType w:val="multilevel"/>
    <w:tmpl w:val="A5227C84"/>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A95EF1"/>
    <w:multiLevelType w:val="hybridMultilevel"/>
    <w:tmpl w:val="02860FBE"/>
    <w:lvl w:ilvl="0" w:tplc="4D4CED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126A4"/>
    <w:multiLevelType w:val="multilevel"/>
    <w:tmpl w:val="4E72FE9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8821FD"/>
    <w:multiLevelType w:val="multilevel"/>
    <w:tmpl w:val="53CAEE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9"/>
  </w:num>
  <w:num w:numId="7">
    <w:abstractNumId w:val="11"/>
  </w:num>
  <w:num w:numId="8">
    <w:abstractNumId w:val="7"/>
  </w:num>
  <w:num w:numId="9">
    <w:abstractNumId w:val="6"/>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0DC0"/>
    <w:rsid w:val="000323D7"/>
    <w:rsid w:val="00045FA4"/>
    <w:rsid w:val="00070DC0"/>
    <w:rsid w:val="00135625"/>
    <w:rsid w:val="001D0B3F"/>
    <w:rsid w:val="00226903"/>
    <w:rsid w:val="00327708"/>
    <w:rsid w:val="00374DA0"/>
    <w:rsid w:val="00495606"/>
    <w:rsid w:val="00536933"/>
    <w:rsid w:val="00666E89"/>
    <w:rsid w:val="006E379D"/>
    <w:rsid w:val="007620F3"/>
    <w:rsid w:val="00812D42"/>
    <w:rsid w:val="00831176"/>
    <w:rsid w:val="00941C4F"/>
    <w:rsid w:val="00947AA3"/>
    <w:rsid w:val="009E7946"/>
    <w:rsid w:val="00A700D3"/>
    <w:rsid w:val="00B112E2"/>
    <w:rsid w:val="00B316B4"/>
    <w:rsid w:val="00B4637D"/>
    <w:rsid w:val="00BC0A83"/>
    <w:rsid w:val="00C2175C"/>
    <w:rsid w:val="00D11427"/>
    <w:rsid w:val="00D51096"/>
    <w:rsid w:val="00E67F6C"/>
    <w:rsid w:val="00E84AD1"/>
    <w:rsid w:val="00F04798"/>
    <w:rsid w:val="00F634F1"/>
    <w:rsid w:val="00F829B5"/>
    <w:rsid w:val="00FB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4:docId w14:val="6A8B0456"/>
  <w15:docId w15:val="{CFAF76F2-879B-4341-A7D4-062DE841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31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C0"/>
    <w:pPr>
      <w:ind w:left="720"/>
      <w:contextualSpacing/>
    </w:pPr>
    <w:rPr>
      <w:rFonts w:eastAsiaTheme="minorHAnsi"/>
      <w:lang w:val="en-ZW" w:eastAsia="en-US"/>
    </w:rPr>
  </w:style>
  <w:style w:type="table" w:styleId="TableGrid">
    <w:name w:val="Table Grid"/>
    <w:basedOn w:val="TableNormal"/>
    <w:uiPriority w:val="59"/>
    <w:rsid w:val="009E7946"/>
    <w:pPr>
      <w:spacing w:after="0" w:line="240" w:lineRule="auto"/>
    </w:pPr>
    <w:rPr>
      <w:rFonts w:eastAsiaTheme="minorHAnsi"/>
      <w:lang w:val="en-ZW"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903"/>
    <w:rPr>
      <w:color w:val="0000FF" w:themeColor="hyperlink"/>
      <w:u w:val="single"/>
    </w:rPr>
  </w:style>
  <w:style w:type="paragraph" w:styleId="Header">
    <w:name w:val="header"/>
    <w:basedOn w:val="Normal"/>
    <w:link w:val="HeaderChar"/>
    <w:uiPriority w:val="99"/>
    <w:unhideWhenUsed/>
    <w:rsid w:val="00D5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96"/>
  </w:style>
  <w:style w:type="paragraph" w:styleId="Footer">
    <w:name w:val="footer"/>
    <w:basedOn w:val="Normal"/>
    <w:link w:val="FooterChar"/>
    <w:uiPriority w:val="99"/>
    <w:unhideWhenUsed/>
    <w:rsid w:val="00D5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96"/>
  </w:style>
  <w:style w:type="paragraph" w:styleId="NoSpacing">
    <w:name w:val="No Spacing"/>
    <w:link w:val="NoSpacingChar"/>
    <w:uiPriority w:val="1"/>
    <w:qFormat/>
    <w:rsid w:val="00D51096"/>
    <w:pPr>
      <w:spacing w:after="0" w:line="240" w:lineRule="auto"/>
    </w:pPr>
    <w:rPr>
      <w:lang w:val="en-US" w:eastAsia="ja-JP"/>
    </w:rPr>
  </w:style>
  <w:style w:type="character" w:customStyle="1" w:styleId="NoSpacingChar">
    <w:name w:val="No Spacing Char"/>
    <w:basedOn w:val="DefaultParagraphFont"/>
    <w:link w:val="NoSpacing"/>
    <w:uiPriority w:val="1"/>
    <w:rsid w:val="00D51096"/>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l.com/microprocessor/8085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A4F6-DE93-4545-AE8D-964B18CB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7</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Mwiinde Hamwata</cp:lastModifiedBy>
  <cp:revision>13</cp:revision>
  <dcterms:created xsi:type="dcterms:W3CDTF">2011-10-02T22:19:00Z</dcterms:created>
  <dcterms:modified xsi:type="dcterms:W3CDTF">2016-07-06T22:54:00Z</dcterms:modified>
</cp:coreProperties>
</file>