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485" w:rsidRPr="00467485" w:rsidRDefault="00467485" w:rsidP="00467485">
      <w:pPr>
        <w:rPr>
          <w:sz w:val="24"/>
          <w:szCs w:val="24"/>
        </w:rPr>
      </w:pPr>
      <w:r w:rsidRPr="00467485">
        <w:rPr>
          <w:b/>
          <w:sz w:val="24"/>
          <w:szCs w:val="24"/>
        </w:rPr>
        <w:t>TITLE:</w:t>
      </w:r>
      <w:r w:rsidRPr="00467485">
        <w:rPr>
          <w:sz w:val="24"/>
          <w:szCs w:val="24"/>
        </w:rPr>
        <w:t xml:space="preserve"> </w:t>
      </w:r>
      <w:r w:rsidR="001B7F64">
        <w:rPr>
          <w:sz w:val="24"/>
          <w:szCs w:val="24"/>
        </w:rPr>
        <w:t>Power</w:t>
      </w:r>
      <w:r w:rsidR="00C07CAB">
        <w:rPr>
          <w:sz w:val="24"/>
          <w:szCs w:val="24"/>
        </w:rPr>
        <w:t xml:space="preserve"> Substation</w:t>
      </w:r>
    </w:p>
    <w:p w:rsidR="00467485" w:rsidRPr="00467485" w:rsidRDefault="00467485" w:rsidP="00467485">
      <w:pPr>
        <w:rPr>
          <w:b/>
          <w:sz w:val="24"/>
          <w:szCs w:val="24"/>
        </w:rPr>
      </w:pPr>
      <w:r w:rsidRPr="00467485">
        <w:rPr>
          <w:b/>
          <w:sz w:val="24"/>
          <w:szCs w:val="24"/>
        </w:rPr>
        <w:t xml:space="preserve">OBJECTIVE: </w:t>
      </w:r>
    </w:p>
    <w:p w:rsidR="00467485" w:rsidRPr="00467485" w:rsidRDefault="00437034" w:rsidP="00467485">
      <w:pPr>
        <w:rPr>
          <w:sz w:val="24"/>
          <w:szCs w:val="24"/>
        </w:rPr>
      </w:pPr>
      <w:r>
        <w:rPr>
          <w:sz w:val="24"/>
          <w:szCs w:val="24"/>
        </w:rPr>
        <w:t xml:space="preserve">To </w:t>
      </w:r>
      <w:r w:rsidR="004E411B">
        <w:rPr>
          <w:sz w:val="24"/>
          <w:szCs w:val="24"/>
        </w:rPr>
        <w:t xml:space="preserve">analyse and identify the </w:t>
      </w:r>
      <w:r w:rsidR="00173B80">
        <w:rPr>
          <w:sz w:val="24"/>
          <w:szCs w:val="24"/>
        </w:rPr>
        <w:t xml:space="preserve">main components </w:t>
      </w:r>
      <w:r w:rsidR="00CF1AF9">
        <w:rPr>
          <w:sz w:val="24"/>
          <w:szCs w:val="24"/>
        </w:rPr>
        <w:t>of an</w:t>
      </w:r>
      <w:r w:rsidR="001B7F64">
        <w:rPr>
          <w:sz w:val="24"/>
          <w:szCs w:val="24"/>
        </w:rPr>
        <w:t xml:space="preserve"> power</w:t>
      </w:r>
      <w:r w:rsidR="004E411B">
        <w:rPr>
          <w:sz w:val="24"/>
          <w:szCs w:val="24"/>
        </w:rPr>
        <w:t xml:space="preserve"> substation</w:t>
      </w:r>
    </w:p>
    <w:p w:rsidR="00467485" w:rsidRPr="00173B80" w:rsidRDefault="00173B80" w:rsidP="00467485">
      <w:pPr>
        <w:rPr>
          <w:sz w:val="24"/>
          <w:szCs w:val="24"/>
        </w:rPr>
      </w:pPr>
      <w:r>
        <w:rPr>
          <w:b/>
          <w:sz w:val="24"/>
          <w:szCs w:val="24"/>
        </w:rPr>
        <w:t>AREA OF STUDY</w:t>
      </w:r>
      <w:r w:rsidR="00467485" w:rsidRPr="00467485">
        <w:rPr>
          <w:b/>
          <w:sz w:val="24"/>
          <w:szCs w:val="24"/>
        </w:rPr>
        <w:t>:</w:t>
      </w:r>
      <w:r>
        <w:rPr>
          <w:b/>
          <w:sz w:val="24"/>
          <w:szCs w:val="24"/>
        </w:rPr>
        <w:t xml:space="preserve"> </w:t>
      </w:r>
      <w:r>
        <w:rPr>
          <w:sz w:val="24"/>
          <w:szCs w:val="24"/>
        </w:rPr>
        <w:t>University of Zambia Electrical Substation</w:t>
      </w:r>
    </w:p>
    <w:p w:rsidR="00467485" w:rsidRDefault="00467485" w:rsidP="00467485">
      <w:pPr>
        <w:rPr>
          <w:b/>
          <w:sz w:val="24"/>
          <w:szCs w:val="24"/>
        </w:rPr>
      </w:pPr>
      <w:r w:rsidRPr="00467485">
        <w:rPr>
          <w:b/>
          <w:sz w:val="24"/>
          <w:szCs w:val="24"/>
        </w:rPr>
        <w:t xml:space="preserve">INTRODUCTION: </w:t>
      </w:r>
    </w:p>
    <w:p w:rsidR="00672994" w:rsidRDefault="00672994" w:rsidP="00467485">
      <w:pPr>
        <w:rPr>
          <w:b/>
          <w:sz w:val="24"/>
          <w:szCs w:val="24"/>
        </w:rPr>
      </w:pPr>
      <w:r w:rsidRPr="009365A4">
        <w:rPr>
          <w:rFonts w:ascii="Times New Roman" w:eastAsia="Batang" w:hAnsi="Times New Roman" w:cs="Times New Roman"/>
          <w:sz w:val="24"/>
          <w:szCs w:val="24"/>
        </w:rPr>
        <w:t>Electric power</w:t>
      </w:r>
      <w:r>
        <w:rPr>
          <w:rFonts w:ascii="Times New Roman" w:eastAsia="Batang" w:hAnsi="Times New Roman" w:cs="Times New Roman"/>
          <w:sz w:val="24"/>
          <w:szCs w:val="24"/>
        </w:rPr>
        <w:t xml:space="preserve"> is an aspect of energy production that over the years has become increasingly important and imperative to the lives of many human beings for uses such as heating, lighting and communication. </w:t>
      </w:r>
      <w:r w:rsidRPr="009365A4">
        <w:rPr>
          <w:rFonts w:ascii="Times New Roman" w:eastAsia="Batang" w:hAnsi="Times New Roman" w:cs="Times New Roman"/>
          <w:sz w:val="24"/>
          <w:szCs w:val="24"/>
        </w:rPr>
        <w:t>Electric power is now the backbone of modern industrial society. It is therefore imperative to study how electric power is generated and transmitted.</w:t>
      </w:r>
    </w:p>
    <w:p w:rsidR="00AF2A1D" w:rsidRDefault="001B7F64" w:rsidP="00467485">
      <w:pPr>
        <w:rPr>
          <w:rFonts w:ascii="Times New Roman" w:hAnsi="Times New Roman" w:cs="Times New Roman"/>
          <w:color w:val="000000" w:themeColor="text1"/>
          <w:sz w:val="24"/>
          <w:szCs w:val="24"/>
        </w:rPr>
      </w:pPr>
      <w:r>
        <w:rPr>
          <w:rFonts w:ascii="Times New Roman" w:hAnsi="Times New Roman" w:cs="Times New Roman"/>
          <w:sz w:val="24"/>
          <w:szCs w:val="24"/>
        </w:rPr>
        <w:t>Power</w:t>
      </w:r>
      <w:r w:rsidR="00AF2A1D" w:rsidRPr="00AF2A1D">
        <w:rPr>
          <w:rFonts w:ascii="Times New Roman" w:hAnsi="Times New Roman" w:cs="Times New Roman"/>
          <w:sz w:val="24"/>
          <w:szCs w:val="24"/>
        </w:rPr>
        <w:t xml:space="preserve"> substations are</w:t>
      </w:r>
      <w:r w:rsidR="00AF2A1D">
        <w:rPr>
          <w:rFonts w:ascii="Times New Roman" w:hAnsi="Times New Roman" w:cs="Times New Roman"/>
          <w:sz w:val="24"/>
          <w:szCs w:val="24"/>
        </w:rPr>
        <w:t xml:space="preserve"> transformation and switching stations whose purpose is to maintain</w:t>
      </w:r>
      <w:r w:rsidR="00D923D3">
        <w:rPr>
          <w:rFonts w:ascii="Times New Roman" w:hAnsi="Times New Roman" w:cs="Times New Roman"/>
          <w:sz w:val="24"/>
          <w:szCs w:val="24"/>
        </w:rPr>
        <w:t xml:space="preserve"> the high and low voltages that exist between points of generation and points of power delivery to consumers.</w:t>
      </w:r>
      <w:r w:rsidR="001F4990">
        <w:rPr>
          <w:rFonts w:ascii="Times New Roman" w:hAnsi="Times New Roman" w:cs="Times New Roman"/>
          <w:sz w:val="24"/>
          <w:szCs w:val="24"/>
        </w:rPr>
        <w:t xml:space="preserve"> They act as terminals </w:t>
      </w:r>
      <w:r w:rsidR="00D923D3">
        <w:rPr>
          <w:rFonts w:ascii="Times New Roman" w:hAnsi="Times New Roman" w:cs="Times New Roman"/>
          <w:sz w:val="24"/>
          <w:szCs w:val="24"/>
        </w:rPr>
        <w:t xml:space="preserve">of power regulation that </w:t>
      </w:r>
      <w:r w:rsidR="00493A19">
        <w:rPr>
          <w:rFonts w:ascii="Times New Roman" w:hAnsi="Times New Roman" w:cs="Times New Roman"/>
          <w:sz w:val="24"/>
          <w:szCs w:val="24"/>
        </w:rPr>
        <w:t>help</w:t>
      </w:r>
      <w:r w:rsidR="00D923D3">
        <w:rPr>
          <w:rFonts w:ascii="Times New Roman" w:hAnsi="Times New Roman" w:cs="Times New Roman"/>
          <w:sz w:val="24"/>
          <w:szCs w:val="24"/>
        </w:rPr>
        <w:t xml:space="preserve"> </w:t>
      </w:r>
      <w:r w:rsidR="00493A19">
        <w:rPr>
          <w:rFonts w:ascii="Times New Roman" w:hAnsi="Times New Roman" w:cs="Times New Roman"/>
          <w:sz w:val="24"/>
          <w:szCs w:val="24"/>
        </w:rPr>
        <w:t>preserve</w:t>
      </w:r>
      <w:r w:rsidR="00D923D3">
        <w:rPr>
          <w:rFonts w:ascii="Times New Roman" w:hAnsi="Times New Roman" w:cs="Times New Roman"/>
          <w:sz w:val="24"/>
          <w:szCs w:val="24"/>
        </w:rPr>
        <w:t xml:space="preserve"> the quality of the transmitted voltages </w:t>
      </w:r>
      <w:r w:rsidR="00493A19">
        <w:rPr>
          <w:rFonts w:ascii="Times New Roman" w:hAnsi="Times New Roman" w:cs="Times New Roman"/>
          <w:sz w:val="24"/>
          <w:szCs w:val="24"/>
        </w:rPr>
        <w:t xml:space="preserve">from generation points great distances away. </w:t>
      </w:r>
      <w:r w:rsidR="00493A19" w:rsidRPr="00493A19">
        <w:rPr>
          <w:rFonts w:ascii="Times New Roman" w:hAnsi="Times New Roman" w:cs="Times New Roman"/>
          <w:color w:val="000000" w:themeColor="text1"/>
          <w:sz w:val="24"/>
          <w:szCs w:val="24"/>
        </w:rPr>
        <w:t>Depending upon the availability of resources these stations are</w:t>
      </w:r>
      <w:r w:rsidR="00493A19">
        <w:rPr>
          <w:rFonts w:ascii="Times New Roman" w:hAnsi="Times New Roman" w:cs="Times New Roman"/>
          <w:color w:val="000000" w:themeColor="text1"/>
          <w:sz w:val="24"/>
          <w:szCs w:val="24"/>
        </w:rPr>
        <w:t xml:space="preserve"> constructed different places because they</w:t>
      </w:r>
      <w:r w:rsidR="00493A19" w:rsidRPr="00493A19">
        <w:rPr>
          <w:rFonts w:ascii="Times New Roman" w:hAnsi="Times New Roman" w:cs="Times New Roman"/>
          <w:color w:val="000000" w:themeColor="text1"/>
          <w:sz w:val="24"/>
          <w:szCs w:val="24"/>
        </w:rPr>
        <w:t xml:space="preserve"> may not be nearer to load centres where the actual consumption of power takes place.</w:t>
      </w:r>
      <w:r w:rsidR="00F21EC1">
        <w:rPr>
          <w:rFonts w:ascii="Times New Roman" w:hAnsi="Times New Roman" w:cs="Times New Roman"/>
          <w:color w:val="000000" w:themeColor="text1"/>
          <w:sz w:val="24"/>
          <w:szCs w:val="24"/>
        </w:rPr>
        <w:t xml:space="preserve"> Types of substations include;</w:t>
      </w:r>
    </w:p>
    <w:p w:rsidR="002669AF" w:rsidRDefault="00F21EC1" w:rsidP="00F21EC1">
      <w:pPr>
        <w:pStyle w:val="ListParagraph"/>
        <w:numPr>
          <w:ilvl w:val="0"/>
          <w:numId w:val="13"/>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Step up substation: These are substations associated with generating stations whose purpose is to step up voltages from the relatively lower generating voltages</w:t>
      </w:r>
      <w:r w:rsidR="002669AF">
        <w:rPr>
          <w:rFonts w:ascii="Times New Roman" w:hAnsi="Times New Roman" w:cs="Times New Roman"/>
          <w:color w:val="000000" w:themeColor="text1"/>
          <w:sz w:val="24"/>
          <w:szCs w:val="24"/>
        </w:rPr>
        <w:t xml:space="preserve"> to higher voltages meant for transmission.</w:t>
      </w:r>
    </w:p>
    <w:p w:rsidR="002669AF" w:rsidRDefault="002669AF" w:rsidP="002669AF">
      <w:pPr>
        <w:pStyle w:val="ListParagraph"/>
        <w:numPr>
          <w:ilvl w:val="0"/>
          <w:numId w:val="13"/>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Step down substation: These are substations associated with load centres whose purpose is to step down voltages from the</w:t>
      </w:r>
      <w:r w:rsidRPr="002669A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higher voltages meant for transmission to the</w:t>
      </w:r>
      <w:r w:rsidRPr="002669AF">
        <w:rPr>
          <w:rFonts w:ascii="Times New Roman" w:hAnsi="Times New Roman" w:cs="Times New Roman"/>
          <w:color w:val="000000" w:themeColor="text1"/>
          <w:sz w:val="24"/>
          <w:szCs w:val="24"/>
        </w:rPr>
        <w:t xml:space="preserve"> lower generating voltages </w:t>
      </w:r>
      <w:r>
        <w:rPr>
          <w:rFonts w:ascii="Times New Roman" w:hAnsi="Times New Roman" w:cs="Times New Roman"/>
          <w:color w:val="000000" w:themeColor="text1"/>
          <w:sz w:val="24"/>
          <w:szCs w:val="24"/>
        </w:rPr>
        <w:t>for varying purposes.</w:t>
      </w:r>
    </w:p>
    <w:p w:rsidR="001D2FB8" w:rsidRPr="001D2FB8" w:rsidRDefault="002669AF" w:rsidP="001D2FB8">
      <w:pPr>
        <w:pStyle w:val="ListParagraph"/>
        <w:numPr>
          <w:ilvl w:val="0"/>
          <w:numId w:val="13"/>
        </w:numPr>
        <w:shd w:val="clear" w:color="auto" w:fill="FFFFFF"/>
        <w:spacing w:before="120" w:after="120" w:line="336" w:lineRule="atLeast"/>
        <w:rPr>
          <w:rFonts w:ascii="Arial" w:hAnsi="Arial" w:cs="Arial"/>
          <w:color w:val="000000" w:themeColor="text1"/>
          <w:sz w:val="21"/>
          <w:szCs w:val="21"/>
        </w:rPr>
      </w:pPr>
      <w:r w:rsidRPr="001D2FB8">
        <w:rPr>
          <w:rFonts w:ascii="Times New Roman" w:hAnsi="Times New Roman" w:cs="Times New Roman"/>
          <w:color w:val="000000" w:themeColor="text1"/>
          <w:sz w:val="24"/>
          <w:szCs w:val="24"/>
        </w:rPr>
        <w:t xml:space="preserve">Distribution substation: </w:t>
      </w:r>
      <w:r w:rsidR="00A64554" w:rsidRPr="001D2FB8">
        <w:rPr>
          <w:rFonts w:ascii="Times New Roman" w:hAnsi="Times New Roman" w:cs="Times New Roman"/>
          <w:color w:val="000000" w:themeColor="text1"/>
          <w:sz w:val="24"/>
          <w:szCs w:val="24"/>
        </w:rPr>
        <w:t>These are substations t</w:t>
      </w:r>
      <w:r w:rsidR="00A64554" w:rsidRPr="001D2FB8">
        <w:rPr>
          <w:rFonts w:ascii="Times New Roman" w:hAnsi="Times New Roman" w:cs="Times New Roman"/>
          <w:color w:val="000000" w:themeColor="text1"/>
          <w:sz w:val="24"/>
          <w:szCs w:val="24"/>
          <w:shd w:val="clear" w:color="auto" w:fill="FFFFFF"/>
        </w:rPr>
        <w:t>ransfer power from the transmission system to the distribution system of an area for the purpose of f</w:t>
      </w:r>
      <w:r w:rsidR="00A64554" w:rsidRPr="001D2FB8">
        <w:rPr>
          <w:rFonts w:ascii="Times New Roman" w:hAnsi="Times New Roman" w:cs="Times New Roman"/>
          <w:color w:val="000000" w:themeColor="text1"/>
          <w:sz w:val="24"/>
          <w:szCs w:val="24"/>
        </w:rPr>
        <w:t>eeding the actual consumers through a distribution network.</w:t>
      </w:r>
      <w:r w:rsidR="001D2FB8">
        <w:rPr>
          <w:rFonts w:ascii="Times New Roman" w:hAnsi="Times New Roman" w:cs="Times New Roman"/>
          <w:color w:val="000000" w:themeColor="text1"/>
          <w:sz w:val="24"/>
          <w:szCs w:val="24"/>
        </w:rPr>
        <w:t xml:space="preserve"> </w:t>
      </w:r>
    </w:p>
    <w:p w:rsidR="00DE3D96" w:rsidRDefault="001D2FB8" w:rsidP="001D2FB8">
      <w:pPr>
        <w:pStyle w:val="ListParagraph"/>
        <w:numPr>
          <w:ilvl w:val="0"/>
          <w:numId w:val="13"/>
        </w:numPr>
        <w:shd w:val="clear" w:color="auto" w:fill="FFFFFF"/>
        <w:spacing w:before="120" w:after="120" w:line="336"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Converter substations: </w:t>
      </w:r>
      <w:r w:rsidRPr="001D2FB8">
        <w:rPr>
          <w:rFonts w:ascii="Times New Roman" w:hAnsi="Times New Roman" w:cs="Times New Roman"/>
          <w:color w:val="000000" w:themeColor="text1"/>
          <w:sz w:val="24"/>
          <w:szCs w:val="24"/>
        </w:rPr>
        <w:t>These stations contain power electronic devices to change the frequency of current, or else convert from alternating to direct current or the reverse. They</w:t>
      </w:r>
      <w:r w:rsidRPr="001D2FB8">
        <w:rPr>
          <w:rStyle w:val="apple-converted-space"/>
          <w:rFonts w:ascii="Times New Roman" w:hAnsi="Times New Roman" w:cs="Times New Roman"/>
          <w:color w:val="000000" w:themeColor="text1"/>
          <w:sz w:val="24"/>
          <w:szCs w:val="24"/>
        </w:rPr>
        <w:t> </w:t>
      </w:r>
      <w:r w:rsidRPr="001D2FB8">
        <w:rPr>
          <w:rFonts w:ascii="Times New Roman" w:hAnsi="Times New Roman" w:cs="Times New Roman"/>
          <w:color w:val="000000" w:themeColor="text1"/>
          <w:sz w:val="24"/>
          <w:szCs w:val="24"/>
        </w:rPr>
        <w:t>changed frequency to interconnect two systems but nowadays substations today are rare.</w:t>
      </w:r>
    </w:p>
    <w:p w:rsidR="001D2FB8" w:rsidRDefault="00DE3D96" w:rsidP="00CF03DB">
      <w:pPr>
        <w:pStyle w:val="ListParagraph"/>
        <w:numPr>
          <w:ilvl w:val="0"/>
          <w:numId w:val="13"/>
        </w:numPr>
        <w:shd w:val="clear" w:color="auto" w:fill="FFFFFF"/>
        <w:spacing w:before="120" w:after="120" w:line="336" w:lineRule="atLeast"/>
        <w:rPr>
          <w:rFonts w:ascii="Times New Roman" w:hAnsi="Times New Roman" w:cs="Times New Roman"/>
          <w:color w:val="000000" w:themeColor="text1"/>
          <w:sz w:val="24"/>
          <w:szCs w:val="24"/>
        </w:rPr>
      </w:pPr>
      <w:r w:rsidRPr="00DE3D96">
        <w:rPr>
          <w:rFonts w:ascii="Times New Roman" w:hAnsi="Times New Roman" w:cs="Times New Roman"/>
          <w:color w:val="000000" w:themeColor="text1"/>
          <w:sz w:val="24"/>
          <w:szCs w:val="24"/>
        </w:rPr>
        <w:t xml:space="preserve">Switching substation: </w:t>
      </w:r>
      <w:r w:rsidR="001D2FB8" w:rsidRPr="00DE3D96">
        <w:rPr>
          <w:rFonts w:ascii="Times New Roman" w:hAnsi="Times New Roman" w:cs="Times New Roman"/>
          <w:color w:val="000000" w:themeColor="text1"/>
          <w:sz w:val="24"/>
          <w:szCs w:val="24"/>
        </w:rPr>
        <w:t>A switching station is a substation without transformers and operating only at a single voltage level. Switching stations are</w:t>
      </w:r>
      <w:r w:rsidRPr="00DE3D96">
        <w:rPr>
          <w:rFonts w:ascii="Times New Roman" w:hAnsi="Times New Roman" w:cs="Times New Roman"/>
          <w:color w:val="000000" w:themeColor="text1"/>
          <w:sz w:val="24"/>
          <w:szCs w:val="24"/>
        </w:rPr>
        <w:t xml:space="preserve"> sometimes used as</w:t>
      </w:r>
      <w:r w:rsidR="001D2FB8" w:rsidRPr="00DE3D96">
        <w:rPr>
          <w:rFonts w:ascii="Times New Roman" w:hAnsi="Times New Roman" w:cs="Times New Roman"/>
          <w:color w:val="000000" w:themeColor="text1"/>
          <w:sz w:val="24"/>
          <w:szCs w:val="24"/>
        </w:rPr>
        <w:t xml:space="preserve"> distribution stations. Sometimes they are used for switching the current to back-up lines or for parallelizing circuits in case of failure</w:t>
      </w:r>
      <w:r w:rsidRPr="00DE3D96">
        <w:rPr>
          <w:rFonts w:ascii="Times New Roman" w:hAnsi="Times New Roman" w:cs="Times New Roman"/>
          <w:color w:val="000000" w:themeColor="text1"/>
          <w:sz w:val="24"/>
          <w:szCs w:val="24"/>
        </w:rPr>
        <w:t>.</w:t>
      </w:r>
      <w:r w:rsidR="00CF03DB">
        <w:rPr>
          <w:rFonts w:ascii="Times New Roman" w:hAnsi="Times New Roman" w:cs="Times New Roman"/>
          <w:color w:val="000000" w:themeColor="text1"/>
          <w:sz w:val="24"/>
          <w:szCs w:val="24"/>
        </w:rPr>
        <w:t xml:space="preserve"> </w:t>
      </w:r>
      <w:r w:rsidR="00DE4356" w:rsidRPr="00CF03DB">
        <w:rPr>
          <w:rFonts w:ascii="Times New Roman" w:hAnsi="Times New Roman" w:cs="Times New Roman"/>
          <w:color w:val="000000" w:themeColor="text1"/>
          <w:sz w:val="24"/>
          <w:szCs w:val="24"/>
        </w:rPr>
        <w:t>Switching is an important action performed by substations where transmission lines are connected to and from other components in the transmission system</w:t>
      </w:r>
      <w:r w:rsidR="00ED6298" w:rsidRPr="00CF03DB">
        <w:rPr>
          <w:rFonts w:ascii="Times New Roman" w:hAnsi="Times New Roman" w:cs="Times New Roman"/>
          <w:color w:val="000000" w:themeColor="text1"/>
          <w:sz w:val="24"/>
          <w:szCs w:val="24"/>
        </w:rPr>
        <w:t>. These events may be switched with planning or not, but nonetheless when a component or line is to be maintained, worked on or to be replaced it has to und</w:t>
      </w:r>
      <w:r w:rsidR="00E5343C">
        <w:rPr>
          <w:rFonts w:ascii="Times New Roman" w:hAnsi="Times New Roman" w:cs="Times New Roman"/>
          <w:color w:val="000000" w:themeColor="text1"/>
          <w:sz w:val="24"/>
          <w:szCs w:val="24"/>
        </w:rPr>
        <w:t xml:space="preserve">ergo de-energisation and isolation </w:t>
      </w:r>
      <w:r w:rsidR="00ED6298" w:rsidRPr="00CF03DB">
        <w:rPr>
          <w:rFonts w:ascii="Times New Roman" w:hAnsi="Times New Roman" w:cs="Times New Roman"/>
          <w:color w:val="000000" w:themeColor="text1"/>
          <w:sz w:val="24"/>
          <w:szCs w:val="24"/>
        </w:rPr>
        <w:t>before anything can be done.</w:t>
      </w:r>
    </w:p>
    <w:p w:rsidR="00BD026E" w:rsidRDefault="00BD026E" w:rsidP="00BD026E">
      <w:pPr>
        <w:shd w:val="clear" w:color="auto" w:fill="FFFFFF"/>
        <w:spacing w:before="120" w:after="120" w:line="336" w:lineRule="atLeast"/>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Overall, substations are three major roles;</w:t>
      </w:r>
    </w:p>
    <w:p w:rsidR="00BD026E" w:rsidRPr="00BD026E" w:rsidRDefault="00BD026E" w:rsidP="00BD026E">
      <w:pPr>
        <w:pStyle w:val="ListParagraph"/>
        <w:numPr>
          <w:ilvl w:val="0"/>
          <w:numId w:val="15"/>
        </w:numPr>
        <w:spacing w:after="200" w:line="276" w:lineRule="auto"/>
        <w:rPr>
          <w:rFonts w:ascii="Times New Roman" w:eastAsia="Batang" w:hAnsi="Times New Roman" w:cs="Times New Roman"/>
          <w:sz w:val="24"/>
          <w:szCs w:val="24"/>
        </w:rPr>
      </w:pPr>
      <w:r w:rsidRPr="00BD026E">
        <w:rPr>
          <w:rFonts w:ascii="Times New Roman" w:eastAsia="Batang" w:hAnsi="Times New Roman" w:cs="Times New Roman"/>
          <w:sz w:val="24"/>
          <w:szCs w:val="24"/>
        </w:rPr>
        <w:t>Voltage change:</w:t>
      </w:r>
      <w:r>
        <w:rPr>
          <w:rFonts w:ascii="Times New Roman" w:eastAsia="Batang" w:hAnsi="Times New Roman" w:cs="Times New Roman"/>
          <w:sz w:val="24"/>
          <w:szCs w:val="24"/>
        </w:rPr>
        <w:t xml:space="preserve"> It has transformers to either ‘step-up’ or ‘step-down’ voltages for either transmission or distribution to consumer homes.</w:t>
      </w:r>
    </w:p>
    <w:p w:rsidR="00BD026E" w:rsidRPr="006733FE" w:rsidRDefault="00BD026E" w:rsidP="00BD026E">
      <w:pPr>
        <w:pStyle w:val="ListParagraph"/>
        <w:ind w:left="1440"/>
        <w:rPr>
          <w:rFonts w:ascii="Times New Roman" w:eastAsia="Batang" w:hAnsi="Times New Roman" w:cs="Times New Roman"/>
          <w:b/>
          <w:sz w:val="24"/>
          <w:szCs w:val="24"/>
        </w:rPr>
      </w:pPr>
    </w:p>
    <w:p w:rsidR="00BD026E" w:rsidRPr="00BD026E" w:rsidRDefault="00BD026E" w:rsidP="00BD026E">
      <w:pPr>
        <w:pStyle w:val="ListParagraph"/>
        <w:numPr>
          <w:ilvl w:val="0"/>
          <w:numId w:val="15"/>
        </w:numPr>
        <w:spacing w:after="200" w:line="276" w:lineRule="auto"/>
        <w:rPr>
          <w:rFonts w:ascii="Times New Roman" w:eastAsia="Batang" w:hAnsi="Times New Roman" w:cs="Times New Roman"/>
          <w:sz w:val="24"/>
          <w:szCs w:val="24"/>
        </w:rPr>
      </w:pPr>
      <w:r>
        <w:rPr>
          <w:rFonts w:ascii="Times New Roman" w:eastAsia="Batang" w:hAnsi="Times New Roman" w:cs="Times New Roman"/>
          <w:sz w:val="24"/>
          <w:szCs w:val="24"/>
        </w:rPr>
        <w:t>Sharing of P</w:t>
      </w:r>
      <w:r w:rsidRPr="00BD026E">
        <w:rPr>
          <w:rFonts w:ascii="Times New Roman" w:eastAsia="Batang" w:hAnsi="Times New Roman" w:cs="Times New Roman"/>
          <w:sz w:val="24"/>
          <w:szCs w:val="24"/>
        </w:rPr>
        <w:t>ower:</w:t>
      </w:r>
      <w:r>
        <w:rPr>
          <w:rFonts w:ascii="Times New Roman" w:eastAsia="Batang" w:hAnsi="Times New Roman" w:cs="Times New Roman"/>
          <w:sz w:val="24"/>
          <w:szCs w:val="24"/>
        </w:rPr>
        <w:t xml:space="preserve"> It has the role of distributing power from one point to another. This is done through the use of bus</w:t>
      </w:r>
      <w:r w:rsidR="008E4A37">
        <w:rPr>
          <w:rFonts w:ascii="Times New Roman" w:eastAsia="Batang" w:hAnsi="Times New Roman" w:cs="Times New Roman"/>
          <w:sz w:val="24"/>
          <w:szCs w:val="24"/>
        </w:rPr>
        <w:t>-</w:t>
      </w:r>
      <w:r>
        <w:rPr>
          <w:rFonts w:ascii="Times New Roman" w:eastAsia="Batang" w:hAnsi="Times New Roman" w:cs="Times New Roman"/>
          <w:sz w:val="24"/>
          <w:szCs w:val="24"/>
        </w:rPr>
        <w:t>bars</w:t>
      </w:r>
      <w:r w:rsidRPr="00BD026E">
        <w:rPr>
          <w:rFonts w:ascii="Times New Roman" w:eastAsia="Batang" w:hAnsi="Times New Roman" w:cs="Times New Roman"/>
          <w:sz w:val="24"/>
          <w:szCs w:val="24"/>
        </w:rPr>
        <w:t xml:space="preserve"> that can split the distribution p</w:t>
      </w:r>
      <w:r>
        <w:rPr>
          <w:rFonts w:ascii="Times New Roman" w:eastAsia="Batang" w:hAnsi="Times New Roman" w:cs="Times New Roman"/>
          <w:sz w:val="24"/>
          <w:szCs w:val="24"/>
        </w:rPr>
        <w:t>ower off in multiple directions, or it facilitates the</w:t>
      </w:r>
      <w:r w:rsidRPr="00BD026E">
        <w:rPr>
          <w:rFonts w:ascii="Times New Roman" w:eastAsia="Batang" w:hAnsi="Times New Roman" w:cs="Times New Roman"/>
          <w:sz w:val="24"/>
          <w:szCs w:val="24"/>
        </w:rPr>
        <w:t xml:space="preserve"> collection of power from multiple directions and transmitting </w:t>
      </w:r>
      <w:r>
        <w:rPr>
          <w:rFonts w:ascii="Times New Roman" w:eastAsia="Batang" w:hAnsi="Times New Roman" w:cs="Times New Roman"/>
          <w:sz w:val="24"/>
          <w:szCs w:val="24"/>
        </w:rPr>
        <w:t>in more than one direction</w:t>
      </w:r>
      <w:r w:rsidRPr="00BD026E">
        <w:rPr>
          <w:rFonts w:ascii="Times New Roman" w:eastAsia="Batang" w:hAnsi="Times New Roman" w:cs="Times New Roman"/>
          <w:sz w:val="24"/>
          <w:szCs w:val="24"/>
        </w:rPr>
        <w:t>.</w:t>
      </w:r>
    </w:p>
    <w:p w:rsidR="00BD026E" w:rsidRPr="006733FE" w:rsidRDefault="00BD026E" w:rsidP="00BD026E">
      <w:pPr>
        <w:pStyle w:val="ListParagraph"/>
        <w:ind w:left="1440"/>
        <w:rPr>
          <w:rFonts w:ascii="Times New Roman" w:eastAsia="Batang" w:hAnsi="Times New Roman" w:cs="Times New Roman"/>
          <w:b/>
          <w:sz w:val="24"/>
          <w:szCs w:val="24"/>
        </w:rPr>
      </w:pPr>
    </w:p>
    <w:p w:rsidR="00BD026E" w:rsidRPr="00D4313C" w:rsidRDefault="00BD026E" w:rsidP="00D4313C">
      <w:pPr>
        <w:pStyle w:val="ListParagraph"/>
        <w:numPr>
          <w:ilvl w:val="0"/>
          <w:numId w:val="15"/>
        </w:numPr>
        <w:spacing w:after="200" w:line="276" w:lineRule="auto"/>
        <w:rPr>
          <w:rFonts w:ascii="Times New Roman" w:eastAsia="Batang" w:hAnsi="Times New Roman" w:cs="Times New Roman"/>
          <w:sz w:val="24"/>
          <w:szCs w:val="24"/>
        </w:rPr>
      </w:pPr>
      <w:r w:rsidRPr="00BD026E">
        <w:rPr>
          <w:rFonts w:ascii="Times New Roman" w:eastAsia="Batang" w:hAnsi="Times New Roman" w:cs="Times New Roman"/>
          <w:sz w:val="24"/>
          <w:szCs w:val="24"/>
        </w:rPr>
        <w:t>Switching:</w:t>
      </w:r>
      <w:r>
        <w:rPr>
          <w:rFonts w:ascii="Times New Roman" w:eastAsia="Batang" w:hAnsi="Times New Roman" w:cs="Times New Roman"/>
          <w:sz w:val="24"/>
          <w:szCs w:val="24"/>
        </w:rPr>
        <w:t xml:space="preserve"> </w:t>
      </w:r>
      <w:r w:rsidRPr="00BD026E">
        <w:rPr>
          <w:rFonts w:ascii="Times New Roman" w:eastAsia="Batang" w:hAnsi="Times New Roman" w:cs="Times New Roman"/>
          <w:sz w:val="24"/>
          <w:szCs w:val="24"/>
        </w:rPr>
        <w:t>It often has circuit breakers and switches so that the substation can be disconnected from the transmission grid or separate distribution lines can be disconnected from the substation when necessary</w:t>
      </w:r>
    </w:p>
    <w:p w:rsidR="00467485" w:rsidRDefault="00467485" w:rsidP="00467485">
      <w:pPr>
        <w:rPr>
          <w:b/>
          <w:sz w:val="24"/>
          <w:szCs w:val="24"/>
        </w:rPr>
      </w:pPr>
      <w:r w:rsidRPr="00467485">
        <w:rPr>
          <w:b/>
          <w:sz w:val="24"/>
          <w:szCs w:val="24"/>
        </w:rPr>
        <w:t>DATA COLLECTION</w:t>
      </w:r>
      <w:proofErr w:type="gramStart"/>
      <w:r w:rsidRPr="00467485">
        <w:rPr>
          <w:b/>
          <w:sz w:val="24"/>
          <w:szCs w:val="24"/>
        </w:rPr>
        <w:t>:</w:t>
      </w:r>
      <w:r w:rsidR="00C151C0">
        <w:rPr>
          <w:b/>
          <w:sz w:val="24"/>
          <w:szCs w:val="24"/>
        </w:rPr>
        <w:t>-</w:t>
      </w:r>
      <w:proofErr w:type="gramEnd"/>
      <w:r w:rsidR="009F40F8">
        <w:rPr>
          <w:b/>
          <w:sz w:val="24"/>
          <w:szCs w:val="24"/>
        </w:rPr>
        <w:t xml:space="preserve"> </w:t>
      </w:r>
      <w:r w:rsidR="009F40F8" w:rsidRPr="009F40F8">
        <w:rPr>
          <w:sz w:val="24"/>
          <w:szCs w:val="24"/>
        </w:rPr>
        <w:t>Attached</w:t>
      </w:r>
    </w:p>
    <w:p w:rsidR="00467485" w:rsidRDefault="00173B80" w:rsidP="00467485">
      <w:pPr>
        <w:rPr>
          <w:b/>
          <w:sz w:val="24"/>
          <w:szCs w:val="24"/>
        </w:rPr>
      </w:pPr>
      <w:r>
        <w:rPr>
          <w:b/>
          <w:sz w:val="24"/>
          <w:szCs w:val="24"/>
        </w:rPr>
        <w:t>DATA ANALYSIS</w:t>
      </w:r>
      <w:r w:rsidR="00467485" w:rsidRPr="00467485">
        <w:rPr>
          <w:b/>
          <w:sz w:val="24"/>
          <w:szCs w:val="24"/>
        </w:rPr>
        <w:t>:</w:t>
      </w:r>
      <w:r w:rsidR="00D4313C">
        <w:rPr>
          <w:b/>
          <w:sz w:val="24"/>
          <w:szCs w:val="24"/>
        </w:rPr>
        <w:t>-</w:t>
      </w:r>
    </w:p>
    <w:p w:rsidR="00467485" w:rsidRDefault="00467485" w:rsidP="00467485">
      <w:pPr>
        <w:rPr>
          <w:b/>
          <w:sz w:val="24"/>
          <w:szCs w:val="24"/>
        </w:rPr>
      </w:pPr>
      <w:r w:rsidRPr="00467485">
        <w:rPr>
          <w:b/>
          <w:sz w:val="24"/>
          <w:szCs w:val="24"/>
        </w:rPr>
        <w:t xml:space="preserve">DISCUSSION: </w:t>
      </w:r>
    </w:p>
    <w:p w:rsidR="00D261BD" w:rsidRDefault="00D4313C" w:rsidP="00467485">
      <w:pPr>
        <w:rPr>
          <w:sz w:val="24"/>
          <w:szCs w:val="24"/>
        </w:rPr>
      </w:pPr>
      <w:r w:rsidRPr="00D4313C">
        <w:rPr>
          <w:sz w:val="24"/>
          <w:szCs w:val="24"/>
        </w:rPr>
        <w:t>The essential parts of the substation were identified, some including;</w:t>
      </w:r>
    </w:p>
    <w:p w:rsidR="00D4313C" w:rsidRDefault="00FE1BC2" w:rsidP="00FE1BC2">
      <w:pPr>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Transformers: </w:t>
      </w:r>
      <w:r w:rsidR="00D05878">
        <w:rPr>
          <w:rFonts w:ascii="Times New Roman" w:eastAsia="Batang" w:hAnsi="Times New Roman" w:cs="Times New Roman"/>
          <w:sz w:val="24"/>
          <w:szCs w:val="24"/>
        </w:rPr>
        <w:t>The</w:t>
      </w:r>
      <w:r w:rsidR="00D4313C" w:rsidRPr="00FE1BC2">
        <w:rPr>
          <w:rFonts w:ascii="Times New Roman" w:eastAsia="Batang" w:hAnsi="Times New Roman" w:cs="Times New Roman"/>
          <w:sz w:val="24"/>
          <w:szCs w:val="24"/>
        </w:rPr>
        <w:t xml:space="preserve"> transformer</w:t>
      </w:r>
      <w:r w:rsidR="00D05878">
        <w:rPr>
          <w:rFonts w:ascii="Times New Roman" w:eastAsia="Batang" w:hAnsi="Times New Roman" w:cs="Times New Roman"/>
          <w:sz w:val="24"/>
          <w:szCs w:val="24"/>
        </w:rPr>
        <w:t xml:space="preserve">s identified at the UNZA substation were the </w:t>
      </w:r>
      <w:r w:rsidR="00270F4D">
        <w:rPr>
          <w:rFonts w:ascii="Times New Roman" w:eastAsia="Batang" w:hAnsi="Times New Roman" w:cs="Times New Roman"/>
          <w:sz w:val="24"/>
          <w:szCs w:val="24"/>
        </w:rPr>
        <w:t>11/66Kv step up and 66/3.3kV step down transformers. It</w:t>
      </w:r>
      <w:r w:rsidR="00D4313C" w:rsidRPr="00FE1BC2">
        <w:rPr>
          <w:rFonts w:ascii="Times New Roman" w:eastAsia="Batang" w:hAnsi="Times New Roman" w:cs="Times New Roman"/>
          <w:sz w:val="24"/>
          <w:szCs w:val="24"/>
        </w:rPr>
        <w:t xml:space="preserve"> is an electrical device that transfers energy between two or more circuits through electromagnetic induction. </w:t>
      </w:r>
    </w:p>
    <w:p w:rsidR="00463799" w:rsidRDefault="00463799" w:rsidP="00463799">
      <w:pPr>
        <w:jc w:val="center"/>
        <w:rPr>
          <w:rFonts w:ascii="Times New Roman" w:eastAsia="Batang" w:hAnsi="Times New Roman" w:cs="Times New Roman"/>
          <w:sz w:val="24"/>
          <w:szCs w:val="24"/>
        </w:rPr>
      </w:pPr>
      <w:r>
        <w:rPr>
          <w:noProof/>
          <w:lang w:val="en-US"/>
        </w:rPr>
        <w:drawing>
          <wp:inline distT="0" distB="0" distL="0" distR="0">
            <wp:extent cx="5698067" cy="3205163"/>
            <wp:effectExtent l="0" t="0" r="0" b="0"/>
            <wp:docPr id="3" name="Picture 3" descr="C:\Users\Scarecrow\AppData\Local\Microsoft\Windows\INetCache\Content.Word\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recrow\AppData\Local\Microsoft\Windows\INetCache\Content.Word\DSC_00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8067" cy="3205163"/>
                    </a:xfrm>
                    <a:prstGeom prst="rect">
                      <a:avLst/>
                    </a:prstGeom>
                    <a:noFill/>
                    <a:ln>
                      <a:noFill/>
                    </a:ln>
                  </pic:spPr>
                </pic:pic>
              </a:graphicData>
            </a:graphic>
          </wp:inline>
        </w:drawing>
      </w:r>
    </w:p>
    <w:p w:rsidR="00D4313C" w:rsidRDefault="00270F4D" w:rsidP="00463799">
      <w:pPr>
        <w:jc w:val="center"/>
        <w:rPr>
          <w:rFonts w:ascii="Times New Roman" w:eastAsia="Batang" w:hAnsi="Times New Roman" w:cs="Times New Roman"/>
          <w:sz w:val="24"/>
          <w:szCs w:val="24"/>
        </w:rPr>
      </w:pPr>
      <w:r>
        <w:rPr>
          <w:rFonts w:ascii="Times New Roman" w:eastAsia="Batang" w:hAnsi="Times New Roman" w:cs="Times New Roman"/>
          <w:sz w:val="24"/>
          <w:szCs w:val="24"/>
        </w:rPr>
        <w:t xml:space="preserve">Figure 2: Step-Up transformer at </w:t>
      </w:r>
      <w:r w:rsidR="00DB0F24">
        <w:rPr>
          <w:rFonts w:ascii="Times New Roman" w:eastAsia="Batang" w:hAnsi="Times New Roman" w:cs="Times New Roman"/>
          <w:sz w:val="24"/>
          <w:szCs w:val="24"/>
        </w:rPr>
        <w:t xml:space="preserve">UNZA </w:t>
      </w:r>
      <w:r>
        <w:rPr>
          <w:rFonts w:ascii="Times New Roman" w:eastAsia="Batang" w:hAnsi="Times New Roman" w:cs="Times New Roman"/>
          <w:sz w:val="24"/>
          <w:szCs w:val="24"/>
        </w:rPr>
        <w:t>substation</w:t>
      </w:r>
    </w:p>
    <w:p w:rsidR="005C6E00" w:rsidRDefault="005C6E00" w:rsidP="005C6E00">
      <w:pPr>
        <w:spacing w:after="200" w:line="276" w:lineRule="auto"/>
        <w:jc w:val="both"/>
        <w:rPr>
          <w:rFonts w:ascii="Times New Roman" w:eastAsia="Batang" w:hAnsi="Times New Roman" w:cs="Times New Roman"/>
          <w:sz w:val="24"/>
          <w:szCs w:val="24"/>
        </w:rPr>
      </w:pPr>
      <w:r w:rsidRPr="005C6E00">
        <w:rPr>
          <w:rFonts w:ascii="Times New Roman" w:eastAsia="Batang" w:hAnsi="Times New Roman" w:cs="Times New Roman"/>
          <w:sz w:val="24"/>
          <w:szCs w:val="24"/>
        </w:rPr>
        <w:lastRenderedPageBreak/>
        <w:t>Surge diverter’s:</w:t>
      </w:r>
      <w:r>
        <w:rPr>
          <w:rFonts w:ascii="Times New Roman" w:eastAsia="Batang" w:hAnsi="Times New Roman" w:cs="Times New Roman"/>
          <w:sz w:val="24"/>
          <w:szCs w:val="24"/>
        </w:rPr>
        <w:t xml:space="preserve"> </w:t>
      </w:r>
      <w:r w:rsidRPr="006733FE">
        <w:rPr>
          <w:rFonts w:ascii="Times New Roman" w:eastAsia="Batang" w:hAnsi="Times New Roman" w:cs="Times New Roman"/>
          <w:sz w:val="24"/>
          <w:szCs w:val="24"/>
        </w:rPr>
        <w:t>These are used as a way of protecting substation equipment, as the name implies wh</w:t>
      </w:r>
      <w:r w:rsidR="00463799">
        <w:rPr>
          <w:rFonts w:ascii="Times New Roman" w:eastAsia="Batang" w:hAnsi="Times New Roman" w:cs="Times New Roman"/>
          <w:sz w:val="24"/>
          <w:szCs w:val="24"/>
        </w:rPr>
        <w:t>en there is an over current the</w:t>
      </w:r>
      <w:r w:rsidRPr="006733FE">
        <w:rPr>
          <w:rFonts w:ascii="Times New Roman" w:eastAsia="Batang" w:hAnsi="Times New Roman" w:cs="Times New Roman"/>
          <w:sz w:val="24"/>
          <w:szCs w:val="24"/>
        </w:rPr>
        <w:t xml:space="preserve"> surge diverter</w:t>
      </w:r>
      <w:r w:rsidR="00463799">
        <w:rPr>
          <w:rFonts w:ascii="Times New Roman" w:eastAsia="Batang" w:hAnsi="Times New Roman" w:cs="Times New Roman"/>
          <w:sz w:val="24"/>
          <w:szCs w:val="24"/>
        </w:rPr>
        <w:t>, as in the event of a lightning strike,</w:t>
      </w:r>
      <w:r w:rsidRPr="006733FE">
        <w:rPr>
          <w:rFonts w:ascii="Times New Roman" w:eastAsia="Batang" w:hAnsi="Times New Roman" w:cs="Times New Roman"/>
          <w:sz w:val="24"/>
          <w:szCs w:val="24"/>
        </w:rPr>
        <w:t xml:space="preserve"> will divert the current to </w:t>
      </w:r>
      <w:r w:rsidR="0079735F">
        <w:rPr>
          <w:rFonts w:ascii="Times New Roman" w:eastAsia="Batang" w:hAnsi="Times New Roman" w:cs="Times New Roman"/>
          <w:sz w:val="24"/>
          <w:szCs w:val="24"/>
        </w:rPr>
        <w:t>earth, to protect the equipment.</w:t>
      </w:r>
    </w:p>
    <w:p w:rsidR="0079735F" w:rsidRDefault="0079735F" w:rsidP="0079735F">
      <w:pPr>
        <w:spacing w:after="200" w:line="276" w:lineRule="auto"/>
        <w:jc w:val="center"/>
        <w:rPr>
          <w:rFonts w:ascii="Times New Roman" w:eastAsia="Batang" w:hAnsi="Times New Roman" w:cs="Times New Roman"/>
          <w:sz w:val="24"/>
          <w:szCs w:val="24"/>
        </w:rPr>
      </w:pPr>
      <w:r>
        <w:rPr>
          <w:noProof/>
          <w:lang w:val="en-US"/>
        </w:rPr>
        <w:drawing>
          <wp:inline distT="0" distB="0" distL="0" distR="0">
            <wp:extent cx="5181600" cy="2914650"/>
            <wp:effectExtent l="0" t="0" r="0" b="0"/>
            <wp:docPr id="4" name="Picture 4" descr="C:\Users\Scarecrow\AppData\Local\Microsoft\Windows\INetCache\Content.Word\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recrow\AppData\Local\Microsoft\Windows\INetCache\Content.Word\DSC_00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2914650"/>
                    </a:xfrm>
                    <a:prstGeom prst="rect">
                      <a:avLst/>
                    </a:prstGeom>
                    <a:noFill/>
                    <a:ln>
                      <a:noFill/>
                    </a:ln>
                  </pic:spPr>
                </pic:pic>
              </a:graphicData>
            </a:graphic>
          </wp:inline>
        </w:drawing>
      </w:r>
    </w:p>
    <w:p w:rsidR="005C6E00" w:rsidRDefault="005C6E00" w:rsidP="0079735F">
      <w:pPr>
        <w:spacing w:after="200" w:line="276"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Figure</w:t>
      </w:r>
      <w:r w:rsidRPr="006733FE">
        <w:rPr>
          <w:rFonts w:ascii="Times New Roman" w:eastAsia="Batang" w:hAnsi="Times New Roman" w:cs="Times New Roman"/>
          <w:sz w:val="24"/>
          <w:szCs w:val="24"/>
        </w:rPr>
        <w:t xml:space="preserve"> </w:t>
      </w:r>
      <w:r w:rsidR="00463799">
        <w:rPr>
          <w:rFonts w:ascii="Times New Roman" w:eastAsia="Batang" w:hAnsi="Times New Roman" w:cs="Times New Roman"/>
          <w:sz w:val="24"/>
          <w:szCs w:val="24"/>
        </w:rPr>
        <w:t>3</w:t>
      </w:r>
      <w:r>
        <w:rPr>
          <w:rFonts w:ascii="Times New Roman" w:eastAsia="Batang" w:hAnsi="Times New Roman" w:cs="Times New Roman"/>
          <w:sz w:val="24"/>
          <w:szCs w:val="24"/>
        </w:rPr>
        <w:t>: Surge diverter at UNZA substation.</w:t>
      </w:r>
    </w:p>
    <w:p w:rsidR="005C6E00" w:rsidRDefault="005C6E00" w:rsidP="005C6E00">
      <w:pPr>
        <w:spacing w:after="200" w:line="276"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Earth Pit: The earth pit is the main area or grounded voltages are diverted to</w:t>
      </w:r>
      <w:r w:rsidRPr="005C6E00">
        <w:rPr>
          <w:rFonts w:ascii="Times New Roman" w:eastAsia="Batang" w:hAnsi="Times New Roman" w:cs="Times New Roman"/>
          <w:sz w:val="24"/>
          <w:szCs w:val="24"/>
        </w:rPr>
        <w:t>.</w:t>
      </w:r>
      <w:r>
        <w:rPr>
          <w:rFonts w:ascii="Times New Roman" w:eastAsia="Batang" w:hAnsi="Times New Roman" w:cs="Times New Roman"/>
          <w:sz w:val="24"/>
          <w:szCs w:val="24"/>
        </w:rPr>
        <w:t xml:space="preserve"> It</w:t>
      </w:r>
      <w:r w:rsidR="00EB1125">
        <w:rPr>
          <w:rFonts w:ascii="Times New Roman" w:eastAsia="Batang" w:hAnsi="Times New Roman" w:cs="Times New Roman"/>
          <w:sz w:val="24"/>
          <w:szCs w:val="24"/>
        </w:rPr>
        <w:t xml:space="preserve"> is also a point used to check the grounding system.</w:t>
      </w:r>
    </w:p>
    <w:p w:rsidR="000D5E72" w:rsidRDefault="001B7F64" w:rsidP="005C6E00">
      <w:pPr>
        <w:spacing w:after="200" w:line="276" w:lineRule="auto"/>
        <w:jc w:val="both"/>
        <w:rPr>
          <w:rFonts w:ascii="Times New Roman" w:eastAsia="Batang" w:hAnsi="Times New Roman" w:cs="Times New Roman"/>
          <w:sz w:val="24"/>
          <w:szCs w:val="24"/>
        </w:rPr>
      </w:pPr>
      <w:r>
        <w:rPr>
          <w:rFonts w:ascii="Times New Roman" w:eastAsia="Batang" w:hAnsi="Times New Roman" w:cs="Times New Roman"/>
          <w:noProof/>
          <w:sz w:val="24"/>
          <w:szCs w:val="24"/>
          <w:lang w:val="en-US"/>
        </w:rPr>
        <w:drawing>
          <wp:inline distT="0" distB="0" distL="0" distR="0">
            <wp:extent cx="1285582"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6997" cy="2898787"/>
                    </a:xfrm>
                    <a:prstGeom prst="rect">
                      <a:avLst/>
                    </a:prstGeom>
                    <a:noFill/>
                    <a:ln>
                      <a:noFill/>
                    </a:ln>
                  </pic:spPr>
                </pic:pic>
              </a:graphicData>
            </a:graphic>
          </wp:inline>
        </w:drawing>
      </w:r>
    </w:p>
    <w:p w:rsidR="00EB1125" w:rsidRDefault="00463799" w:rsidP="005C6E00">
      <w:pPr>
        <w:spacing w:after="200" w:line="276"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Figure 4</w:t>
      </w:r>
      <w:r w:rsidR="00EB1125">
        <w:rPr>
          <w:rFonts w:ascii="Times New Roman" w:eastAsia="Batang" w:hAnsi="Times New Roman" w:cs="Times New Roman"/>
          <w:sz w:val="24"/>
          <w:szCs w:val="24"/>
        </w:rPr>
        <w:t>: Grounding pit at UNZA substation</w:t>
      </w:r>
    </w:p>
    <w:p w:rsidR="00EB1125" w:rsidRDefault="00EB1125" w:rsidP="00EB1125">
      <w:pPr>
        <w:spacing w:after="200" w:line="276" w:lineRule="auto"/>
        <w:jc w:val="both"/>
        <w:rPr>
          <w:rFonts w:ascii="Times New Roman" w:eastAsia="Batang" w:hAnsi="Times New Roman" w:cs="Times New Roman"/>
          <w:sz w:val="24"/>
          <w:szCs w:val="24"/>
        </w:rPr>
      </w:pPr>
      <w:r w:rsidRPr="00EB1125">
        <w:rPr>
          <w:rFonts w:ascii="Times New Roman" w:eastAsia="Batang" w:hAnsi="Times New Roman" w:cs="Times New Roman"/>
          <w:sz w:val="24"/>
          <w:szCs w:val="24"/>
        </w:rPr>
        <w:lastRenderedPageBreak/>
        <w:t>Isolators</w:t>
      </w:r>
      <w:r>
        <w:rPr>
          <w:rFonts w:ascii="Times New Roman" w:eastAsia="Batang" w:hAnsi="Times New Roman" w:cs="Times New Roman"/>
          <w:sz w:val="24"/>
          <w:szCs w:val="24"/>
        </w:rPr>
        <w:t xml:space="preserve">: </w:t>
      </w:r>
      <w:r w:rsidRPr="006733FE">
        <w:rPr>
          <w:rFonts w:ascii="Times New Roman" w:eastAsia="Batang" w:hAnsi="Times New Roman" w:cs="Times New Roman"/>
          <w:sz w:val="24"/>
          <w:szCs w:val="24"/>
        </w:rPr>
        <w:t>These are very important gadgets in the substation especially were safety is concerned, isolator creates a physical gap in a circuit once operated to an open position, and it also suffices to mention that circuit breakers are operated on load, whilst isolators are operated on no load. At no circumstance should an isolator be operated on load.</w:t>
      </w:r>
    </w:p>
    <w:p w:rsidR="001B7F64" w:rsidRDefault="001B7F64" w:rsidP="001B7F64">
      <w:pPr>
        <w:spacing w:after="200" w:line="276" w:lineRule="auto"/>
        <w:jc w:val="center"/>
        <w:rPr>
          <w:rFonts w:ascii="Times New Roman" w:eastAsia="Batang" w:hAnsi="Times New Roman" w:cs="Times New Roman"/>
          <w:sz w:val="24"/>
          <w:szCs w:val="24"/>
        </w:rPr>
      </w:pPr>
      <w:r>
        <w:rPr>
          <w:noProof/>
          <w:lang w:val="en-US"/>
        </w:rPr>
        <w:drawing>
          <wp:inline distT="0" distB="0" distL="0" distR="0">
            <wp:extent cx="4468247" cy="2513194"/>
            <wp:effectExtent l="6032" t="0" r="0" b="0"/>
            <wp:docPr id="5" name="Picture 5" descr="C:\Users\Scarecrow\AppData\Local\Microsoft\Windows\INetCache\Content.Word\DSC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ecrow\AppData\Local\Microsoft\Windows\INetCache\Content.Word\DSC_08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487425" cy="2523981"/>
                    </a:xfrm>
                    <a:prstGeom prst="rect">
                      <a:avLst/>
                    </a:prstGeom>
                    <a:noFill/>
                    <a:ln>
                      <a:noFill/>
                    </a:ln>
                  </pic:spPr>
                </pic:pic>
              </a:graphicData>
            </a:graphic>
          </wp:inline>
        </w:drawing>
      </w:r>
    </w:p>
    <w:p w:rsidR="00EB1125" w:rsidRDefault="00EB1125" w:rsidP="001B7F64">
      <w:pPr>
        <w:spacing w:after="200" w:line="276"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Figure 6: Isolator at UNZA substation</w:t>
      </w:r>
    </w:p>
    <w:p w:rsidR="00EB1125" w:rsidRDefault="00EB1125" w:rsidP="00EB1125">
      <w:pPr>
        <w:spacing w:after="200" w:line="276"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Bus-bars: These are responsible for the distribution of power in multiple directions. Each one has an isolator that can be fitted on it for maintenance purposes and can be fixed with surge diverters as well and bushings that aid increase the dielectric value around its conductors.</w:t>
      </w:r>
    </w:p>
    <w:p w:rsidR="009F02D1" w:rsidRDefault="009F02D1" w:rsidP="000D5E72">
      <w:pPr>
        <w:spacing w:after="200" w:line="276" w:lineRule="auto"/>
        <w:jc w:val="center"/>
        <w:rPr>
          <w:rFonts w:ascii="Times New Roman" w:eastAsia="Batang" w:hAnsi="Times New Roman" w:cs="Times New Roman"/>
          <w:sz w:val="24"/>
          <w:szCs w:val="24"/>
        </w:rPr>
      </w:pPr>
      <w:r>
        <w:rPr>
          <w:rFonts w:ascii="Times New Roman" w:eastAsia="Batang" w:hAnsi="Times New Roman" w:cs="Times New Roman"/>
          <w:noProof/>
          <w:sz w:val="24"/>
          <w:szCs w:val="24"/>
          <w:lang w:val="en-US"/>
        </w:rPr>
        <w:lastRenderedPageBreak/>
        <w:drawing>
          <wp:inline distT="0" distB="0" distL="0" distR="0">
            <wp:extent cx="2514600" cy="2064068"/>
            <wp:effectExtent l="0" t="0" r="0" b="0"/>
            <wp:docPr id="1" name="Picture 1" descr="C:\Users\Scarecrow\Downloads\Pics\Untitledlhhhl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recrow\Downloads\Pics\Untitledlhhhl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7734" cy="2066641"/>
                    </a:xfrm>
                    <a:prstGeom prst="rect">
                      <a:avLst/>
                    </a:prstGeom>
                    <a:noFill/>
                    <a:ln>
                      <a:noFill/>
                    </a:ln>
                  </pic:spPr>
                </pic:pic>
              </a:graphicData>
            </a:graphic>
          </wp:inline>
        </w:drawing>
      </w:r>
      <w:r w:rsidR="006A0A36">
        <w:rPr>
          <w:rFonts w:ascii="Times New Roman" w:eastAsia="Batang" w:hAnsi="Times New Roman" w:cs="Times New Roman"/>
          <w:noProof/>
          <w:sz w:val="24"/>
          <w:szCs w:val="24"/>
          <w:lang w:val="en-US"/>
        </w:rPr>
        <w:drawing>
          <wp:inline distT="0" distB="0" distL="0" distR="0" wp14:anchorId="2BEB2D28" wp14:editId="78301D96">
            <wp:extent cx="2753398" cy="2057400"/>
            <wp:effectExtent l="0" t="0" r="8890" b="0"/>
            <wp:docPr id="2" name="Picture 2" descr="C:\Users\Scarecrow\Downloads\Pics\14193597_915304438598824_9844466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recrow\Downloads\Pics\14193597_915304438598824_98444666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9003" cy="2061588"/>
                    </a:xfrm>
                    <a:prstGeom prst="rect">
                      <a:avLst/>
                    </a:prstGeom>
                    <a:noFill/>
                    <a:ln>
                      <a:noFill/>
                    </a:ln>
                  </pic:spPr>
                </pic:pic>
              </a:graphicData>
            </a:graphic>
          </wp:inline>
        </w:drawing>
      </w:r>
    </w:p>
    <w:p w:rsidR="005C6E00" w:rsidRDefault="00EB1125" w:rsidP="000D5E72">
      <w:pPr>
        <w:spacing w:after="200" w:line="276"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Figure 7: Bus-bar with bushings (l) and bus-bar network (r)</w:t>
      </w:r>
    </w:p>
    <w:p w:rsidR="00DB0F24" w:rsidRDefault="00DB0F24" w:rsidP="006A0A36">
      <w:pPr>
        <w:spacing w:after="200" w:line="276" w:lineRule="auto"/>
        <w:jc w:val="both"/>
        <w:rPr>
          <w:b/>
          <w:sz w:val="24"/>
          <w:szCs w:val="24"/>
        </w:rPr>
      </w:pPr>
      <w:r>
        <w:rPr>
          <w:rFonts w:ascii="Times New Roman" w:eastAsia="Batang" w:hAnsi="Times New Roman" w:cs="Times New Roman"/>
          <w:sz w:val="24"/>
          <w:szCs w:val="24"/>
        </w:rPr>
        <w:t>It would have been beneficial to see the substation fully active with running power so that the program</w:t>
      </w:r>
      <w:r w:rsidR="009D1077">
        <w:rPr>
          <w:rFonts w:ascii="Times New Roman" w:eastAsia="Batang" w:hAnsi="Times New Roman" w:cs="Times New Roman"/>
          <w:sz w:val="24"/>
          <w:szCs w:val="24"/>
        </w:rPr>
        <w:t>, SCADA, used to remotely monitor substations was appreciated, together with the higher level of substation safety required during active transmission.</w:t>
      </w:r>
    </w:p>
    <w:p w:rsidR="00467485" w:rsidRDefault="00467485" w:rsidP="00467485">
      <w:pPr>
        <w:rPr>
          <w:sz w:val="24"/>
          <w:szCs w:val="24"/>
        </w:rPr>
      </w:pPr>
      <w:r w:rsidRPr="00467485">
        <w:rPr>
          <w:b/>
          <w:sz w:val="24"/>
          <w:szCs w:val="24"/>
        </w:rPr>
        <w:t>CONCLUSION:</w:t>
      </w:r>
      <w:r w:rsidRPr="00467485">
        <w:rPr>
          <w:sz w:val="24"/>
          <w:szCs w:val="24"/>
        </w:rPr>
        <w:t xml:space="preserve"> </w:t>
      </w:r>
      <w:bookmarkStart w:id="0" w:name="_GoBack"/>
      <w:bookmarkEnd w:id="0"/>
    </w:p>
    <w:p w:rsidR="006F5E58" w:rsidRPr="00467485" w:rsidRDefault="006F5E58" w:rsidP="00467485">
      <w:pPr>
        <w:rPr>
          <w:sz w:val="24"/>
          <w:szCs w:val="24"/>
        </w:rPr>
      </w:pPr>
      <w:r>
        <w:rPr>
          <w:sz w:val="24"/>
          <w:szCs w:val="24"/>
        </w:rPr>
        <w:t xml:space="preserve">The </w:t>
      </w:r>
      <w:r w:rsidR="001B7F64">
        <w:rPr>
          <w:sz w:val="24"/>
          <w:szCs w:val="24"/>
        </w:rPr>
        <w:t>line representation of the power substation was shown to summarise and adequately capture the most important aspects of the substation with its most important parts identified.</w:t>
      </w:r>
    </w:p>
    <w:p w:rsidR="00467485" w:rsidRPr="00467485" w:rsidRDefault="00467485" w:rsidP="00467485">
      <w:pPr>
        <w:rPr>
          <w:b/>
          <w:sz w:val="24"/>
          <w:szCs w:val="24"/>
        </w:rPr>
      </w:pPr>
      <w:r w:rsidRPr="00467485">
        <w:rPr>
          <w:sz w:val="24"/>
          <w:szCs w:val="24"/>
        </w:rPr>
        <w:t xml:space="preserve"> </w:t>
      </w:r>
      <w:r w:rsidRPr="00467485">
        <w:rPr>
          <w:b/>
          <w:sz w:val="24"/>
          <w:szCs w:val="24"/>
        </w:rPr>
        <w:t>REFERENCE:</w:t>
      </w:r>
    </w:p>
    <w:p w:rsidR="00F97BDB" w:rsidRDefault="00EB4061" w:rsidP="004C6463">
      <w:pPr>
        <w:pStyle w:val="ListParagraph"/>
        <w:numPr>
          <w:ilvl w:val="0"/>
          <w:numId w:val="11"/>
        </w:numPr>
        <w:spacing w:after="200" w:line="276" w:lineRule="auto"/>
        <w:rPr>
          <w:rFonts w:cs="Times New Roman"/>
          <w:sz w:val="24"/>
          <w:szCs w:val="24"/>
        </w:rPr>
      </w:pPr>
      <w:hyperlink r:id="rId14" w:history="1">
        <w:r w:rsidR="00AF2A1D" w:rsidRPr="00D7791B">
          <w:rPr>
            <w:rStyle w:val="Hyperlink"/>
            <w:rFonts w:cs="Times New Roman"/>
            <w:sz w:val="24"/>
            <w:szCs w:val="24"/>
          </w:rPr>
          <w:t>www.cisco.com/c/en/ustd/docs/routers/access/800/software/configuration/guide/SCG800Guide/SCG800_Guide_BookMap_appendix_010101.html</w:t>
        </w:r>
      </w:hyperlink>
      <w:r w:rsidR="004C1B99">
        <w:rPr>
          <w:rFonts w:cs="Times New Roman"/>
          <w:sz w:val="24"/>
          <w:szCs w:val="24"/>
        </w:rPr>
        <w:t xml:space="preserve"> at 8:43PM on 28</w:t>
      </w:r>
      <w:r w:rsidR="00F97BDB">
        <w:rPr>
          <w:rFonts w:cs="Times New Roman"/>
          <w:sz w:val="24"/>
          <w:szCs w:val="24"/>
        </w:rPr>
        <w:t>/07/16</w:t>
      </w:r>
    </w:p>
    <w:p w:rsidR="004C1B99" w:rsidRPr="004C6463" w:rsidRDefault="004C1B99" w:rsidP="004C1B99">
      <w:pPr>
        <w:pStyle w:val="ListParagraph"/>
        <w:numPr>
          <w:ilvl w:val="0"/>
          <w:numId w:val="11"/>
        </w:numPr>
        <w:spacing w:after="200" w:line="276" w:lineRule="auto"/>
        <w:rPr>
          <w:rFonts w:cs="Times New Roman"/>
          <w:sz w:val="24"/>
          <w:szCs w:val="24"/>
        </w:rPr>
      </w:pPr>
      <w:r w:rsidRPr="004C1B99">
        <w:rPr>
          <w:rFonts w:cs="Times New Roman"/>
          <w:sz w:val="24"/>
          <w:szCs w:val="24"/>
        </w:rPr>
        <w:t>en.wikipedia.org/wiki/</w:t>
      </w:r>
      <w:proofErr w:type="spellStart"/>
      <w:r w:rsidRPr="004C1B99">
        <w:rPr>
          <w:rFonts w:cs="Times New Roman"/>
          <w:sz w:val="24"/>
          <w:szCs w:val="24"/>
        </w:rPr>
        <w:t>Electrical_substation</w:t>
      </w:r>
      <w:proofErr w:type="spellEnd"/>
      <w:r>
        <w:rPr>
          <w:rFonts w:cs="Times New Roman"/>
          <w:sz w:val="24"/>
          <w:szCs w:val="24"/>
        </w:rPr>
        <w:t xml:space="preserve"> at 9:23AM on 09</w:t>
      </w:r>
      <w:r>
        <w:rPr>
          <w:rFonts w:cs="Times New Roman"/>
          <w:sz w:val="24"/>
          <w:szCs w:val="24"/>
        </w:rPr>
        <w:t>/07/16</w:t>
      </w:r>
    </w:p>
    <w:sectPr w:rsidR="004C1B99" w:rsidRPr="004C6463">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061" w:rsidRDefault="00EB4061">
      <w:pPr>
        <w:spacing w:after="0" w:line="240" w:lineRule="auto"/>
      </w:pPr>
      <w:r>
        <w:separator/>
      </w:r>
    </w:p>
  </w:endnote>
  <w:endnote w:type="continuationSeparator" w:id="0">
    <w:p w:rsidR="00EB4061" w:rsidRDefault="00EB4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883775"/>
      <w:docPartObj>
        <w:docPartGallery w:val="Page Numbers (Bottom of Page)"/>
        <w:docPartUnique/>
      </w:docPartObj>
    </w:sdtPr>
    <w:sdtEndPr>
      <w:rPr>
        <w:noProof/>
      </w:rPr>
    </w:sdtEndPr>
    <w:sdtContent>
      <w:p w:rsidR="00357715" w:rsidRDefault="004E5903">
        <w:pPr>
          <w:pStyle w:val="Footer"/>
          <w:jc w:val="center"/>
        </w:pPr>
        <w:r>
          <w:fldChar w:fldCharType="begin"/>
        </w:r>
        <w:r>
          <w:instrText xml:space="preserve"> PAGE   \* MERGEFORMAT </w:instrText>
        </w:r>
        <w:r>
          <w:fldChar w:fldCharType="separate"/>
        </w:r>
        <w:r w:rsidR="000D5E72">
          <w:rPr>
            <w:noProof/>
          </w:rPr>
          <w:t>1</w:t>
        </w:r>
        <w:r>
          <w:rPr>
            <w:noProof/>
          </w:rPr>
          <w:fldChar w:fldCharType="end"/>
        </w:r>
      </w:p>
    </w:sdtContent>
  </w:sdt>
  <w:p w:rsidR="00357715" w:rsidRDefault="00EB40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061" w:rsidRDefault="00EB4061">
      <w:pPr>
        <w:spacing w:after="0" w:line="240" w:lineRule="auto"/>
      </w:pPr>
      <w:r>
        <w:separator/>
      </w:r>
    </w:p>
  </w:footnote>
  <w:footnote w:type="continuationSeparator" w:id="0">
    <w:p w:rsidR="00EB4061" w:rsidRDefault="00EB40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00844"/>
    <w:multiLevelType w:val="hybridMultilevel"/>
    <w:tmpl w:val="A7C49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41E95"/>
    <w:multiLevelType w:val="hybridMultilevel"/>
    <w:tmpl w:val="01A2113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FF1440B"/>
    <w:multiLevelType w:val="hybridMultilevel"/>
    <w:tmpl w:val="4EEC4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0A3F51"/>
    <w:multiLevelType w:val="hybridMultilevel"/>
    <w:tmpl w:val="E85A4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614C21"/>
    <w:multiLevelType w:val="hybridMultilevel"/>
    <w:tmpl w:val="921A7E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B8B5632"/>
    <w:multiLevelType w:val="hybridMultilevel"/>
    <w:tmpl w:val="AE14D32A"/>
    <w:lvl w:ilvl="0" w:tplc="53A0AD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B56988"/>
    <w:multiLevelType w:val="hybridMultilevel"/>
    <w:tmpl w:val="E85A4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AD1463"/>
    <w:multiLevelType w:val="hybridMultilevel"/>
    <w:tmpl w:val="A33E1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E33521"/>
    <w:multiLevelType w:val="hybridMultilevel"/>
    <w:tmpl w:val="ED1AA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1C7E1F"/>
    <w:multiLevelType w:val="hybridMultilevel"/>
    <w:tmpl w:val="E102B6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C670B5"/>
    <w:multiLevelType w:val="hybridMultilevel"/>
    <w:tmpl w:val="A33E1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EC1672"/>
    <w:multiLevelType w:val="hybridMultilevel"/>
    <w:tmpl w:val="6AD010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2E01532"/>
    <w:multiLevelType w:val="hybridMultilevel"/>
    <w:tmpl w:val="909EA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EB80901"/>
    <w:multiLevelType w:val="hybridMultilevel"/>
    <w:tmpl w:val="14882306"/>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0D048E2"/>
    <w:multiLevelType w:val="hybridMultilevel"/>
    <w:tmpl w:val="E292858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5">
    <w:nsid w:val="68FF4269"/>
    <w:multiLevelType w:val="hybridMultilevel"/>
    <w:tmpl w:val="F9781250"/>
    <w:lvl w:ilvl="0" w:tplc="04090017">
      <w:start w:val="1"/>
      <w:numFmt w:val="lowerLetter"/>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nsid w:val="69483F1D"/>
    <w:multiLevelType w:val="hybridMultilevel"/>
    <w:tmpl w:val="19B6E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8"/>
  </w:num>
  <w:num w:numId="4">
    <w:abstractNumId w:val="7"/>
  </w:num>
  <w:num w:numId="5">
    <w:abstractNumId w:val="2"/>
  </w:num>
  <w:num w:numId="6">
    <w:abstractNumId w:val="9"/>
  </w:num>
  <w:num w:numId="7">
    <w:abstractNumId w:val="13"/>
  </w:num>
  <w:num w:numId="8">
    <w:abstractNumId w:val="0"/>
  </w:num>
  <w:num w:numId="9">
    <w:abstractNumId w:val="1"/>
  </w:num>
  <w:num w:numId="10">
    <w:abstractNumId w:val="10"/>
  </w:num>
  <w:num w:numId="11">
    <w:abstractNumId w:val="12"/>
  </w:num>
  <w:num w:numId="12">
    <w:abstractNumId w:val="16"/>
  </w:num>
  <w:num w:numId="13">
    <w:abstractNumId w:val="6"/>
  </w:num>
  <w:num w:numId="14">
    <w:abstractNumId w:val="3"/>
  </w:num>
  <w:num w:numId="15">
    <w:abstractNumId w:val="4"/>
  </w:num>
  <w:num w:numId="16">
    <w:abstractNumId w:val="15"/>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485"/>
    <w:rsid w:val="00027B48"/>
    <w:rsid w:val="0007161F"/>
    <w:rsid w:val="00075C92"/>
    <w:rsid w:val="000D5E72"/>
    <w:rsid w:val="00173B80"/>
    <w:rsid w:val="001B7F64"/>
    <w:rsid w:val="001C7CCA"/>
    <w:rsid w:val="001D11FD"/>
    <w:rsid w:val="001D2DA4"/>
    <w:rsid w:val="001D2FB8"/>
    <w:rsid w:val="001F4990"/>
    <w:rsid w:val="002669AF"/>
    <w:rsid w:val="00270F4D"/>
    <w:rsid w:val="00325854"/>
    <w:rsid w:val="00380C96"/>
    <w:rsid w:val="00437034"/>
    <w:rsid w:val="00463799"/>
    <w:rsid w:val="00467485"/>
    <w:rsid w:val="00474E77"/>
    <w:rsid w:val="00474FDD"/>
    <w:rsid w:val="00493A19"/>
    <w:rsid w:val="004A5440"/>
    <w:rsid w:val="004C1B99"/>
    <w:rsid w:val="004C6463"/>
    <w:rsid w:val="004D534B"/>
    <w:rsid w:val="004E411B"/>
    <w:rsid w:val="004E5903"/>
    <w:rsid w:val="00572421"/>
    <w:rsid w:val="00584B36"/>
    <w:rsid w:val="00594F9E"/>
    <w:rsid w:val="005C6E00"/>
    <w:rsid w:val="00624DDC"/>
    <w:rsid w:val="006546C3"/>
    <w:rsid w:val="00666E26"/>
    <w:rsid w:val="00672994"/>
    <w:rsid w:val="006A0A36"/>
    <w:rsid w:val="006F5E58"/>
    <w:rsid w:val="0079735F"/>
    <w:rsid w:val="007C7A35"/>
    <w:rsid w:val="007F4A9E"/>
    <w:rsid w:val="008158A1"/>
    <w:rsid w:val="008C5785"/>
    <w:rsid w:val="008D69FE"/>
    <w:rsid w:val="008E4A37"/>
    <w:rsid w:val="009D1077"/>
    <w:rsid w:val="009F02D1"/>
    <w:rsid w:val="009F40F8"/>
    <w:rsid w:val="00A64554"/>
    <w:rsid w:val="00AA0A88"/>
    <w:rsid w:val="00AD18CB"/>
    <w:rsid w:val="00AF2A1D"/>
    <w:rsid w:val="00B77B2C"/>
    <w:rsid w:val="00B908E8"/>
    <w:rsid w:val="00BD026E"/>
    <w:rsid w:val="00C07CAB"/>
    <w:rsid w:val="00C151C0"/>
    <w:rsid w:val="00CD2A45"/>
    <w:rsid w:val="00CD3326"/>
    <w:rsid w:val="00CF03DB"/>
    <w:rsid w:val="00CF1AF9"/>
    <w:rsid w:val="00D05878"/>
    <w:rsid w:val="00D261BD"/>
    <w:rsid w:val="00D4313C"/>
    <w:rsid w:val="00D923D3"/>
    <w:rsid w:val="00DB0F24"/>
    <w:rsid w:val="00DE3D96"/>
    <w:rsid w:val="00DE4356"/>
    <w:rsid w:val="00E417F2"/>
    <w:rsid w:val="00E5343C"/>
    <w:rsid w:val="00EB1125"/>
    <w:rsid w:val="00EB4061"/>
    <w:rsid w:val="00ED6298"/>
    <w:rsid w:val="00F16465"/>
    <w:rsid w:val="00F21EC1"/>
    <w:rsid w:val="00F30AF7"/>
    <w:rsid w:val="00F97BDB"/>
    <w:rsid w:val="00FB1A4F"/>
    <w:rsid w:val="00FE1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485"/>
    <w:pPr>
      <w:spacing w:after="160" w:line="259" w:lineRule="auto"/>
    </w:pPr>
    <w:rPr>
      <w:lang w:val="en-GB"/>
    </w:rPr>
  </w:style>
  <w:style w:type="paragraph" w:styleId="Heading2">
    <w:name w:val="heading 2"/>
    <w:basedOn w:val="Normal"/>
    <w:link w:val="Heading2Char"/>
    <w:uiPriority w:val="9"/>
    <w:qFormat/>
    <w:rsid w:val="00F21EC1"/>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F21EC1"/>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7485"/>
    <w:pPr>
      <w:ind w:left="720"/>
      <w:contextualSpacing/>
    </w:pPr>
  </w:style>
  <w:style w:type="table" w:styleId="TableGrid">
    <w:name w:val="Table Grid"/>
    <w:basedOn w:val="TableNormal"/>
    <w:uiPriority w:val="59"/>
    <w:rsid w:val="0046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7485"/>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467485"/>
  </w:style>
  <w:style w:type="paragraph" w:styleId="Footer">
    <w:name w:val="footer"/>
    <w:basedOn w:val="Normal"/>
    <w:link w:val="FooterChar"/>
    <w:uiPriority w:val="99"/>
    <w:unhideWhenUsed/>
    <w:rsid w:val="00467485"/>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467485"/>
  </w:style>
  <w:style w:type="paragraph" w:styleId="BalloonText">
    <w:name w:val="Balloon Text"/>
    <w:basedOn w:val="Normal"/>
    <w:link w:val="BalloonTextChar"/>
    <w:uiPriority w:val="99"/>
    <w:semiHidden/>
    <w:unhideWhenUsed/>
    <w:rsid w:val="00467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485"/>
    <w:rPr>
      <w:rFonts w:ascii="Tahoma" w:hAnsi="Tahoma" w:cs="Tahoma"/>
      <w:sz w:val="16"/>
      <w:szCs w:val="16"/>
      <w:lang w:val="en-GB"/>
    </w:rPr>
  </w:style>
  <w:style w:type="character" w:styleId="Hyperlink">
    <w:name w:val="Hyperlink"/>
    <w:basedOn w:val="DefaultParagraphFont"/>
    <w:uiPriority w:val="99"/>
    <w:unhideWhenUsed/>
    <w:rsid w:val="004C6463"/>
    <w:rPr>
      <w:color w:val="0000FF" w:themeColor="hyperlink"/>
      <w:u w:val="single"/>
    </w:rPr>
  </w:style>
  <w:style w:type="character" w:customStyle="1" w:styleId="Heading2Char">
    <w:name w:val="Heading 2 Char"/>
    <w:basedOn w:val="DefaultParagraphFont"/>
    <w:link w:val="Heading2"/>
    <w:uiPriority w:val="9"/>
    <w:rsid w:val="00F21EC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21EC1"/>
    <w:rPr>
      <w:rFonts w:ascii="Times New Roman" w:eastAsia="Times New Roman" w:hAnsi="Times New Roman" w:cs="Times New Roman"/>
      <w:b/>
      <w:bCs/>
      <w:sz w:val="27"/>
      <w:szCs w:val="27"/>
    </w:rPr>
  </w:style>
  <w:style w:type="character" w:customStyle="1" w:styleId="mw-headline">
    <w:name w:val="mw-headline"/>
    <w:basedOn w:val="DefaultParagraphFont"/>
    <w:rsid w:val="001D2FB8"/>
  </w:style>
  <w:style w:type="character" w:customStyle="1" w:styleId="mw-editsection">
    <w:name w:val="mw-editsection"/>
    <w:basedOn w:val="DefaultParagraphFont"/>
    <w:rsid w:val="001D2FB8"/>
  </w:style>
  <w:style w:type="character" w:customStyle="1" w:styleId="mw-editsection-bracket">
    <w:name w:val="mw-editsection-bracket"/>
    <w:basedOn w:val="DefaultParagraphFont"/>
    <w:rsid w:val="001D2FB8"/>
  </w:style>
  <w:style w:type="paragraph" w:styleId="NormalWeb">
    <w:name w:val="Normal (Web)"/>
    <w:basedOn w:val="Normal"/>
    <w:uiPriority w:val="99"/>
    <w:semiHidden/>
    <w:unhideWhenUsed/>
    <w:rsid w:val="001D2FB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1D2F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485"/>
    <w:pPr>
      <w:spacing w:after="160" w:line="259" w:lineRule="auto"/>
    </w:pPr>
    <w:rPr>
      <w:lang w:val="en-GB"/>
    </w:rPr>
  </w:style>
  <w:style w:type="paragraph" w:styleId="Heading2">
    <w:name w:val="heading 2"/>
    <w:basedOn w:val="Normal"/>
    <w:link w:val="Heading2Char"/>
    <w:uiPriority w:val="9"/>
    <w:qFormat/>
    <w:rsid w:val="00F21EC1"/>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F21EC1"/>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7485"/>
    <w:pPr>
      <w:ind w:left="720"/>
      <w:contextualSpacing/>
    </w:pPr>
  </w:style>
  <w:style w:type="table" w:styleId="TableGrid">
    <w:name w:val="Table Grid"/>
    <w:basedOn w:val="TableNormal"/>
    <w:uiPriority w:val="59"/>
    <w:rsid w:val="0046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7485"/>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467485"/>
  </w:style>
  <w:style w:type="paragraph" w:styleId="Footer">
    <w:name w:val="footer"/>
    <w:basedOn w:val="Normal"/>
    <w:link w:val="FooterChar"/>
    <w:uiPriority w:val="99"/>
    <w:unhideWhenUsed/>
    <w:rsid w:val="00467485"/>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467485"/>
  </w:style>
  <w:style w:type="paragraph" w:styleId="BalloonText">
    <w:name w:val="Balloon Text"/>
    <w:basedOn w:val="Normal"/>
    <w:link w:val="BalloonTextChar"/>
    <w:uiPriority w:val="99"/>
    <w:semiHidden/>
    <w:unhideWhenUsed/>
    <w:rsid w:val="00467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485"/>
    <w:rPr>
      <w:rFonts w:ascii="Tahoma" w:hAnsi="Tahoma" w:cs="Tahoma"/>
      <w:sz w:val="16"/>
      <w:szCs w:val="16"/>
      <w:lang w:val="en-GB"/>
    </w:rPr>
  </w:style>
  <w:style w:type="character" w:styleId="Hyperlink">
    <w:name w:val="Hyperlink"/>
    <w:basedOn w:val="DefaultParagraphFont"/>
    <w:uiPriority w:val="99"/>
    <w:unhideWhenUsed/>
    <w:rsid w:val="004C6463"/>
    <w:rPr>
      <w:color w:val="0000FF" w:themeColor="hyperlink"/>
      <w:u w:val="single"/>
    </w:rPr>
  </w:style>
  <w:style w:type="character" w:customStyle="1" w:styleId="Heading2Char">
    <w:name w:val="Heading 2 Char"/>
    <w:basedOn w:val="DefaultParagraphFont"/>
    <w:link w:val="Heading2"/>
    <w:uiPriority w:val="9"/>
    <w:rsid w:val="00F21EC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21EC1"/>
    <w:rPr>
      <w:rFonts w:ascii="Times New Roman" w:eastAsia="Times New Roman" w:hAnsi="Times New Roman" w:cs="Times New Roman"/>
      <w:b/>
      <w:bCs/>
      <w:sz w:val="27"/>
      <w:szCs w:val="27"/>
    </w:rPr>
  </w:style>
  <w:style w:type="character" w:customStyle="1" w:styleId="mw-headline">
    <w:name w:val="mw-headline"/>
    <w:basedOn w:val="DefaultParagraphFont"/>
    <w:rsid w:val="001D2FB8"/>
  </w:style>
  <w:style w:type="character" w:customStyle="1" w:styleId="mw-editsection">
    <w:name w:val="mw-editsection"/>
    <w:basedOn w:val="DefaultParagraphFont"/>
    <w:rsid w:val="001D2FB8"/>
  </w:style>
  <w:style w:type="character" w:customStyle="1" w:styleId="mw-editsection-bracket">
    <w:name w:val="mw-editsection-bracket"/>
    <w:basedOn w:val="DefaultParagraphFont"/>
    <w:rsid w:val="001D2FB8"/>
  </w:style>
  <w:style w:type="paragraph" w:styleId="NormalWeb">
    <w:name w:val="Normal (Web)"/>
    <w:basedOn w:val="Normal"/>
    <w:uiPriority w:val="99"/>
    <w:semiHidden/>
    <w:unhideWhenUsed/>
    <w:rsid w:val="001D2FB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1D2F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669797">
      <w:bodyDiv w:val="1"/>
      <w:marLeft w:val="0"/>
      <w:marRight w:val="0"/>
      <w:marTop w:val="0"/>
      <w:marBottom w:val="0"/>
      <w:divBdr>
        <w:top w:val="none" w:sz="0" w:space="0" w:color="auto"/>
        <w:left w:val="none" w:sz="0" w:space="0" w:color="auto"/>
        <w:bottom w:val="none" w:sz="0" w:space="0" w:color="auto"/>
        <w:right w:val="none" w:sz="0" w:space="0" w:color="auto"/>
      </w:divBdr>
      <w:divsChild>
        <w:div w:id="1795560747">
          <w:marLeft w:val="336"/>
          <w:marRight w:val="0"/>
          <w:marTop w:val="120"/>
          <w:marBottom w:val="312"/>
          <w:divBdr>
            <w:top w:val="none" w:sz="0" w:space="0" w:color="auto"/>
            <w:left w:val="none" w:sz="0" w:space="0" w:color="auto"/>
            <w:bottom w:val="none" w:sz="0" w:space="0" w:color="auto"/>
            <w:right w:val="none" w:sz="0" w:space="0" w:color="auto"/>
          </w:divBdr>
          <w:divsChild>
            <w:div w:id="264533687">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878929754">
      <w:bodyDiv w:val="1"/>
      <w:marLeft w:val="0"/>
      <w:marRight w:val="0"/>
      <w:marTop w:val="0"/>
      <w:marBottom w:val="0"/>
      <w:divBdr>
        <w:top w:val="none" w:sz="0" w:space="0" w:color="auto"/>
        <w:left w:val="none" w:sz="0" w:space="0" w:color="auto"/>
        <w:bottom w:val="none" w:sz="0" w:space="0" w:color="auto"/>
        <w:right w:val="none" w:sz="0" w:space="0" w:color="auto"/>
      </w:divBdr>
    </w:div>
    <w:div w:id="1405446198">
      <w:bodyDiv w:val="1"/>
      <w:marLeft w:val="0"/>
      <w:marRight w:val="0"/>
      <w:marTop w:val="0"/>
      <w:marBottom w:val="0"/>
      <w:divBdr>
        <w:top w:val="none" w:sz="0" w:space="0" w:color="auto"/>
        <w:left w:val="none" w:sz="0" w:space="0" w:color="auto"/>
        <w:bottom w:val="none" w:sz="0" w:space="0" w:color="auto"/>
        <w:right w:val="none" w:sz="0" w:space="0" w:color="auto"/>
      </w:divBdr>
    </w:div>
    <w:div w:id="1796407501">
      <w:bodyDiv w:val="1"/>
      <w:marLeft w:val="0"/>
      <w:marRight w:val="0"/>
      <w:marTop w:val="0"/>
      <w:marBottom w:val="0"/>
      <w:divBdr>
        <w:top w:val="none" w:sz="0" w:space="0" w:color="auto"/>
        <w:left w:val="none" w:sz="0" w:space="0" w:color="auto"/>
        <w:bottom w:val="none" w:sz="0" w:space="0" w:color="auto"/>
        <w:right w:val="none" w:sz="0" w:space="0" w:color="auto"/>
      </w:divBdr>
    </w:div>
    <w:div w:id="2046368884">
      <w:bodyDiv w:val="1"/>
      <w:marLeft w:val="0"/>
      <w:marRight w:val="0"/>
      <w:marTop w:val="0"/>
      <w:marBottom w:val="0"/>
      <w:divBdr>
        <w:top w:val="none" w:sz="0" w:space="0" w:color="auto"/>
        <w:left w:val="none" w:sz="0" w:space="0" w:color="auto"/>
        <w:bottom w:val="none" w:sz="0" w:space="0" w:color="auto"/>
        <w:right w:val="none" w:sz="0" w:space="0" w:color="auto"/>
      </w:divBdr>
      <w:divsChild>
        <w:div w:id="1589533882">
          <w:marLeft w:val="336"/>
          <w:marRight w:val="0"/>
          <w:marTop w:val="120"/>
          <w:marBottom w:val="312"/>
          <w:divBdr>
            <w:top w:val="none" w:sz="0" w:space="0" w:color="auto"/>
            <w:left w:val="none" w:sz="0" w:space="0" w:color="auto"/>
            <w:bottom w:val="none" w:sz="0" w:space="0" w:color="auto"/>
            <w:right w:val="none" w:sz="0" w:space="0" w:color="auto"/>
          </w:divBdr>
          <w:divsChild>
            <w:div w:id="2090420792">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isco.com/c/en/ustd/docs/routers/access/800/software/configuration/guide/SCG800Guide/SCG800_Guide_BookMap_appendix_01010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346</TotalTime>
  <Pages>5</Pages>
  <Words>870</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Scarecrow</dc:creator>
  <cp:lastModifiedBy>Scarecrow</cp:lastModifiedBy>
  <cp:revision>32</cp:revision>
  <dcterms:created xsi:type="dcterms:W3CDTF">2016-07-05T21:23:00Z</dcterms:created>
  <dcterms:modified xsi:type="dcterms:W3CDTF">2016-09-01T12:20:00Z</dcterms:modified>
</cp:coreProperties>
</file>