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0AFBE" w14:textId="77777777" w:rsidR="0099745C" w:rsidRDefault="0099745C" w:rsidP="0099745C">
      <w:pPr>
        <w:tabs>
          <w:tab w:val="left" w:pos="5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7BFE">
        <w:rPr>
          <w:rFonts w:ascii="Times New Roman" w:hAnsi="Times New Roman" w:cs="Times New Roman"/>
          <w:sz w:val="24"/>
          <w:szCs w:val="24"/>
        </w:rPr>
        <w:t xml:space="preserve">The primary objective of the 2018 ZDHS was to provide up-to-date estimates of basic demographic and health indicators. 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037BFE">
        <w:rPr>
          <w:rFonts w:ascii="Times New Roman" w:hAnsi="Times New Roman" w:cs="Times New Roman"/>
          <w:sz w:val="24"/>
          <w:szCs w:val="24"/>
        </w:rPr>
        <w:t xml:space="preserve"> ZDHS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BFE">
        <w:rPr>
          <w:rFonts w:ascii="Times New Roman" w:hAnsi="Times New Roman" w:cs="Times New Roman"/>
          <w:sz w:val="24"/>
          <w:szCs w:val="24"/>
        </w:rPr>
        <w:t>specifically collected information on fertility levels and preferences; contraceptive use; maternal and child health; infant, child, and neonatal mortality levels; maternal mortality; and gender, nutrition, and awareness regarding HIV/AIDS and other health issues relevant to the achievement of the Sustainable Development Goals (SDGs)</w:t>
      </w:r>
      <w:r>
        <w:rPr>
          <w:rFonts w:ascii="Times New Roman" w:hAnsi="Times New Roman" w:cs="Times New Roman"/>
          <w:sz w:val="24"/>
          <w:szCs w:val="24"/>
        </w:rPr>
        <w:t xml:space="preserve">. For example, the survey indicated that </w:t>
      </w:r>
      <w:r w:rsidRPr="004914D4">
        <w:rPr>
          <w:rFonts w:ascii="Times New Roman" w:hAnsi="Times New Roman" w:cs="Times New Roman"/>
          <w:sz w:val="24"/>
          <w:szCs w:val="24"/>
        </w:rPr>
        <w:t xml:space="preserve">the total fertility rate (TFR) in Zambia </w:t>
      </w:r>
      <w:r>
        <w:rPr>
          <w:rFonts w:ascii="Times New Roman" w:hAnsi="Times New Roman" w:cs="Times New Roman"/>
          <w:sz w:val="24"/>
          <w:szCs w:val="24"/>
        </w:rPr>
        <w:t>was</w:t>
      </w:r>
      <w:r w:rsidRPr="004914D4">
        <w:rPr>
          <w:rFonts w:ascii="Times New Roman" w:hAnsi="Times New Roman" w:cs="Times New Roman"/>
          <w:sz w:val="24"/>
          <w:szCs w:val="24"/>
        </w:rPr>
        <w:t xml:space="preserve"> 4.7 children per woman. The TFR </w:t>
      </w:r>
      <w:r>
        <w:rPr>
          <w:rFonts w:ascii="Times New Roman" w:hAnsi="Times New Roman" w:cs="Times New Roman"/>
          <w:sz w:val="24"/>
          <w:szCs w:val="24"/>
        </w:rPr>
        <w:t>was</w:t>
      </w:r>
      <w:r w:rsidRPr="004914D4">
        <w:rPr>
          <w:rFonts w:ascii="Times New Roman" w:hAnsi="Times New Roman" w:cs="Times New Roman"/>
          <w:sz w:val="24"/>
          <w:szCs w:val="24"/>
        </w:rPr>
        <w:t xml:space="preserve"> lower in urban areas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Pr="004914D4">
        <w:rPr>
          <w:rFonts w:ascii="Times New Roman" w:hAnsi="Times New Roman" w:cs="Times New Roman"/>
          <w:sz w:val="24"/>
          <w:szCs w:val="24"/>
        </w:rPr>
        <w:t xml:space="preserve">3.4 children per woman than in rural areas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Pr="004914D4">
        <w:rPr>
          <w:rFonts w:ascii="Times New Roman" w:hAnsi="Times New Roman" w:cs="Times New Roman"/>
          <w:sz w:val="24"/>
          <w:szCs w:val="24"/>
        </w:rPr>
        <w:t xml:space="preserve">5.8 children per woman. </w:t>
      </w:r>
    </w:p>
    <w:p w14:paraId="1642D229" w14:textId="77777777" w:rsidR="0099745C" w:rsidRDefault="0099745C" w:rsidP="0099745C">
      <w:pPr>
        <w:tabs>
          <w:tab w:val="left" w:pos="5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was also collected on </w:t>
      </w:r>
      <w:r w:rsidRPr="00037BFE">
        <w:rPr>
          <w:rFonts w:ascii="Times New Roman" w:hAnsi="Times New Roman" w:cs="Times New Roman"/>
          <w:sz w:val="24"/>
          <w:szCs w:val="24"/>
        </w:rPr>
        <w:t xml:space="preserve">ownership and use of mosquito nets as part of the national malaria eradication programmes </w:t>
      </w:r>
      <w:r>
        <w:rPr>
          <w:rFonts w:ascii="Times New Roman" w:hAnsi="Times New Roman" w:cs="Times New Roman"/>
          <w:sz w:val="24"/>
          <w:szCs w:val="24"/>
        </w:rPr>
        <w:t>and also on</w:t>
      </w:r>
      <w:r w:rsidRPr="00037BFE">
        <w:rPr>
          <w:rFonts w:ascii="Times New Roman" w:hAnsi="Times New Roman" w:cs="Times New Roman"/>
          <w:sz w:val="24"/>
          <w:szCs w:val="24"/>
        </w:rPr>
        <w:t xml:space="preserve"> Health-related matters such as breastfeeding, maternal and childcare (antenatal, delivery, and postnatal), children’s immunisations, and childhood diseases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37BFE">
        <w:rPr>
          <w:rFonts w:ascii="Times New Roman" w:hAnsi="Times New Roman" w:cs="Times New Roman"/>
          <w:sz w:val="24"/>
          <w:szCs w:val="24"/>
        </w:rPr>
        <w:t xml:space="preserve"> anaemia prevalence among women age 15-49 and children age 6-59 months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37BFE">
        <w:rPr>
          <w:rFonts w:ascii="Times New Roman" w:hAnsi="Times New Roman" w:cs="Times New Roman"/>
          <w:sz w:val="24"/>
          <w:szCs w:val="24"/>
        </w:rPr>
        <w:t>nutritional status of children under age 5 (via weight and height measurements)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37BFE">
        <w:rPr>
          <w:rFonts w:ascii="Times New Roman" w:hAnsi="Times New Roman" w:cs="Times New Roman"/>
          <w:sz w:val="24"/>
          <w:szCs w:val="24"/>
        </w:rPr>
        <w:t xml:space="preserve"> HIV prevalence among men age 15-59 and women age 15-49 and behavioural risk factors related to HIV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037BFE">
        <w:rPr>
          <w:rFonts w:ascii="Times New Roman" w:hAnsi="Times New Roman" w:cs="Times New Roman"/>
          <w:sz w:val="24"/>
          <w:szCs w:val="24"/>
        </w:rPr>
        <w:t>Assessment of situation regarding violence against women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7BFE">
        <w:rPr>
          <w:rFonts w:ascii="Times New Roman" w:hAnsi="Times New Roman" w:cs="Times New Roman"/>
          <w:sz w:val="24"/>
          <w:szCs w:val="24"/>
        </w:rPr>
        <w:t xml:space="preserve"> The information collected through</w:t>
      </w:r>
      <w:r>
        <w:rPr>
          <w:rFonts w:ascii="Times New Roman" w:hAnsi="Times New Roman" w:cs="Times New Roman"/>
          <w:sz w:val="24"/>
          <w:szCs w:val="24"/>
        </w:rPr>
        <w:t xml:space="preserve"> this survey was</w:t>
      </w:r>
      <w:r w:rsidRPr="00037BFE">
        <w:rPr>
          <w:rFonts w:ascii="Times New Roman" w:hAnsi="Times New Roman" w:cs="Times New Roman"/>
          <w:sz w:val="24"/>
          <w:szCs w:val="24"/>
        </w:rPr>
        <w:t xml:space="preserve"> intended to assist policymakers and programme managers in evaluating and designing programmes and strategies for improving the health of the country’s populati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37BFE">
        <w:rPr>
          <w:rFonts w:ascii="Times New Roman" w:hAnsi="Times New Roman" w:cs="Times New Roman"/>
          <w:sz w:val="24"/>
          <w:szCs w:val="24"/>
        </w:rPr>
        <w:t>n.</w:t>
      </w:r>
    </w:p>
    <w:p w14:paraId="0D4EC5F2" w14:textId="77777777" w:rsidR="00E474C5" w:rsidRDefault="00E474C5">
      <w:bookmarkStart w:id="0" w:name="_GoBack"/>
      <w:bookmarkEnd w:id="0"/>
    </w:p>
    <w:sectPr w:rsidR="00E47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5C"/>
    <w:rsid w:val="0099745C"/>
    <w:rsid w:val="00E4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EE7F"/>
  <w15:chartTrackingRefBased/>
  <w15:docId w15:val="{0F462015-9552-4CFF-9FF8-371AE738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45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Chibanda Chiwaya</dc:creator>
  <cp:keywords/>
  <dc:description/>
  <cp:lastModifiedBy>Chibanda Chiwaya</cp:lastModifiedBy>
  <cp:revision>1</cp:revision>
  <dcterms:created xsi:type="dcterms:W3CDTF">2021-06-23T19:36:00Z</dcterms:created>
  <dcterms:modified xsi:type="dcterms:W3CDTF">2021-06-23T19:36:00Z</dcterms:modified>
</cp:coreProperties>
</file>