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07" w:rsidRDefault="00467D48" w:rsidP="00467D48">
      <w:pPr>
        <w:jc w:val="center"/>
      </w:pPr>
      <w:bookmarkStart w:id="0" w:name="_GoBack"/>
      <w:bookmarkEnd w:id="0"/>
      <w:r w:rsidRPr="00EA2A5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91AD731" wp14:editId="05BE3BEF">
            <wp:extent cx="2886075" cy="1173620"/>
            <wp:effectExtent l="0" t="0" r="0" b="7620"/>
            <wp:docPr id="1" name="Picture 1" descr="UNILU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LUS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03" cy="11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48" w:rsidRPr="00BF0B2F" w:rsidRDefault="00467D48" w:rsidP="00467D48">
      <w:pPr>
        <w:jc w:val="center"/>
        <w:rPr>
          <w:rFonts w:ascii="Bookman Old Style" w:hAnsi="Bookman Old Style"/>
          <w:b/>
          <w:sz w:val="28"/>
          <w:szCs w:val="28"/>
        </w:rPr>
      </w:pPr>
      <w:r w:rsidRPr="00BF0B2F">
        <w:rPr>
          <w:rFonts w:ascii="Bookman Old Style" w:hAnsi="Bookman Old Style"/>
          <w:b/>
          <w:sz w:val="28"/>
          <w:szCs w:val="28"/>
        </w:rPr>
        <w:t>SCHOOL OF LAW</w:t>
      </w:r>
    </w:p>
    <w:p w:rsidR="003A46B9" w:rsidRDefault="003A46B9" w:rsidP="003A46B9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COURSE AIMS</w:t>
      </w:r>
    </w:p>
    <w:p w:rsidR="003A46B9" w:rsidRDefault="003A46B9" w:rsidP="003A46B9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aim of the course is to introduce the students to the legal framework governing Contract Law I.</w:t>
      </w:r>
    </w:p>
    <w:p w:rsidR="003A46B9" w:rsidRDefault="003A46B9" w:rsidP="003A46B9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COURSE OBJECTIVES</w:t>
      </w:r>
    </w:p>
    <w:p w:rsidR="003A46B9" w:rsidRDefault="003A46B9" w:rsidP="003A46B9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On the completion of the course, students should demonstrate an understanding of the legal principles relating to the various aspects of Contract Law</w:t>
      </w:r>
      <w:r w:rsidR="00A72377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I.</w:t>
      </w:r>
    </w:p>
    <w:p w:rsidR="003A46B9" w:rsidRDefault="003A46B9" w:rsidP="003A46B9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COURSE OUTLINE</w:t>
      </w:r>
    </w:p>
    <w:p w:rsidR="003A46B9" w:rsidRDefault="003A46B9" w:rsidP="003A46B9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topics which will be covered in the course include the following:</w:t>
      </w:r>
    </w:p>
    <w:p w:rsidR="003A46B9" w:rsidRDefault="003A46B9" w:rsidP="003A46B9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1: CONTRACTUAL OFFERS</w:t>
      </w:r>
    </w:p>
    <w:p w:rsidR="003A46B9" w:rsidRDefault="003A46B9" w:rsidP="003A46B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Definition of a contract</w:t>
      </w:r>
    </w:p>
    <w:p w:rsidR="003A46B9" w:rsidRDefault="003A46B9" w:rsidP="003A46B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Ingredients of a valid contract- offer and acceptance, consideration, intention to create legal relations, certainty</w:t>
      </w:r>
    </w:p>
    <w:p w:rsidR="003A46B9" w:rsidRDefault="003A46B9" w:rsidP="003A46B9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2: OFFER AND ACCEPTANCE</w:t>
      </w:r>
    </w:p>
    <w:p w:rsidR="003A46B9" w:rsidRPr="0093784B" w:rsidRDefault="003A46B9" w:rsidP="003A46B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legal rules for offer</w:t>
      </w:r>
      <w:r w:rsidR="0093784B">
        <w:rPr>
          <w:rFonts w:ascii="Bookman Old Style" w:hAnsi="Bookman Old Style"/>
          <w:sz w:val="24"/>
          <w:szCs w:val="24"/>
        </w:rPr>
        <w:t xml:space="preserve"> and termination  of an offer</w:t>
      </w:r>
    </w:p>
    <w:p w:rsidR="0093784B" w:rsidRPr="0093784B" w:rsidRDefault="0093784B" w:rsidP="003A46B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legal rules of acceptance</w:t>
      </w:r>
    </w:p>
    <w:p w:rsidR="0093784B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3: CERTAINTY</w:t>
      </w:r>
    </w:p>
    <w:p w:rsidR="0093784B" w:rsidRPr="0093784B" w:rsidRDefault="0093784B" w:rsidP="0093784B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complete agreement</w:t>
      </w:r>
    </w:p>
    <w:p w:rsidR="0093784B" w:rsidRPr="0093784B" w:rsidRDefault="0093784B" w:rsidP="0093784B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vagueness and incompleteness of agreements</w:t>
      </w:r>
    </w:p>
    <w:p w:rsidR="0093784B" w:rsidRPr="0093784B" w:rsidRDefault="0093784B" w:rsidP="0093784B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restitutionary approach</w:t>
      </w:r>
    </w:p>
    <w:p w:rsidR="0093784B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4: INTENTION TO CREATE LEGAL RELATIONS</w:t>
      </w:r>
    </w:p>
    <w:p w:rsidR="0093784B" w:rsidRPr="005A2CD1" w:rsidRDefault="005A2CD1" w:rsidP="0093784B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domestic and social agreements</w:t>
      </w:r>
    </w:p>
    <w:p w:rsidR="005A2CD1" w:rsidRPr="005A2CD1" w:rsidRDefault="005A2CD1" w:rsidP="0093784B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commercial agreements</w:t>
      </w:r>
    </w:p>
    <w:p w:rsidR="005A2CD1" w:rsidRDefault="005A2CD1" w:rsidP="005A2CD1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UNIT 5: CONSIDERATION</w:t>
      </w:r>
    </w:p>
    <w:p w:rsidR="005A2CD1" w:rsidRPr="005A2CD1" w:rsidRDefault="005A2CD1" w:rsidP="005A2CD1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A2CD1">
        <w:rPr>
          <w:rFonts w:ascii="Bookman Old Style" w:hAnsi="Bookman Old Style"/>
          <w:sz w:val="24"/>
          <w:szCs w:val="24"/>
        </w:rPr>
        <w:t>definition of consideration</w:t>
      </w:r>
    </w:p>
    <w:p w:rsidR="005A2CD1" w:rsidRPr="005A2CD1" w:rsidRDefault="005A2CD1" w:rsidP="005A2CD1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A2CD1">
        <w:rPr>
          <w:rFonts w:ascii="Bookman Old Style" w:hAnsi="Bookman Old Style"/>
          <w:sz w:val="24"/>
          <w:szCs w:val="24"/>
        </w:rPr>
        <w:t>past consideration</w:t>
      </w:r>
    </w:p>
    <w:p w:rsidR="005A2CD1" w:rsidRPr="005A2CD1" w:rsidRDefault="005A2CD1" w:rsidP="005A2CD1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A2CD1">
        <w:rPr>
          <w:rFonts w:ascii="Bookman Old Style" w:hAnsi="Bookman Old Style"/>
          <w:sz w:val="24"/>
          <w:szCs w:val="24"/>
        </w:rPr>
        <w:t>adequacy and sufficiency of consideration</w:t>
      </w:r>
    </w:p>
    <w:p w:rsidR="005A2CD1" w:rsidRPr="005A2CD1" w:rsidRDefault="005A2CD1" w:rsidP="005A2CD1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A2CD1">
        <w:rPr>
          <w:rFonts w:ascii="Bookman Old Style" w:hAnsi="Bookman Old Style"/>
          <w:sz w:val="24"/>
          <w:szCs w:val="24"/>
        </w:rPr>
        <w:t>consideration moving from the promisee</w:t>
      </w:r>
    </w:p>
    <w:p w:rsidR="007E2DA1" w:rsidRPr="007E2DA1" w:rsidRDefault="007E2DA1" w:rsidP="007E2DA1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origins and conditions of promissory estoppel</w:t>
      </w:r>
    </w:p>
    <w:p w:rsidR="005A2CD1" w:rsidRPr="005A2CD1" w:rsidRDefault="005A2CD1" w:rsidP="005A2CD1">
      <w:pPr>
        <w:pStyle w:val="ListParagraph"/>
        <w:ind w:left="1080"/>
        <w:jc w:val="both"/>
        <w:rPr>
          <w:rFonts w:ascii="Bookman Old Style" w:hAnsi="Bookman Old Style"/>
          <w:b/>
          <w:sz w:val="24"/>
          <w:szCs w:val="24"/>
        </w:rPr>
      </w:pPr>
    </w:p>
    <w:p w:rsidR="005A2CD1" w:rsidRDefault="005A2CD1" w:rsidP="005A2CD1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6: CAPACITY OF PARTIES</w:t>
      </w:r>
    </w:p>
    <w:p w:rsidR="007E2DA1" w:rsidRPr="007E2DA1" w:rsidRDefault="007E2DA1" w:rsidP="007E2DA1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Minors</w:t>
      </w:r>
    </w:p>
    <w:p w:rsidR="007E2DA1" w:rsidRPr="007E2DA1" w:rsidRDefault="007E2DA1" w:rsidP="007E2DA1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Drunkards</w:t>
      </w:r>
    </w:p>
    <w:p w:rsidR="007E2DA1" w:rsidRPr="007E2DA1" w:rsidRDefault="007E2DA1" w:rsidP="007E2DA1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Persons with mental incapacity</w:t>
      </w:r>
    </w:p>
    <w:p w:rsidR="007E2DA1" w:rsidRPr="007E2DA1" w:rsidRDefault="007E2DA1" w:rsidP="007E2DA1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Corporations</w:t>
      </w:r>
    </w:p>
    <w:p w:rsidR="007E2DA1" w:rsidRDefault="007E2DA1" w:rsidP="007E2DA1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7: PRIVITY OF CONTRACT</w:t>
      </w:r>
    </w:p>
    <w:p w:rsidR="007E2DA1" w:rsidRPr="007E2DA1" w:rsidRDefault="007E2DA1" w:rsidP="007E2DA1">
      <w:pPr>
        <w:pStyle w:val="ListParagraph"/>
        <w:numPr>
          <w:ilvl w:val="0"/>
          <w:numId w:val="1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Basic rule</w:t>
      </w:r>
    </w:p>
    <w:p w:rsidR="007E2DA1" w:rsidRPr="007E2DA1" w:rsidRDefault="007E2DA1" w:rsidP="007E2DA1">
      <w:pPr>
        <w:pStyle w:val="ListParagraph"/>
        <w:numPr>
          <w:ilvl w:val="0"/>
          <w:numId w:val="1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Justification of the rule</w:t>
      </w:r>
    </w:p>
    <w:p w:rsidR="007E2DA1" w:rsidRPr="007E2DA1" w:rsidRDefault="007E2DA1" w:rsidP="007E2DA1">
      <w:pPr>
        <w:pStyle w:val="ListParagraph"/>
        <w:numPr>
          <w:ilvl w:val="0"/>
          <w:numId w:val="1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Exceptions to the rule</w:t>
      </w:r>
    </w:p>
    <w:p w:rsidR="007E2DA1" w:rsidRDefault="007E2DA1" w:rsidP="007E2DA1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8: TERMS OF A CONTRACT</w:t>
      </w:r>
    </w:p>
    <w:p w:rsidR="007E2DA1" w:rsidRPr="007E2DA1" w:rsidRDefault="007E2DA1" w:rsidP="007E2DA1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Terms and representations</w:t>
      </w:r>
    </w:p>
    <w:p w:rsidR="007E2DA1" w:rsidRPr="007E2DA1" w:rsidRDefault="007E2DA1" w:rsidP="007E2DA1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Classification of terms</w:t>
      </w:r>
    </w:p>
    <w:p w:rsidR="007E2DA1" w:rsidRPr="007E2DA1" w:rsidRDefault="007E2DA1" w:rsidP="007E2DA1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Implied terms</w:t>
      </w:r>
    </w:p>
    <w:p w:rsidR="007E2DA1" w:rsidRDefault="007E2DA1" w:rsidP="007E2DA1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9: EXCLUSION CLAUSES</w:t>
      </w:r>
    </w:p>
    <w:p w:rsidR="007E2DA1" w:rsidRPr="007E2DA1" w:rsidRDefault="007E2DA1" w:rsidP="007E2DA1">
      <w:pPr>
        <w:pStyle w:val="ListParagraph"/>
        <w:numPr>
          <w:ilvl w:val="0"/>
          <w:numId w:val="11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Definition of exclusion clauses</w:t>
      </w:r>
    </w:p>
    <w:p w:rsidR="007E2DA1" w:rsidRPr="007E2DA1" w:rsidRDefault="007E2DA1" w:rsidP="007E2DA1">
      <w:pPr>
        <w:pStyle w:val="ListParagraph"/>
        <w:numPr>
          <w:ilvl w:val="0"/>
          <w:numId w:val="11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Incorporation of exclusion clauses</w:t>
      </w:r>
    </w:p>
    <w:p w:rsidR="003A46B9" w:rsidRDefault="003A46B9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p w:rsidR="0093784B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METHOD OF TEACHING</w:t>
      </w:r>
    </w:p>
    <w:p w:rsidR="0093784B" w:rsidRPr="00090F15" w:rsidRDefault="0093784B" w:rsidP="0093784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Four (4) hours of lectures per week.</w:t>
      </w:r>
    </w:p>
    <w:p w:rsidR="0093784B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COURSE ASSESSMENT</w:t>
      </w:r>
    </w:p>
    <w:p w:rsidR="0093784B" w:rsidRPr="00090F15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Continuous Assessment: 30% (10% Assignment and 20% </w:t>
      </w:r>
      <w:proofErr w:type="gramStart"/>
      <w:r>
        <w:rPr>
          <w:rFonts w:ascii="Bookman Old Style" w:hAnsi="Bookman Old Style"/>
          <w:sz w:val="24"/>
          <w:szCs w:val="24"/>
        </w:rPr>
        <w:t>Mid</w:t>
      </w:r>
      <w:proofErr w:type="gramEnd"/>
      <w:r>
        <w:rPr>
          <w:rFonts w:ascii="Bookman Old Style" w:hAnsi="Bookman Old Style"/>
          <w:sz w:val="24"/>
          <w:szCs w:val="24"/>
        </w:rPr>
        <w:t xml:space="preserve"> semester exam) and 70% final exam for </w:t>
      </w:r>
      <w:r>
        <w:rPr>
          <w:rFonts w:ascii="Bookman Old Style" w:hAnsi="Bookman Old Style"/>
          <w:b/>
          <w:sz w:val="24"/>
          <w:szCs w:val="24"/>
        </w:rPr>
        <w:t>ALL STUDENTS (FULL TIME, PART-TIME AND DISTANCE)</w:t>
      </w:r>
    </w:p>
    <w:p w:rsidR="0093784B" w:rsidRDefault="0093784B" w:rsidP="0093784B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PRESCRIBED READING</w:t>
      </w:r>
    </w:p>
    <w:p w:rsidR="0093784B" w:rsidRPr="00965F00" w:rsidRDefault="0093784B" w:rsidP="0093784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4"/>
          <w:szCs w:val="24"/>
        </w:rPr>
        <w:t xml:space="preserve">Cheshire, </w:t>
      </w:r>
      <w:proofErr w:type="spellStart"/>
      <w:r>
        <w:rPr>
          <w:rFonts w:ascii="Bookman Old Style" w:hAnsi="Bookman Old Style"/>
          <w:sz w:val="24"/>
          <w:szCs w:val="24"/>
        </w:rPr>
        <w:t>Fifoot</w:t>
      </w:r>
      <w:proofErr w:type="spellEnd"/>
      <w:r>
        <w:rPr>
          <w:rFonts w:ascii="Bookman Old Style" w:hAnsi="Bookman Old Style"/>
          <w:sz w:val="24"/>
          <w:szCs w:val="24"/>
        </w:rPr>
        <w:t xml:space="preserve"> &amp; </w:t>
      </w:r>
      <w:proofErr w:type="spellStart"/>
      <w:r>
        <w:rPr>
          <w:rFonts w:ascii="Bookman Old Style" w:hAnsi="Bookman Old Style"/>
          <w:sz w:val="24"/>
          <w:szCs w:val="24"/>
        </w:rPr>
        <w:t>Furmston’s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b/>
          <w:sz w:val="24"/>
          <w:szCs w:val="24"/>
        </w:rPr>
        <w:t>Law of Contract</w:t>
      </w:r>
      <w:r>
        <w:rPr>
          <w:rFonts w:ascii="Bookman Old Style" w:hAnsi="Bookman Old Style"/>
          <w:sz w:val="24"/>
          <w:szCs w:val="24"/>
        </w:rPr>
        <w:t xml:space="preserve"> (13</w:t>
      </w:r>
      <w:r w:rsidRPr="00965F00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Edition, Butterworths, 1996).</w:t>
      </w:r>
    </w:p>
    <w:p w:rsidR="0093784B" w:rsidRPr="00965F00" w:rsidRDefault="0093784B" w:rsidP="0093784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4"/>
          <w:szCs w:val="24"/>
        </w:rPr>
        <w:t xml:space="preserve">E </w:t>
      </w:r>
      <w:proofErr w:type="spellStart"/>
      <w:r>
        <w:rPr>
          <w:rFonts w:ascii="Bookman Old Style" w:hAnsi="Bookman Old Style"/>
          <w:sz w:val="24"/>
          <w:szCs w:val="24"/>
        </w:rPr>
        <w:t>McKendrick</w:t>
      </w:r>
      <w:proofErr w:type="spellEnd"/>
      <w:r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b/>
          <w:sz w:val="24"/>
          <w:szCs w:val="24"/>
        </w:rPr>
        <w:t xml:space="preserve"> Contract Law </w:t>
      </w:r>
      <w:r>
        <w:rPr>
          <w:rFonts w:ascii="Bookman Old Style" w:hAnsi="Bookman Old Style"/>
          <w:sz w:val="24"/>
          <w:szCs w:val="24"/>
        </w:rPr>
        <w:t>(12</w:t>
      </w:r>
      <w:r w:rsidRPr="00965F00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Edition. Palgrave Law Masters, 2017).</w:t>
      </w:r>
    </w:p>
    <w:p w:rsidR="0093784B" w:rsidRPr="00965F00" w:rsidRDefault="0093784B" w:rsidP="0093784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4"/>
          <w:szCs w:val="24"/>
        </w:rPr>
        <w:t xml:space="preserve">M P </w:t>
      </w:r>
      <w:proofErr w:type="spellStart"/>
      <w:r>
        <w:rPr>
          <w:rFonts w:ascii="Bookman Old Style" w:hAnsi="Bookman Old Style"/>
          <w:sz w:val="24"/>
          <w:szCs w:val="24"/>
        </w:rPr>
        <w:t>Mvunga</w:t>
      </w:r>
      <w:proofErr w:type="spellEnd"/>
      <w:r>
        <w:rPr>
          <w:rFonts w:ascii="Bookman Old Style" w:hAnsi="Bookman Old Style"/>
          <w:sz w:val="24"/>
          <w:szCs w:val="24"/>
        </w:rPr>
        <w:t xml:space="preserve">, M Malila and S P </w:t>
      </w:r>
      <w:proofErr w:type="spellStart"/>
      <w:r>
        <w:rPr>
          <w:rFonts w:ascii="Bookman Old Style" w:hAnsi="Bookman Old Style"/>
          <w:sz w:val="24"/>
          <w:szCs w:val="24"/>
        </w:rPr>
        <w:t>Ng’ambi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965F00">
        <w:rPr>
          <w:rFonts w:ascii="Bookman Old Style" w:hAnsi="Bookman Old Style"/>
          <w:b/>
          <w:sz w:val="24"/>
          <w:szCs w:val="24"/>
        </w:rPr>
        <w:t>Mvunga</w:t>
      </w:r>
      <w:proofErr w:type="spellEnd"/>
      <w:r w:rsidRPr="00965F00">
        <w:rPr>
          <w:rFonts w:ascii="Bookman Old Style" w:hAnsi="Bookman Old Style"/>
          <w:b/>
          <w:sz w:val="24"/>
          <w:szCs w:val="24"/>
        </w:rPr>
        <w:t xml:space="preserve">, Malila and </w:t>
      </w:r>
      <w:proofErr w:type="spellStart"/>
      <w:r w:rsidRPr="00965F00">
        <w:rPr>
          <w:rFonts w:ascii="Bookman Old Style" w:hAnsi="Bookman Old Style"/>
          <w:b/>
          <w:sz w:val="24"/>
          <w:szCs w:val="24"/>
        </w:rPr>
        <w:t>Ng’ambi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on Contracts </w:t>
      </w:r>
      <w:r>
        <w:rPr>
          <w:rFonts w:ascii="Bookman Old Style" w:hAnsi="Bookman Old Style"/>
          <w:sz w:val="24"/>
          <w:szCs w:val="24"/>
        </w:rPr>
        <w:t>(</w:t>
      </w:r>
      <w:proofErr w:type="spellStart"/>
      <w:r>
        <w:rPr>
          <w:rFonts w:ascii="Bookman Old Style" w:hAnsi="Bookman Old Style"/>
          <w:sz w:val="24"/>
          <w:szCs w:val="24"/>
        </w:rPr>
        <w:t>Unza</w:t>
      </w:r>
      <w:proofErr w:type="spellEnd"/>
      <w:r>
        <w:rPr>
          <w:rFonts w:ascii="Bookman Old Style" w:hAnsi="Bookman Old Style"/>
          <w:sz w:val="24"/>
          <w:szCs w:val="24"/>
        </w:rPr>
        <w:t xml:space="preserve"> press, 2010).</w:t>
      </w:r>
    </w:p>
    <w:p w:rsidR="0093784B" w:rsidRPr="00467D48" w:rsidRDefault="0093784B" w:rsidP="003A46B9">
      <w:pPr>
        <w:jc w:val="both"/>
        <w:rPr>
          <w:rFonts w:ascii="Bookman Old Style" w:hAnsi="Bookman Old Style"/>
          <w:sz w:val="28"/>
          <w:szCs w:val="28"/>
        </w:rPr>
      </w:pPr>
    </w:p>
    <w:sectPr w:rsidR="0093784B" w:rsidRPr="00467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3DB6"/>
    <w:multiLevelType w:val="hybridMultilevel"/>
    <w:tmpl w:val="736C5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64C36"/>
    <w:multiLevelType w:val="hybridMultilevel"/>
    <w:tmpl w:val="ECFC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5324E"/>
    <w:multiLevelType w:val="hybridMultilevel"/>
    <w:tmpl w:val="246CA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64F99"/>
    <w:multiLevelType w:val="hybridMultilevel"/>
    <w:tmpl w:val="E698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00525"/>
    <w:multiLevelType w:val="hybridMultilevel"/>
    <w:tmpl w:val="10C47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B6B1D"/>
    <w:multiLevelType w:val="hybridMultilevel"/>
    <w:tmpl w:val="F05C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875F7"/>
    <w:multiLevelType w:val="hybridMultilevel"/>
    <w:tmpl w:val="8BD61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02A11"/>
    <w:multiLevelType w:val="hybridMultilevel"/>
    <w:tmpl w:val="0F4C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15FF5"/>
    <w:multiLevelType w:val="hybridMultilevel"/>
    <w:tmpl w:val="2A404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872314"/>
    <w:multiLevelType w:val="hybridMultilevel"/>
    <w:tmpl w:val="C804F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F1443"/>
    <w:multiLevelType w:val="hybridMultilevel"/>
    <w:tmpl w:val="18B05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81CE7"/>
    <w:multiLevelType w:val="hybridMultilevel"/>
    <w:tmpl w:val="FFE0CB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11"/>
  </w:num>
  <w:num w:numId="8">
    <w:abstractNumId w:val="3"/>
  </w:num>
  <w:num w:numId="9">
    <w:abstractNumId w:val="5"/>
  </w:num>
  <w:num w:numId="10">
    <w:abstractNumId w:val="0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48"/>
    <w:rsid w:val="00252607"/>
    <w:rsid w:val="003A46B9"/>
    <w:rsid w:val="00467D48"/>
    <w:rsid w:val="005A2CD1"/>
    <w:rsid w:val="007E2DA1"/>
    <w:rsid w:val="0093784B"/>
    <w:rsid w:val="00A72377"/>
    <w:rsid w:val="00BF0B2F"/>
    <w:rsid w:val="00EB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D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6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D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Chenela</dc:creator>
  <cp:lastModifiedBy>Chenela</cp:lastModifiedBy>
  <cp:revision>2</cp:revision>
  <dcterms:created xsi:type="dcterms:W3CDTF">2020-02-03T14:09:00Z</dcterms:created>
  <dcterms:modified xsi:type="dcterms:W3CDTF">2020-02-03T14:09:00Z</dcterms:modified>
</cp:coreProperties>
</file>