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81" w:rsidRDefault="00013122" w:rsidP="00943A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</w:t>
      </w:r>
      <w:r w:rsidR="00ED2C74">
        <w:rPr>
          <w:rFonts w:ascii="Times New Roman" w:hAnsi="Times New Roman" w:cs="Times New Roman"/>
          <w:sz w:val="28"/>
          <w:szCs w:val="28"/>
        </w:rPr>
        <w:t>TLE: Tension test of Steel and A</w:t>
      </w:r>
      <w:r>
        <w:rPr>
          <w:rFonts w:ascii="Times New Roman" w:hAnsi="Times New Roman" w:cs="Times New Roman"/>
          <w:sz w:val="28"/>
          <w:szCs w:val="28"/>
        </w:rPr>
        <w:t>luminium</w:t>
      </w:r>
    </w:p>
    <w:p w:rsidR="00013122" w:rsidRDefault="00013122" w:rsidP="00943A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</w:t>
      </w:r>
    </w:p>
    <w:p w:rsidR="00013122" w:rsidRDefault="00013122" w:rsidP="00943A6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proofErr w:type="gramStart"/>
      <w:r w:rsidR="00ED2C74">
        <w:rPr>
          <w:rFonts w:ascii="Times New Roman" w:hAnsi="Times New Roman" w:cs="Times New Roman"/>
          <w:sz w:val="26"/>
          <w:szCs w:val="26"/>
        </w:rPr>
        <w:t>Tensile test of the fundamental test of engineering, and important information about</w:t>
      </w:r>
      <w:r w:rsidR="00B91D22">
        <w:rPr>
          <w:rFonts w:ascii="Times New Roman" w:hAnsi="Times New Roman" w:cs="Times New Roman"/>
          <w:sz w:val="26"/>
          <w:szCs w:val="26"/>
        </w:rPr>
        <w:t xml:space="preserve"> materials and their properties.</w:t>
      </w:r>
      <w:proofErr w:type="gramEnd"/>
      <w:r w:rsidR="00B91D22">
        <w:rPr>
          <w:rFonts w:ascii="Times New Roman" w:hAnsi="Times New Roman" w:cs="Times New Roman"/>
          <w:sz w:val="26"/>
          <w:szCs w:val="26"/>
        </w:rPr>
        <w:t xml:space="preserve"> This experiment ena</w:t>
      </w:r>
      <w:r w:rsidR="005B5046">
        <w:rPr>
          <w:rFonts w:ascii="Times New Roman" w:hAnsi="Times New Roman" w:cs="Times New Roman"/>
          <w:sz w:val="26"/>
          <w:szCs w:val="26"/>
        </w:rPr>
        <w:t xml:space="preserve">bles the engineers to recreate </w:t>
      </w:r>
      <w:r w:rsidR="00B91D22">
        <w:rPr>
          <w:rFonts w:ascii="Times New Roman" w:hAnsi="Times New Roman" w:cs="Times New Roman"/>
          <w:sz w:val="26"/>
          <w:szCs w:val="26"/>
        </w:rPr>
        <w:t>a real world application of what these material might be subjected to when the materials are put to work.</w:t>
      </w:r>
      <w:r w:rsidR="00ED2C74">
        <w:rPr>
          <w:rFonts w:ascii="Times New Roman" w:hAnsi="Times New Roman" w:cs="Times New Roman"/>
          <w:sz w:val="26"/>
          <w:szCs w:val="26"/>
        </w:rPr>
        <w:t xml:space="preserve"> These properties help in the designing and analysis of engineering structures. They also enable the enhancement of these materials so as to meet certain specified usage, development of alloys </w:t>
      </w:r>
      <w:r w:rsidR="00943A64">
        <w:rPr>
          <w:rFonts w:ascii="Times New Roman" w:hAnsi="Times New Roman" w:cs="Times New Roman"/>
          <w:sz w:val="26"/>
          <w:szCs w:val="26"/>
        </w:rPr>
        <w:t>and detecting non-uniformity and imperfections as indicated by the fracture surface.</w:t>
      </w:r>
    </w:p>
    <w:p w:rsidR="0067138A" w:rsidRDefault="0067138A" w:rsidP="00943A6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THEORY</w:t>
      </w:r>
    </w:p>
    <w:p w:rsidR="0067138A" w:rsidRDefault="0067138A" w:rsidP="00943A6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idea of this tensile test experiment is to calculate the specific material </w:t>
      </w:r>
      <w:proofErr w:type="gramStart"/>
      <w:r>
        <w:rPr>
          <w:rFonts w:ascii="Times New Roman" w:hAnsi="Times New Roman" w:cs="Times New Roman"/>
          <w:sz w:val="26"/>
          <w:szCs w:val="26"/>
        </w:rPr>
        <w:t>properties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from each material tested and see how they compare to the standard reference of the same materials properties already provided in the real world. The specific properties that the </w:t>
      </w:r>
      <w:proofErr w:type="gramStart"/>
      <w:r>
        <w:rPr>
          <w:rFonts w:ascii="Times New Roman" w:hAnsi="Times New Roman" w:cs="Times New Roman"/>
          <w:sz w:val="26"/>
          <w:szCs w:val="26"/>
        </w:rPr>
        <w:t>experiment provide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will be, elasticity, yield and ultimate strength, resilience, toughness, percentage of elongation, and percentage of reduction in area of the samples.</w:t>
      </w:r>
      <w:r w:rsidR="001562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finding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these will have to come from finding the tensile stress of </w:t>
      </w:r>
      <w:r w:rsidR="00156259">
        <w:rPr>
          <w:rFonts w:ascii="Times New Roman" w:hAnsi="Times New Roman" w:cs="Times New Roman"/>
          <w:sz w:val="26"/>
          <w:szCs w:val="26"/>
        </w:rPr>
        <w:t>the experiment being performed. With the calculations of</w:t>
      </w:r>
      <w:r w:rsidR="00B44C07">
        <w:rPr>
          <w:rFonts w:ascii="Times New Roman" w:hAnsi="Times New Roman" w:cs="Times New Roman"/>
          <w:sz w:val="26"/>
          <w:szCs w:val="26"/>
        </w:rPr>
        <w:t xml:space="preserve"> both the stress and strain of the samples, a stress-strain graph can then be created to see how the sample acts while the tensile test is being performed. After setting up a proper setting stress-strain graph, modulus of elasticity can also be calculated.</w:t>
      </w:r>
    </w:p>
    <w:p w:rsidR="00943A64" w:rsidRDefault="00943A64" w:rsidP="0067138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AIM</w:t>
      </w:r>
    </w:p>
    <w:p w:rsidR="00943A64" w:rsidRDefault="00943A64" w:rsidP="00943A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determine stress-strain relationship</w:t>
      </w:r>
    </w:p>
    <w:p w:rsidR="00943A64" w:rsidRDefault="00943A64" w:rsidP="00943A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determine yield strength</w:t>
      </w:r>
    </w:p>
    <w:p w:rsidR="00943A64" w:rsidRDefault="00943A64" w:rsidP="00943A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determine tensile strength </w:t>
      </w:r>
    </w:p>
    <w:p w:rsidR="00943A64" w:rsidRDefault="00943A64" w:rsidP="00943A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determine the elongation and reduction in cross section area </w:t>
      </w:r>
    </w:p>
    <w:p w:rsidR="00943A64" w:rsidRDefault="00943A64" w:rsidP="00943A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determine modulus of elasticity</w:t>
      </w:r>
    </w:p>
    <w:p w:rsidR="00B91D22" w:rsidRPr="00B91D22" w:rsidRDefault="00943A64" w:rsidP="00B91D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To determine rupture strength </w:t>
      </w:r>
    </w:p>
    <w:p w:rsidR="003E7681" w:rsidRDefault="005B5046" w:rsidP="007F5A2B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="007F5A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046" w:rsidRDefault="005B5046" w:rsidP="005B50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FINDINGS</w:t>
      </w:r>
    </w:p>
    <w:p w:rsidR="005B5046" w:rsidRDefault="005B5046" w:rsidP="005B50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E01F2">
        <w:rPr>
          <w:rFonts w:ascii="Times New Roman" w:hAnsi="Times New Roman" w:cs="Times New Roman"/>
          <w:sz w:val="26"/>
          <w:szCs w:val="26"/>
        </w:rPr>
        <w:t>The first in this experiment was to document the initial gauge length and diameters of the sample, immediately following fracture of sample, final gauge length and diameters were taken.</w:t>
      </w:r>
    </w:p>
    <w:p w:rsidR="003E01F2" w:rsidRPr="00ED2C74" w:rsidRDefault="003E01F2" w:rsidP="005B50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Table 1: Initial and Final measurement of the sample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418"/>
        <w:gridCol w:w="1417"/>
        <w:gridCol w:w="1276"/>
        <w:gridCol w:w="1246"/>
      </w:tblGrid>
      <w:tr w:rsidR="00423653" w:rsidTr="00113B2F">
        <w:trPr>
          <w:trHeight w:val="858"/>
        </w:trPr>
        <w:tc>
          <w:tcPr>
            <w:tcW w:w="152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2" w:type="dxa"/>
            <w:gridSpan w:val="2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653" w:rsidTr="00423653">
        <w:tc>
          <w:tcPr>
            <w:tcW w:w="152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653" w:rsidTr="00423653">
        <w:tc>
          <w:tcPr>
            <w:tcW w:w="152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653" w:rsidTr="00423653">
        <w:tc>
          <w:tcPr>
            <w:tcW w:w="152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653" w:rsidTr="00423653">
        <w:tc>
          <w:tcPr>
            <w:tcW w:w="152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423653" w:rsidRDefault="00423653" w:rsidP="005B504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01F2" w:rsidRPr="00ED2C74" w:rsidRDefault="003E01F2" w:rsidP="005B50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3E01F2" w:rsidRPr="00ED2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041"/>
    <w:multiLevelType w:val="hybridMultilevel"/>
    <w:tmpl w:val="75D6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A7"/>
    <w:rsid w:val="00013122"/>
    <w:rsid w:val="001454A7"/>
    <w:rsid w:val="00156259"/>
    <w:rsid w:val="00261253"/>
    <w:rsid w:val="003E01F2"/>
    <w:rsid w:val="003E7681"/>
    <w:rsid w:val="00423653"/>
    <w:rsid w:val="00542B0D"/>
    <w:rsid w:val="005B38A0"/>
    <w:rsid w:val="005B5046"/>
    <w:rsid w:val="0067138A"/>
    <w:rsid w:val="007F5A2B"/>
    <w:rsid w:val="00943A64"/>
    <w:rsid w:val="009A7DCB"/>
    <w:rsid w:val="00B21240"/>
    <w:rsid w:val="00B44C07"/>
    <w:rsid w:val="00B91D22"/>
    <w:rsid w:val="00E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6259"/>
    <w:rPr>
      <w:color w:val="808080"/>
    </w:rPr>
  </w:style>
  <w:style w:type="table" w:styleId="TableGrid">
    <w:name w:val="Table Grid"/>
    <w:basedOn w:val="TableNormal"/>
    <w:uiPriority w:val="59"/>
    <w:rsid w:val="003E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6259"/>
    <w:rPr>
      <w:color w:val="808080"/>
    </w:rPr>
  </w:style>
  <w:style w:type="table" w:styleId="TableGrid">
    <w:name w:val="Table Grid"/>
    <w:basedOn w:val="TableNormal"/>
    <w:uiPriority w:val="59"/>
    <w:rsid w:val="003E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7</cp:revision>
  <dcterms:created xsi:type="dcterms:W3CDTF">2019-03-03T08:51:00Z</dcterms:created>
  <dcterms:modified xsi:type="dcterms:W3CDTF">2019-03-13T17:20:00Z</dcterms:modified>
</cp:coreProperties>
</file>