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BF" w:rsidRDefault="003A33BF" w:rsidP="00A0051D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4A6486">
        <w:rPr>
          <w:rFonts w:ascii="Tahoma" w:eastAsia="Calibri" w:hAnsi="Tahoma" w:cs="Tahoma"/>
          <w:noProof/>
          <w:sz w:val="36"/>
          <w:szCs w:val="36"/>
        </w:rPr>
        <w:drawing>
          <wp:inline distT="0" distB="0" distL="0" distR="0" wp14:anchorId="09114965" wp14:editId="77394C7A">
            <wp:extent cx="3230880" cy="1024890"/>
            <wp:effectExtent l="0" t="0" r="7620" b="3810"/>
            <wp:docPr id="1" name="Picture 1" descr="(PNG Image, 444 × 113 pixel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(PNG Image, 444 × 113 pixel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3BF" w:rsidRPr="00450BBA" w:rsidRDefault="003A33BF" w:rsidP="003A33BF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32"/>
          <w:szCs w:val="32"/>
        </w:rPr>
      </w:pPr>
      <w:r w:rsidRPr="00450BBA">
        <w:rPr>
          <w:rFonts w:ascii="Tahoma" w:eastAsia="Calibri" w:hAnsi="Tahoma" w:cs="Tahoma"/>
          <w:b/>
          <w:bCs/>
          <w:color w:val="000000"/>
          <w:sz w:val="32"/>
          <w:szCs w:val="32"/>
        </w:rPr>
        <w:t>SCHOOL OF LAW</w:t>
      </w:r>
    </w:p>
    <w:p w:rsidR="003A33BF" w:rsidRPr="00450BBA" w:rsidRDefault="003A33BF" w:rsidP="003A33BF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32"/>
          <w:szCs w:val="32"/>
        </w:rPr>
      </w:pPr>
    </w:p>
    <w:p w:rsidR="003A33BF" w:rsidRPr="00450BBA" w:rsidRDefault="003A33BF" w:rsidP="003A33BF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32"/>
          <w:szCs w:val="32"/>
        </w:rPr>
      </w:pPr>
      <w:r w:rsidRPr="00450BBA">
        <w:rPr>
          <w:rFonts w:ascii="Tahoma" w:eastAsia="Calibri" w:hAnsi="Tahoma" w:cs="Tahoma"/>
          <w:b/>
          <w:bCs/>
          <w:color w:val="000000"/>
          <w:sz w:val="32"/>
          <w:szCs w:val="32"/>
        </w:rPr>
        <w:t>L402– CIVIL AND CRIMINAL PROCEDURE</w:t>
      </w:r>
    </w:p>
    <w:p w:rsidR="003A33BF" w:rsidRPr="00450BBA" w:rsidRDefault="003A33BF" w:rsidP="003A33BF">
      <w:pPr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32"/>
          <w:szCs w:val="32"/>
          <w:lang w:val="en-GB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33BF" w:rsidRPr="00450BBA" w:rsidRDefault="003A33BF" w:rsidP="003A33BF">
      <w:pPr>
        <w:spacing w:line="360" w:lineRule="auto"/>
        <w:jc w:val="center"/>
        <w:rPr>
          <w:rFonts w:ascii="Tahoma" w:hAnsi="Tahoma" w:cs="Tahoma"/>
          <w:sz w:val="32"/>
          <w:szCs w:val="32"/>
        </w:rPr>
      </w:pPr>
      <w:r w:rsidRPr="00450BBA">
        <w:rPr>
          <w:rFonts w:ascii="Tahoma" w:eastAsia="Calibri" w:hAnsi="Tahoma" w:cs="Tahoma"/>
          <w:b/>
          <w:iCs/>
          <w:sz w:val="32"/>
          <w:szCs w:val="32"/>
          <w:lang w:val="en-GB"/>
        </w:rPr>
        <w:t>ASSIGNMENT</w:t>
      </w:r>
    </w:p>
    <w:p w:rsidR="00450BBA" w:rsidRPr="00450BBA" w:rsidRDefault="00450BBA" w:rsidP="00450B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4A6486">
        <w:rPr>
          <w:rFonts w:ascii="Tahoma" w:hAnsi="Tahoma" w:cs="Tahoma"/>
          <w:b/>
          <w:sz w:val="24"/>
          <w:szCs w:val="24"/>
        </w:rPr>
        <w:t>INSTRUNCTIONS</w:t>
      </w:r>
    </w:p>
    <w:p w:rsidR="00450BBA" w:rsidRPr="00DF3052" w:rsidRDefault="00450BBA" w:rsidP="00450B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eastAsia="SimSun" w:hAnsi="Tahoma" w:cs="Tahoma"/>
          <w:b/>
          <w:bCs/>
          <w:i/>
          <w:iCs/>
          <w:sz w:val="24"/>
          <w:szCs w:val="24"/>
          <w:shd w:val="clear" w:color="auto" w:fill="FFFFFF"/>
          <w:lang w:val="en-GB"/>
        </w:rPr>
      </w:pPr>
      <w:r w:rsidRPr="004A6486">
        <w:rPr>
          <w:rFonts w:ascii="Tahoma" w:hAnsi="Tahoma" w:cs="Tahoma"/>
          <w:sz w:val="24"/>
          <w:szCs w:val="24"/>
        </w:rPr>
        <w:t>Arial font, size 12</w:t>
      </w:r>
    </w:p>
    <w:p w:rsidR="00DF3052" w:rsidRPr="0069534E" w:rsidRDefault="00DF3052" w:rsidP="006953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eastAsia="SimSun" w:hAnsi="Tahoma" w:cs="Tahoma"/>
          <w:b/>
          <w:bCs/>
          <w:i/>
          <w:iCs/>
          <w:sz w:val="24"/>
          <w:szCs w:val="24"/>
          <w:shd w:val="clear" w:color="auto" w:fill="FFFFFF"/>
          <w:lang w:val="en-GB"/>
        </w:rPr>
      </w:pPr>
      <w:r>
        <w:rPr>
          <w:rFonts w:ascii="Tahoma" w:hAnsi="Tahoma" w:cs="Tahoma"/>
          <w:sz w:val="24"/>
          <w:szCs w:val="24"/>
        </w:rPr>
        <w:t xml:space="preserve">For the first part of the question, write a </w:t>
      </w:r>
      <w:r w:rsidR="007F0A43">
        <w:rPr>
          <w:rFonts w:ascii="Tahoma" w:hAnsi="Tahoma" w:cs="Tahoma"/>
          <w:sz w:val="24"/>
          <w:szCs w:val="24"/>
        </w:rPr>
        <w:t xml:space="preserve">maximum of a </w:t>
      </w:r>
      <w:r>
        <w:rPr>
          <w:rFonts w:ascii="Tahoma" w:hAnsi="Tahoma" w:cs="Tahoma"/>
          <w:sz w:val="24"/>
          <w:szCs w:val="24"/>
        </w:rPr>
        <w:t>page long explanation with aid of legal authorities, 1.5, spacing</w:t>
      </w:r>
      <w:r w:rsidR="0069534E">
        <w:rPr>
          <w:rFonts w:ascii="Tahoma" w:hAnsi="Tahoma" w:cs="Tahoma"/>
          <w:sz w:val="24"/>
          <w:szCs w:val="24"/>
        </w:rPr>
        <w:t>,</w:t>
      </w:r>
      <w:r w:rsidR="0069534E" w:rsidRPr="0069534E">
        <w:rPr>
          <w:rFonts w:ascii="Tahoma" w:hAnsi="Tahoma" w:cs="Tahoma"/>
          <w:sz w:val="24"/>
          <w:szCs w:val="24"/>
        </w:rPr>
        <w:t xml:space="preserve"> </w:t>
      </w:r>
      <w:r w:rsidR="0069534E" w:rsidRPr="004A6486">
        <w:rPr>
          <w:rFonts w:ascii="Tahoma" w:hAnsi="Tahoma" w:cs="Tahoma"/>
          <w:sz w:val="24"/>
          <w:szCs w:val="24"/>
        </w:rPr>
        <w:t>justified (straight on both edges</w:t>
      </w:r>
      <w:r w:rsidR="0069534E" w:rsidRPr="004A6486">
        <w:rPr>
          <w:rFonts w:ascii="Tahoma" w:hAnsi="Tahoma" w:cs="Tahoma"/>
          <w:sz w:val="24"/>
          <w:szCs w:val="24"/>
          <w:lang w:val="en-GB"/>
        </w:rPr>
        <w:t xml:space="preserve"> of the page</w:t>
      </w:r>
      <w:r w:rsidR="0069534E" w:rsidRPr="004A6486">
        <w:rPr>
          <w:rFonts w:ascii="Tahoma" w:hAnsi="Tahoma" w:cs="Tahoma"/>
          <w:sz w:val="24"/>
          <w:szCs w:val="24"/>
        </w:rPr>
        <w:t>)</w:t>
      </w:r>
      <w:r w:rsidR="0069534E" w:rsidRPr="004A6486">
        <w:rPr>
          <w:rFonts w:ascii="Tahoma" w:hAnsi="Tahoma" w:cs="Tahoma"/>
          <w:sz w:val="24"/>
          <w:szCs w:val="24"/>
          <w:lang w:val="en-GB"/>
        </w:rPr>
        <w:t>.</w:t>
      </w:r>
      <w:bookmarkStart w:id="0" w:name="_GoBack"/>
      <w:bookmarkEnd w:id="0"/>
    </w:p>
    <w:p w:rsidR="00686CA8" w:rsidRPr="00281670" w:rsidRDefault="00686CA8" w:rsidP="00450B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eastAsia="SimSun" w:hAnsi="Tahoma" w:cs="Tahoma"/>
          <w:b/>
          <w:bCs/>
          <w:i/>
          <w:iCs/>
          <w:sz w:val="24"/>
          <w:szCs w:val="24"/>
          <w:shd w:val="clear" w:color="auto" w:fill="FFFFFF"/>
          <w:lang w:val="en-GB"/>
        </w:rPr>
      </w:pPr>
      <w:r>
        <w:rPr>
          <w:rFonts w:ascii="Tahoma" w:hAnsi="Tahoma" w:cs="Tahoma"/>
          <w:sz w:val="24"/>
          <w:szCs w:val="24"/>
        </w:rPr>
        <w:t>Answer the second part of the question on a new page</w:t>
      </w:r>
    </w:p>
    <w:p w:rsidR="00450BBA" w:rsidRPr="00450BBA" w:rsidRDefault="00450BBA" w:rsidP="00450B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eastAsia="SimSun" w:hAnsi="Tahoma" w:cs="Tahoma"/>
          <w:b/>
          <w:bCs/>
          <w:i/>
          <w:iCs/>
          <w:sz w:val="24"/>
          <w:szCs w:val="24"/>
          <w:shd w:val="clear" w:color="auto" w:fill="FFFFFF"/>
          <w:lang w:val="en-GB"/>
        </w:rPr>
      </w:pPr>
      <w:r w:rsidRPr="004A6486">
        <w:rPr>
          <w:rFonts w:ascii="Tahoma" w:hAnsi="Tahoma" w:cs="Tahoma"/>
          <w:sz w:val="24"/>
          <w:szCs w:val="24"/>
        </w:rPr>
        <w:t xml:space="preserve">Online submission through </w:t>
      </w:r>
      <w:proofErr w:type="spellStart"/>
      <w:r w:rsidRPr="004A6486">
        <w:rPr>
          <w:rFonts w:ascii="Tahoma" w:hAnsi="Tahoma" w:cs="Tahoma"/>
          <w:i/>
          <w:sz w:val="24"/>
          <w:szCs w:val="24"/>
        </w:rPr>
        <w:t>Turnitin</w:t>
      </w:r>
      <w:proofErr w:type="spellEnd"/>
      <w:r w:rsidRPr="004A6486">
        <w:rPr>
          <w:rFonts w:ascii="Tahoma" w:hAnsi="Tahoma" w:cs="Tahoma"/>
          <w:i/>
          <w:sz w:val="24"/>
          <w:szCs w:val="24"/>
        </w:rPr>
        <w:t xml:space="preserve"> </w:t>
      </w:r>
      <w:r w:rsidRPr="004A6486">
        <w:rPr>
          <w:rFonts w:ascii="Tahoma" w:hAnsi="Tahoma" w:cs="Tahoma"/>
          <w:bCs/>
          <w:sz w:val="24"/>
          <w:szCs w:val="24"/>
        </w:rPr>
        <w:t>via the Moodle Platform</w:t>
      </w:r>
      <w:r w:rsidRPr="004A6486">
        <w:rPr>
          <w:rFonts w:ascii="Tahoma" w:hAnsi="Tahoma" w:cs="Tahoma"/>
          <w:sz w:val="24"/>
          <w:szCs w:val="24"/>
        </w:rPr>
        <w:t>.</w:t>
      </w:r>
      <w:r w:rsidRPr="004A6486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A6486">
        <w:rPr>
          <w:rFonts w:ascii="Tahoma" w:hAnsi="Tahoma" w:cs="Tahoma"/>
          <w:sz w:val="24"/>
          <w:szCs w:val="24"/>
        </w:rPr>
        <w:t xml:space="preserve">Any late </w:t>
      </w:r>
      <w:r w:rsidRPr="004A6486">
        <w:rPr>
          <w:rFonts w:ascii="Tahoma" w:hAnsi="Tahoma" w:cs="Tahoma"/>
          <w:sz w:val="24"/>
          <w:szCs w:val="24"/>
          <w:lang w:val="en-GB"/>
        </w:rPr>
        <w:t>submission</w:t>
      </w:r>
      <w:r w:rsidRPr="004A6486">
        <w:rPr>
          <w:rFonts w:ascii="Tahoma" w:hAnsi="Tahoma" w:cs="Tahoma"/>
          <w:sz w:val="24"/>
          <w:szCs w:val="24"/>
        </w:rPr>
        <w:t xml:space="preserve"> will </w:t>
      </w:r>
      <w:r w:rsidRPr="004A6486">
        <w:rPr>
          <w:rFonts w:ascii="Tahoma" w:hAnsi="Tahoma" w:cs="Tahoma"/>
          <w:b/>
          <w:bCs/>
          <w:sz w:val="24"/>
          <w:szCs w:val="24"/>
          <w:u w:val="single"/>
        </w:rPr>
        <w:t>not be accepted</w:t>
      </w:r>
      <w:r w:rsidRPr="004A6486">
        <w:rPr>
          <w:rFonts w:ascii="Tahoma" w:hAnsi="Tahoma" w:cs="Tahoma"/>
          <w:sz w:val="24"/>
          <w:szCs w:val="24"/>
        </w:rPr>
        <w:t xml:space="preserve"> for marking</w:t>
      </w:r>
    </w:p>
    <w:p w:rsidR="00450BBA" w:rsidRPr="00DF3052" w:rsidRDefault="00450BBA" w:rsidP="00450B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eastAsia="SimSun" w:hAnsi="Tahoma" w:cs="Tahoma"/>
          <w:b/>
          <w:bCs/>
          <w:i/>
          <w:iCs/>
          <w:sz w:val="24"/>
          <w:szCs w:val="24"/>
          <w:shd w:val="clear" w:color="auto" w:fill="FFFFFF"/>
          <w:lang w:val="en-GB"/>
        </w:rPr>
      </w:pPr>
      <w:r w:rsidRPr="00450BBA">
        <w:rPr>
          <w:rFonts w:ascii="Tahoma" w:hAnsi="Tahoma" w:cs="Tahoma"/>
          <w:b/>
          <w:sz w:val="24"/>
          <w:szCs w:val="24"/>
        </w:rPr>
        <w:t>Submit PDF documents only</w:t>
      </w:r>
    </w:p>
    <w:p w:rsidR="00DF3052" w:rsidRPr="006F4245" w:rsidRDefault="00DF3052" w:rsidP="00450B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eastAsia="SimSun" w:hAnsi="Tahoma" w:cs="Tahoma"/>
          <w:bCs/>
          <w:i/>
          <w:iCs/>
          <w:sz w:val="24"/>
          <w:szCs w:val="24"/>
          <w:shd w:val="clear" w:color="auto" w:fill="FFFFFF"/>
          <w:lang w:val="en-GB"/>
        </w:rPr>
      </w:pPr>
      <w:r w:rsidRPr="006F4245">
        <w:rPr>
          <w:rFonts w:ascii="Tahoma" w:hAnsi="Tahoma" w:cs="Tahoma"/>
          <w:sz w:val="24"/>
          <w:szCs w:val="24"/>
        </w:rPr>
        <w:t>Must have a cover page and bibliography page</w:t>
      </w:r>
    </w:p>
    <w:p w:rsidR="00450BBA" w:rsidRDefault="00450BBA" w:rsidP="003A33B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50BBA" w:rsidRPr="00450BBA" w:rsidRDefault="00450BBA" w:rsidP="003A33BF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50BBA">
        <w:rPr>
          <w:rFonts w:ascii="Tahoma" w:hAnsi="Tahoma" w:cs="Tahoma"/>
          <w:b/>
          <w:sz w:val="24"/>
          <w:szCs w:val="24"/>
        </w:rPr>
        <w:t>QUESTION</w:t>
      </w:r>
    </w:p>
    <w:p w:rsidR="00056C70" w:rsidRDefault="006C7E25" w:rsidP="003A33B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Humphrey and Mike</w:t>
      </w:r>
      <w:r w:rsidR="003A33BF" w:rsidRPr="003A33BF">
        <w:rPr>
          <w:rFonts w:ascii="Tahoma" w:hAnsi="Tahoma" w:cs="Tahoma"/>
          <w:sz w:val="24"/>
          <w:szCs w:val="24"/>
        </w:rPr>
        <w:t xml:space="preserve"> armed themselves with handg</w:t>
      </w:r>
      <w:r w:rsidR="00DA7587">
        <w:rPr>
          <w:rFonts w:ascii="Tahoma" w:hAnsi="Tahoma" w:cs="Tahoma"/>
          <w:sz w:val="24"/>
          <w:szCs w:val="24"/>
        </w:rPr>
        <w:t>uns and drove to a store on 1</w:t>
      </w:r>
      <w:r w:rsidR="00DA7587" w:rsidRPr="00DA7587">
        <w:rPr>
          <w:rFonts w:ascii="Tahoma" w:hAnsi="Tahoma" w:cs="Tahoma"/>
          <w:sz w:val="24"/>
          <w:szCs w:val="24"/>
          <w:vertAlign w:val="superscript"/>
        </w:rPr>
        <w:t>st</w:t>
      </w:r>
      <w:r w:rsidR="003A33BF" w:rsidRPr="003A33BF">
        <w:rPr>
          <w:rFonts w:ascii="Tahoma" w:hAnsi="Tahoma" w:cs="Tahoma"/>
          <w:sz w:val="24"/>
          <w:szCs w:val="24"/>
        </w:rPr>
        <w:t xml:space="preserve"> Street</w:t>
      </w:r>
      <w:r w:rsidR="00DA7587">
        <w:rPr>
          <w:rFonts w:ascii="Tahoma" w:hAnsi="Tahoma" w:cs="Tahoma"/>
          <w:sz w:val="24"/>
          <w:szCs w:val="24"/>
        </w:rPr>
        <w:t xml:space="preserve"> ibex hill Lusaka</w:t>
      </w:r>
      <w:r w:rsidR="003A33BF" w:rsidRPr="003A33BF">
        <w:rPr>
          <w:rFonts w:ascii="Tahoma" w:hAnsi="Tahoma" w:cs="Tahoma"/>
          <w:sz w:val="24"/>
          <w:szCs w:val="24"/>
        </w:rPr>
        <w:t xml:space="preserve">. They both went into the store, drew their guns, and demanded that </w:t>
      </w:r>
      <w:r w:rsidR="00437031">
        <w:rPr>
          <w:rFonts w:ascii="Tahoma" w:hAnsi="Tahoma" w:cs="Tahoma"/>
          <w:sz w:val="24"/>
          <w:szCs w:val="24"/>
        </w:rPr>
        <w:t>Priscilla</w:t>
      </w:r>
      <w:r w:rsidR="003A33BF" w:rsidRPr="003A33BF">
        <w:rPr>
          <w:rFonts w:ascii="Tahoma" w:hAnsi="Tahoma" w:cs="Tahoma"/>
          <w:sz w:val="24"/>
          <w:szCs w:val="24"/>
        </w:rPr>
        <w:t>, an employee, give them the store’s money</w:t>
      </w:r>
      <w:r w:rsidR="00340F03">
        <w:rPr>
          <w:rFonts w:ascii="Tahoma" w:hAnsi="Tahoma" w:cs="Tahoma"/>
          <w:sz w:val="24"/>
          <w:szCs w:val="24"/>
        </w:rPr>
        <w:t xml:space="preserve"> or else they would shoot her</w:t>
      </w:r>
      <w:r w:rsidR="003A33BF" w:rsidRPr="003A33BF">
        <w:rPr>
          <w:rFonts w:ascii="Tahoma" w:hAnsi="Tahoma" w:cs="Tahoma"/>
          <w:sz w:val="24"/>
          <w:szCs w:val="24"/>
        </w:rPr>
        <w:t xml:space="preserve">. After </w:t>
      </w:r>
      <w:r w:rsidR="00437031">
        <w:rPr>
          <w:rFonts w:ascii="Tahoma" w:hAnsi="Tahoma" w:cs="Tahoma"/>
          <w:sz w:val="24"/>
          <w:szCs w:val="24"/>
        </w:rPr>
        <w:t>Priscilla</w:t>
      </w:r>
      <w:r w:rsidR="003A33BF" w:rsidRPr="003A33BF">
        <w:rPr>
          <w:rFonts w:ascii="Tahoma" w:hAnsi="Tahoma" w:cs="Tahoma"/>
          <w:sz w:val="24"/>
          <w:szCs w:val="24"/>
        </w:rPr>
        <w:t xml:space="preserve"> handed </w:t>
      </w:r>
      <w:r>
        <w:rPr>
          <w:rFonts w:ascii="Tahoma" w:hAnsi="Tahoma" w:cs="Tahoma"/>
          <w:sz w:val="24"/>
          <w:szCs w:val="24"/>
        </w:rPr>
        <w:t>Humphrey</w:t>
      </w:r>
      <w:r w:rsidR="003A33BF" w:rsidRPr="003A33BF">
        <w:rPr>
          <w:rFonts w:ascii="Tahoma" w:hAnsi="Tahoma" w:cs="Tahoma"/>
          <w:sz w:val="24"/>
          <w:szCs w:val="24"/>
        </w:rPr>
        <w:t xml:space="preserve"> the money, he nervously dropped his gun. The gun discharged when it hit the floor, and the bullet hit and killed </w:t>
      </w:r>
      <w:r>
        <w:rPr>
          <w:rFonts w:ascii="Tahoma" w:hAnsi="Tahoma" w:cs="Tahoma"/>
          <w:sz w:val="24"/>
          <w:szCs w:val="24"/>
        </w:rPr>
        <w:t>Kevin</w:t>
      </w:r>
      <w:r w:rsidR="003A33BF" w:rsidRPr="003A33BF">
        <w:rPr>
          <w:rFonts w:ascii="Tahoma" w:hAnsi="Tahoma" w:cs="Tahoma"/>
          <w:sz w:val="24"/>
          <w:szCs w:val="24"/>
        </w:rPr>
        <w:t xml:space="preserve">, a store customer. </w:t>
      </w:r>
      <w:r w:rsidR="00437031">
        <w:rPr>
          <w:rFonts w:ascii="Tahoma" w:hAnsi="Tahoma" w:cs="Tahoma"/>
          <w:sz w:val="24"/>
          <w:szCs w:val="24"/>
        </w:rPr>
        <w:t>Priscilla</w:t>
      </w:r>
      <w:r w:rsidR="003A33BF" w:rsidRPr="003A33BF">
        <w:rPr>
          <w:rFonts w:ascii="Tahoma" w:hAnsi="Tahoma" w:cs="Tahoma"/>
          <w:sz w:val="24"/>
          <w:szCs w:val="24"/>
        </w:rPr>
        <w:t xml:space="preserve"> then got a shotgun from under the counter and shot </w:t>
      </w:r>
      <w:r>
        <w:rPr>
          <w:rFonts w:ascii="Tahoma" w:hAnsi="Tahoma" w:cs="Tahoma"/>
          <w:sz w:val="24"/>
          <w:szCs w:val="24"/>
        </w:rPr>
        <w:t>Mike</w:t>
      </w:r>
      <w:r w:rsidR="003A33BF" w:rsidRPr="003A33BF">
        <w:rPr>
          <w:rFonts w:ascii="Tahoma" w:hAnsi="Tahoma" w:cs="Tahoma"/>
          <w:sz w:val="24"/>
          <w:szCs w:val="24"/>
        </w:rPr>
        <w:t xml:space="preserve">, killing him. </w:t>
      </w:r>
      <w:r>
        <w:rPr>
          <w:rFonts w:ascii="Tahoma" w:hAnsi="Tahoma" w:cs="Tahoma"/>
          <w:sz w:val="24"/>
          <w:szCs w:val="24"/>
        </w:rPr>
        <w:t>Humphrey</w:t>
      </w:r>
      <w:r w:rsidR="003A33BF" w:rsidRPr="003A33BF">
        <w:rPr>
          <w:rFonts w:ascii="Tahoma" w:hAnsi="Tahoma" w:cs="Tahoma"/>
          <w:sz w:val="24"/>
          <w:szCs w:val="24"/>
        </w:rPr>
        <w:t xml:space="preserve"> picked up his gun, ran out of the store, and drove back to his apartment. Later that evening, </w:t>
      </w:r>
      <w:r>
        <w:rPr>
          <w:rFonts w:ascii="Tahoma" w:hAnsi="Tahoma" w:cs="Tahoma"/>
          <w:sz w:val="24"/>
          <w:szCs w:val="24"/>
        </w:rPr>
        <w:t>Humphrey</w:t>
      </w:r>
      <w:r w:rsidR="003A33BF" w:rsidRPr="003A33BF">
        <w:rPr>
          <w:rFonts w:ascii="Tahoma" w:hAnsi="Tahoma" w:cs="Tahoma"/>
          <w:sz w:val="24"/>
          <w:szCs w:val="24"/>
        </w:rPr>
        <w:t xml:space="preserve"> saw </w:t>
      </w:r>
      <w:r w:rsidR="00437031">
        <w:rPr>
          <w:rFonts w:ascii="Tahoma" w:hAnsi="Tahoma" w:cs="Tahoma"/>
          <w:sz w:val="24"/>
          <w:szCs w:val="24"/>
        </w:rPr>
        <w:t>Priscilla</w:t>
      </w:r>
      <w:r w:rsidR="008C7183">
        <w:rPr>
          <w:rFonts w:ascii="Tahoma" w:hAnsi="Tahoma" w:cs="Tahoma"/>
          <w:sz w:val="24"/>
          <w:szCs w:val="24"/>
        </w:rPr>
        <w:t xml:space="preserve"> while walking down Main</w:t>
      </w:r>
      <w:r w:rsidR="003A33BF" w:rsidRPr="003A33BF">
        <w:rPr>
          <w:rFonts w:ascii="Tahoma" w:hAnsi="Tahoma" w:cs="Tahoma"/>
          <w:sz w:val="24"/>
          <w:szCs w:val="24"/>
        </w:rPr>
        <w:t xml:space="preserve"> Street. Thinking that he could eliminate </w:t>
      </w:r>
      <w:r w:rsidR="003A33BF" w:rsidRPr="003A33BF">
        <w:rPr>
          <w:rFonts w:ascii="Tahoma" w:hAnsi="Tahoma" w:cs="Tahoma"/>
          <w:sz w:val="24"/>
          <w:szCs w:val="24"/>
        </w:rPr>
        <w:lastRenderedPageBreak/>
        <w:t xml:space="preserve">her as a witness, </w:t>
      </w:r>
      <w:r>
        <w:rPr>
          <w:rFonts w:ascii="Tahoma" w:hAnsi="Tahoma" w:cs="Tahoma"/>
          <w:sz w:val="24"/>
          <w:szCs w:val="24"/>
        </w:rPr>
        <w:t>Humphrey</w:t>
      </w:r>
      <w:r w:rsidR="003A33BF" w:rsidRPr="003A33BF">
        <w:rPr>
          <w:rFonts w:ascii="Tahoma" w:hAnsi="Tahoma" w:cs="Tahoma"/>
          <w:sz w:val="24"/>
          <w:szCs w:val="24"/>
        </w:rPr>
        <w:t xml:space="preserve"> shot at </w:t>
      </w:r>
      <w:r w:rsidR="00437031">
        <w:rPr>
          <w:rFonts w:ascii="Tahoma" w:hAnsi="Tahoma" w:cs="Tahoma"/>
          <w:sz w:val="24"/>
          <w:szCs w:val="24"/>
        </w:rPr>
        <w:t>Priscilla</w:t>
      </w:r>
      <w:r w:rsidR="003A33BF" w:rsidRPr="003A33BF">
        <w:rPr>
          <w:rFonts w:ascii="Tahoma" w:hAnsi="Tahoma" w:cs="Tahoma"/>
          <w:sz w:val="24"/>
          <w:szCs w:val="24"/>
        </w:rPr>
        <w:t xml:space="preserve"> with his gun, but the bullet missed her. </w:t>
      </w:r>
      <w:r w:rsidR="008C7183">
        <w:rPr>
          <w:rFonts w:ascii="Tahoma" w:hAnsi="Tahoma" w:cs="Tahoma"/>
          <w:sz w:val="24"/>
          <w:szCs w:val="24"/>
        </w:rPr>
        <w:t xml:space="preserve">Unbeknown to Humphrey Police Officer </w:t>
      </w:r>
      <w:proofErr w:type="spellStart"/>
      <w:r w:rsidR="008C7183">
        <w:rPr>
          <w:rFonts w:ascii="Tahoma" w:hAnsi="Tahoma" w:cs="Tahoma"/>
          <w:sz w:val="24"/>
          <w:szCs w:val="24"/>
        </w:rPr>
        <w:t>Mutale</w:t>
      </w:r>
      <w:proofErr w:type="spellEnd"/>
      <w:r w:rsidR="008C7183">
        <w:rPr>
          <w:rFonts w:ascii="Tahoma" w:hAnsi="Tahoma" w:cs="Tahoma"/>
          <w:sz w:val="24"/>
          <w:szCs w:val="24"/>
        </w:rPr>
        <w:t xml:space="preserve"> saw everything but </w:t>
      </w:r>
      <w:r w:rsidR="003A33BF" w:rsidRPr="003A33BF">
        <w:rPr>
          <w:rFonts w:ascii="Tahoma" w:hAnsi="Tahoma" w:cs="Tahoma"/>
          <w:sz w:val="24"/>
          <w:szCs w:val="24"/>
        </w:rPr>
        <w:t>had no knowledge of the events at the store</w:t>
      </w:r>
      <w:r w:rsidR="008C7183">
        <w:rPr>
          <w:rFonts w:ascii="Tahoma" w:hAnsi="Tahoma" w:cs="Tahoma"/>
          <w:sz w:val="24"/>
          <w:szCs w:val="24"/>
        </w:rPr>
        <w:t xml:space="preserve">, </w:t>
      </w:r>
      <w:r w:rsidR="00E72E2F">
        <w:rPr>
          <w:rFonts w:ascii="Tahoma" w:hAnsi="Tahoma" w:cs="Tahoma"/>
          <w:sz w:val="24"/>
          <w:szCs w:val="24"/>
        </w:rPr>
        <w:t xml:space="preserve">he </w:t>
      </w:r>
      <w:r w:rsidR="008C7183">
        <w:rPr>
          <w:rFonts w:ascii="Tahoma" w:hAnsi="Tahoma" w:cs="Tahoma"/>
          <w:sz w:val="24"/>
          <w:szCs w:val="24"/>
        </w:rPr>
        <w:t>asked</w:t>
      </w:r>
      <w:r w:rsidR="003A33BF" w:rsidRPr="003A33B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Humphrey</w:t>
      </w:r>
      <w:r w:rsidR="003A33BF" w:rsidRPr="003A33BF">
        <w:rPr>
          <w:rFonts w:ascii="Tahoma" w:hAnsi="Tahoma" w:cs="Tahoma"/>
          <w:sz w:val="24"/>
          <w:szCs w:val="24"/>
        </w:rPr>
        <w:t xml:space="preserve"> </w:t>
      </w:r>
      <w:r w:rsidR="008C7183">
        <w:rPr>
          <w:rFonts w:ascii="Tahoma" w:hAnsi="Tahoma" w:cs="Tahoma"/>
          <w:sz w:val="24"/>
          <w:szCs w:val="24"/>
        </w:rPr>
        <w:t>to get</w:t>
      </w:r>
      <w:r w:rsidR="003A33BF" w:rsidRPr="003A33BF">
        <w:rPr>
          <w:rFonts w:ascii="Tahoma" w:hAnsi="Tahoma" w:cs="Tahoma"/>
          <w:sz w:val="24"/>
          <w:szCs w:val="24"/>
        </w:rPr>
        <w:t xml:space="preserve"> out of his car, </w:t>
      </w:r>
      <w:r w:rsidR="008C7183">
        <w:rPr>
          <w:rFonts w:ascii="Tahoma" w:hAnsi="Tahoma" w:cs="Tahoma"/>
          <w:sz w:val="24"/>
          <w:szCs w:val="24"/>
        </w:rPr>
        <w:t xml:space="preserve">officer </w:t>
      </w:r>
      <w:proofErr w:type="spellStart"/>
      <w:r w:rsidR="008C7183">
        <w:rPr>
          <w:rFonts w:ascii="Tahoma" w:hAnsi="Tahoma" w:cs="Tahoma"/>
          <w:sz w:val="24"/>
          <w:szCs w:val="24"/>
        </w:rPr>
        <w:t>Mutale</w:t>
      </w:r>
      <w:proofErr w:type="spellEnd"/>
      <w:r w:rsidR="008C7183">
        <w:rPr>
          <w:rFonts w:ascii="Tahoma" w:hAnsi="Tahoma" w:cs="Tahoma"/>
          <w:sz w:val="24"/>
          <w:szCs w:val="24"/>
        </w:rPr>
        <w:t xml:space="preserve"> </w:t>
      </w:r>
      <w:r w:rsidR="003A33BF" w:rsidRPr="003A33BF">
        <w:rPr>
          <w:rFonts w:ascii="Tahoma" w:hAnsi="Tahoma" w:cs="Tahoma"/>
          <w:sz w:val="24"/>
          <w:szCs w:val="24"/>
        </w:rPr>
        <w:t xml:space="preserve">noticed a bulge under his shirt. </w:t>
      </w:r>
      <w:r w:rsidR="008C7183">
        <w:rPr>
          <w:rFonts w:ascii="Tahoma" w:hAnsi="Tahoma" w:cs="Tahoma"/>
          <w:sz w:val="24"/>
          <w:szCs w:val="24"/>
        </w:rPr>
        <w:t>Officer</w:t>
      </w:r>
      <w:r w:rsidR="008C71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7183">
        <w:rPr>
          <w:rFonts w:ascii="Tahoma" w:hAnsi="Tahoma" w:cs="Tahoma"/>
          <w:sz w:val="24"/>
          <w:szCs w:val="24"/>
        </w:rPr>
        <w:t>Mutale</w:t>
      </w:r>
      <w:proofErr w:type="spellEnd"/>
      <w:r w:rsidR="008C7183">
        <w:rPr>
          <w:rFonts w:ascii="Tahoma" w:hAnsi="Tahoma" w:cs="Tahoma"/>
          <w:sz w:val="24"/>
          <w:szCs w:val="24"/>
        </w:rPr>
        <w:t xml:space="preserve"> </w:t>
      </w:r>
      <w:r w:rsidR="003A33BF" w:rsidRPr="003A33BF">
        <w:rPr>
          <w:rFonts w:ascii="Tahoma" w:hAnsi="Tahoma" w:cs="Tahoma"/>
          <w:sz w:val="24"/>
          <w:szCs w:val="24"/>
        </w:rPr>
        <w:t xml:space="preserve">then patted </w:t>
      </w:r>
      <w:r>
        <w:rPr>
          <w:rFonts w:ascii="Tahoma" w:hAnsi="Tahoma" w:cs="Tahoma"/>
          <w:sz w:val="24"/>
          <w:szCs w:val="24"/>
        </w:rPr>
        <w:t>Humphrey</w:t>
      </w:r>
      <w:r w:rsidR="003A33BF" w:rsidRPr="003A33BF">
        <w:rPr>
          <w:rFonts w:ascii="Tahoma" w:hAnsi="Tahoma" w:cs="Tahoma"/>
          <w:sz w:val="24"/>
          <w:szCs w:val="24"/>
        </w:rPr>
        <w:t xml:space="preserve"> down and found </w:t>
      </w:r>
      <w:r>
        <w:rPr>
          <w:rFonts w:ascii="Tahoma" w:hAnsi="Tahoma" w:cs="Tahoma"/>
          <w:sz w:val="24"/>
          <w:szCs w:val="24"/>
        </w:rPr>
        <w:t>Humphrey</w:t>
      </w:r>
      <w:r w:rsidR="003A33BF" w:rsidRPr="003A33BF">
        <w:rPr>
          <w:rFonts w:ascii="Tahoma" w:hAnsi="Tahoma" w:cs="Tahoma"/>
          <w:sz w:val="24"/>
          <w:szCs w:val="24"/>
        </w:rPr>
        <w:t xml:space="preserve">’s gun. </w:t>
      </w:r>
      <w:r w:rsidR="004B48F9">
        <w:rPr>
          <w:rFonts w:ascii="Tahoma" w:hAnsi="Tahoma" w:cs="Tahoma"/>
          <w:sz w:val="24"/>
          <w:szCs w:val="24"/>
        </w:rPr>
        <w:t xml:space="preserve">Officer </w:t>
      </w:r>
      <w:proofErr w:type="spellStart"/>
      <w:r w:rsidR="004B48F9">
        <w:rPr>
          <w:rFonts w:ascii="Tahoma" w:hAnsi="Tahoma" w:cs="Tahoma"/>
          <w:sz w:val="24"/>
          <w:szCs w:val="24"/>
        </w:rPr>
        <w:t>Mutale</w:t>
      </w:r>
      <w:proofErr w:type="spellEnd"/>
      <w:r w:rsidR="004B48F9">
        <w:rPr>
          <w:rFonts w:ascii="Tahoma" w:hAnsi="Tahoma" w:cs="Tahoma"/>
          <w:sz w:val="24"/>
          <w:szCs w:val="24"/>
        </w:rPr>
        <w:t xml:space="preserve"> </w:t>
      </w:r>
      <w:r w:rsidR="007643CA">
        <w:rPr>
          <w:rFonts w:ascii="Tahoma" w:hAnsi="Tahoma" w:cs="Tahoma"/>
          <w:sz w:val="24"/>
          <w:szCs w:val="24"/>
        </w:rPr>
        <w:t>arrests</w:t>
      </w:r>
      <w:r w:rsidR="003A33BF" w:rsidRPr="003A33B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Humphrey</w:t>
      </w:r>
      <w:r w:rsidR="00A0051D">
        <w:rPr>
          <w:rFonts w:ascii="Tahoma" w:hAnsi="Tahoma" w:cs="Tahoma"/>
          <w:sz w:val="24"/>
          <w:szCs w:val="24"/>
        </w:rPr>
        <w:t>.</w:t>
      </w:r>
    </w:p>
    <w:p w:rsidR="001A36EC" w:rsidRPr="003A33BF" w:rsidRDefault="001A36EC" w:rsidP="003A33B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Explain the type of arrest in the above </w:t>
      </w:r>
      <w:r w:rsidR="00437031">
        <w:rPr>
          <w:rFonts w:ascii="Tahoma" w:hAnsi="Tahoma" w:cs="Tahoma"/>
          <w:sz w:val="24"/>
          <w:szCs w:val="24"/>
        </w:rPr>
        <w:t>scenario</w:t>
      </w:r>
      <w:r>
        <w:rPr>
          <w:rFonts w:ascii="Tahoma" w:hAnsi="Tahoma" w:cs="Tahoma"/>
          <w:sz w:val="24"/>
          <w:szCs w:val="24"/>
        </w:rPr>
        <w:t xml:space="preserve"> and draft the document for which </w:t>
      </w:r>
      <w:r w:rsidR="006C7E25">
        <w:rPr>
          <w:rFonts w:ascii="Tahoma" w:hAnsi="Tahoma" w:cs="Tahoma"/>
          <w:sz w:val="24"/>
          <w:szCs w:val="24"/>
        </w:rPr>
        <w:t>Humphrey</w:t>
      </w:r>
      <w:r>
        <w:rPr>
          <w:rFonts w:ascii="Tahoma" w:hAnsi="Tahoma" w:cs="Tahoma"/>
          <w:sz w:val="24"/>
          <w:szCs w:val="24"/>
        </w:rPr>
        <w:t xml:space="preserve"> will take plea</w:t>
      </w:r>
      <w:r w:rsidR="00E72E2F">
        <w:rPr>
          <w:rFonts w:ascii="Tahoma" w:hAnsi="Tahoma" w:cs="Tahoma"/>
          <w:sz w:val="24"/>
          <w:szCs w:val="24"/>
        </w:rPr>
        <w:t xml:space="preserve"> for his crimes</w:t>
      </w:r>
      <w:r>
        <w:rPr>
          <w:rFonts w:ascii="Tahoma" w:hAnsi="Tahoma" w:cs="Tahoma"/>
          <w:sz w:val="24"/>
          <w:szCs w:val="24"/>
        </w:rPr>
        <w:t>.</w:t>
      </w:r>
    </w:p>
    <w:sectPr w:rsidR="001A36EC" w:rsidRPr="003A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8436F"/>
    <w:multiLevelType w:val="multilevel"/>
    <w:tmpl w:val="4758436F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BF"/>
    <w:rsid w:val="00056C70"/>
    <w:rsid w:val="001A36EC"/>
    <w:rsid w:val="00340F03"/>
    <w:rsid w:val="003A33BF"/>
    <w:rsid w:val="00437031"/>
    <w:rsid w:val="00450BBA"/>
    <w:rsid w:val="004B48F9"/>
    <w:rsid w:val="00686CA8"/>
    <w:rsid w:val="0069534E"/>
    <w:rsid w:val="006C7E25"/>
    <w:rsid w:val="006F4245"/>
    <w:rsid w:val="007643CA"/>
    <w:rsid w:val="007C495D"/>
    <w:rsid w:val="007F0A43"/>
    <w:rsid w:val="008C7183"/>
    <w:rsid w:val="00A0051D"/>
    <w:rsid w:val="00DA7587"/>
    <w:rsid w:val="00DF3052"/>
    <w:rsid w:val="00E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2E71A-8E0F-4FF7-AB7F-DB0E52F1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B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Pupwe</dc:creator>
  <cp:keywords/>
  <dc:description/>
  <cp:lastModifiedBy> Mrs Pupwe</cp:lastModifiedBy>
  <cp:revision>17</cp:revision>
  <dcterms:created xsi:type="dcterms:W3CDTF">2024-01-05T12:54:00Z</dcterms:created>
  <dcterms:modified xsi:type="dcterms:W3CDTF">2024-01-05T14:45:00Z</dcterms:modified>
</cp:coreProperties>
</file>