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E0" w:rsidRPr="00D77078" w:rsidRDefault="00A6071A" w:rsidP="00A6071A">
      <w:pPr>
        <w:jc w:val="center"/>
        <w:rPr>
          <w:rFonts w:ascii="Arial" w:hAnsi="Arial" w:cs="Arial"/>
          <w:b/>
          <w:sz w:val="24"/>
          <w:szCs w:val="24"/>
          <w:lang w:val="en-GB"/>
        </w:rPr>
      </w:pPr>
      <w:r w:rsidRPr="00D77078">
        <w:rPr>
          <w:rFonts w:ascii="Arial" w:hAnsi="Arial" w:cs="Arial"/>
          <w:b/>
          <w:sz w:val="24"/>
          <w:szCs w:val="24"/>
          <w:lang w:val="en-GB"/>
        </w:rPr>
        <w:t>UNIT THREE</w:t>
      </w:r>
    </w:p>
    <w:p w:rsidR="00A6071A" w:rsidRDefault="00A6071A" w:rsidP="00106FA1">
      <w:pPr>
        <w:shd w:val="clear" w:color="auto" w:fill="FFFFFF"/>
        <w:spacing w:after="150" w:line="360" w:lineRule="auto"/>
        <w:jc w:val="center"/>
        <w:rPr>
          <w:rFonts w:ascii="Arial" w:eastAsia="Times New Roman" w:hAnsi="Arial" w:cs="Arial"/>
          <w:b/>
          <w:color w:val="000000"/>
          <w:sz w:val="24"/>
          <w:szCs w:val="24"/>
        </w:rPr>
      </w:pPr>
      <w:r w:rsidRPr="001772ED">
        <w:rPr>
          <w:rFonts w:ascii="Arial" w:eastAsia="Times New Roman" w:hAnsi="Arial" w:cs="Arial"/>
          <w:b/>
          <w:color w:val="000000"/>
          <w:sz w:val="24"/>
          <w:szCs w:val="24"/>
        </w:rPr>
        <w:t>REGIONAL AND INTERNATIONAL IMPLEMENTATION OF HUMAN RIGHTS</w:t>
      </w:r>
    </w:p>
    <w:p w:rsidR="003F1F86" w:rsidRDefault="00106FA1" w:rsidP="00A6071A">
      <w:pPr>
        <w:shd w:val="clear" w:color="auto" w:fill="FFFFFF"/>
        <w:spacing w:after="150" w:line="36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3.0 </w:t>
      </w:r>
      <w:r w:rsidR="003F1F86">
        <w:rPr>
          <w:rFonts w:ascii="Arial" w:eastAsia="Times New Roman" w:hAnsi="Arial" w:cs="Arial"/>
          <w:b/>
          <w:color w:val="000000"/>
          <w:sz w:val="24"/>
          <w:szCs w:val="24"/>
        </w:rPr>
        <w:t>INTERNATIONAL BILL OF RIGHTS</w:t>
      </w:r>
    </w:p>
    <w:p w:rsidR="00A6071A" w:rsidRPr="001B4C68" w:rsidRDefault="00106FA1" w:rsidP="00A6071A">
      <w:pPr>
        <w:shd w:val="clear" w:color="auto" w:fill="FFFFFF"/>
        <w:spacing w:after="150" w:line="360" w:lineRule="auto"/>
        <w:rPr>
          <w:rFonts w:ascii="Arial" w:eastAsia="Times New Roman" w:hAnsi="Arial" w:cs="Arial"/>
          <w:b/>
          <w:sz w:val="24"/>
          <w:szCs w:val="24"/>
        </w:rPr>
      </w:pPr>
      <w:r>
        <w:rPr>
          <w:rFonts w:ascii="Arial" w:eastAsia="Times New Roman" w:hAnsi="Arial" w:cs="Arial"/>
          <w:b/>
          <w:sz w:val="24"/>
          <w:szCs w:val="24"/>
        </w:rPr>
        <w:t>3. 1</w:t>
      </w:r>
      <w:r w:rsidR="00D77078">
        <w:rPr>
          <w:rFonts w:ascii="Arial" w:eastAsia="Times New Roman" w:hAnsi="Arial" w:cs="Arial"/>
          <w:b/>
          <w:sz w:val="24"/>
          <w:szCs w:val="24"/>
        </w:rPr>
        <w:t xml:space="preserve"> </w:t>
      </w:r>
      <w:r w:rsidR="00A6071A" w:rsidRPr="001B4C68">
        <w:rPr>
          <w:rFonts w:ascii="Arial" w:eastAsia="Times New Roman" w:hAnsi="Arial" w:cs="Arial"/>
          <w:b/>
          <w:sz w:val="24"/>
          <w:szCs w:val="24"/>
        </w:rPr>
        <w:t>INTRODUCTION</w:t>
      </w:r>
    </w:p>
    <w:p w:rsidR="00900B47" w:rsidRDefault="00F54F2F" w:rsidP="00900B47">
      <w:pPr>
        <w:shd w:val="clear" w:color="auto" w:fill="FFFFFF"/>
        <w:spacing w:after="150" w:line="360" w:lineRule="auto"/>
        <w:rPr>
          <w:rFonts w:ascii="Arial" w:eastAsia="Times New Roman" w:hAnsi="Arial" w:cs="Arial"/>
          <w:sz w:val="24"/>
          <w:szCs w:val="24"/>
        </w:rPr>
      </w:pPr>
      <w:r w:rsidRPr="00F54F2F">
        <w:rPr>
          <w:rFonts w:ascii="Arial" w:eastAsia="Times New Roman" w:hAnsi="Arial" w:cs="Arial"/>
          <w:sz w:val="24"/>
          <w:szCs w:val="24"/>
        </w:rPr>
        <w:t>Mere enshrinement of the id</w:t>
      </w:r>
      <w:r>
        <w:rPr>
          <w:rFonts w:ascii="Arial" w:eastAsia="Times New Roman" w:hAnsi="Arial" w:cs="Arial"/>
          <w:sz w:val="24"/>
          <w:szCs w:val="24"/>
        </w:rPr>
        <w:t xml:space="preserve">ea of human rights in the U. N. </w:t>
      </w:r>
      <w:r w:rsidRPr="00F54F2F">
        <w:rPr>
          <w:rFonts w:ascii="Arial" w:eastAsia="Times New Roman" w:hAnsi="Arial" w:cs="Arial"/>
          <w:sz w:val="24"/>
          <w:szCs w:val="24"/>
        </w:rPr>
        <w:t>Charter was not adequate, unless specific, c</w:t>
      </w:r>
      <w:r>
        <w:rPr>
          <w:rFonts w:ascii="Arial" w:eastAsia="Times New Roman" w:hAnsi="Arial" w:cs="Arial"/>
          <w:sz w:val="24"/>
          <w:szCs w:val="24"/>
        </w:rPr>
        <w:t xml:space="preserve">oncrete and effective steps are </w:t>
      </w:r>
      <w:r w:rsidRPr="00F54F2F">
        <w:rPr>
          <w:rFonts w:ascii="Arial" w:eastAsia="Times New Roman" w:hAnsi="Arial" w:cs="Arial"/>
          <w:sz w:val="24"/>
          <w:szCs w:val="24"/>
        </w:rPr>
        <w:t>taken for its implementation and observance,</w:t>
      </w:r>
      <w:r>
        <w:rPr>
          <w:rFonts w:ascii="Arial" w:eastAsia="Times New Roman" w:hAnsi="Arial" w:cs="Arial"/>
          <w:sz w:val="24"/>
          <w:szCs w:val="24"/>
        </w:rPr>
        <w:t xml:space="preserve"> making it the legal obligation </w:t>
      </w:r>
      <w:r w:rsidRPr="00F54F2F">
        <w:rPr>
          <w:rFonts w:ascii="Arial" w:eastAsia="Times New Roman" w:hAnsi="Arial" w:cs="Arial"/>
          <w:sz w:val="24"/>
          <w:szCs w:val="24"/>
        </w:rPr>
        <w:t>of the members.</w:t>
      </w:r>
      <w:r w:rsidRPr="00F61239">
        <w:rPr>
          <w:rFonts w:ascii="Arial" w:eastAsia="Times New Roman" w:hAnsi="Arial" w:cs="Arial"/>
          <w:sz w:val="24"/>
          <w:szCs w:val="24"/>
        </w:rPr>
        <w:t xml:space="preserve"> </w:t>
      </w:r>
      <w:r w:rsidR="00EF6FB5">
        <w:rPr>
          <w:rFonts w:ascii="Arial" w:eastAsia="Times New Roman" w:hAnsi="Arial" w:cs="Arial"/>
          <w:sz w:val="24"/>
          <w:szCs w:val="24"/>
        </w:rPr>
        <w:t>As noted in the previous unit,</w:t>
      </w:r>
      <w:r w:rsidR="00900B47" w:rsidRPr="00900B47">
        <w:rPr>
          <w:rFonts w:ascii="Arial" w:eastAsia="Times New Roman" w:hAnsi="Arial" w:cs="Arial"/>
          <w:sz w:val="24"/>
          <w:szCs w:val="24"/>
        </w:rPr>
        <w:t xml:space="preserve"> the U. N. C</w:t>
      </w:r>
      <w:r w:rsidR="00900B47">
        <w:rPr>
          <w:rFonts w:ascii="Arial" w:eastAsia="Times New Roman" w:hAnsi="Arial" w:cs="Arial"/>
          <w:sz w:val="24"/>
          <w:szCs w:val="24"/>
        </w:rPr>
        <w:t xml:space="preserve">harter suffers from two defects </w:t>
      </w:r>
      <w:r w:rsidR="00900B47" w:rsidRPr="00900B47">
        <w:rPr>
          <w:rFonts w:ascii="Arial" w:eastAsia="Times New Roman" w:hAnsi="Arial" w:cs="Arial"/>
          <w:sz w:val="24"/>
          <w:szCs w:val="24"/>
        </w:rPr>
        <w:t>in this regard, first it do</w:t>
      </w:r>
      <w:r w:rsidR="00EF6FB5">
        <w:rPr>
          <w:rFonts w:ascii="Arial" w:eastAsia="Times New Roman" w:hAnsi="Arial" w:cs="Arial"/>
          <w:sz w:val="24"/>
          <w:szCs w:val="24"/>
        </w:rPr>
        <w:t>es</w:t>
      </w:r>
      <w:r w:rsidR="00900B47" w:rsidRPr="00900B47">
        <w:rPr>
          <w:rFonts w:ascii="Arial" w:eastAsia="Times New Roman" w:hAnsi="Arial" w:cs="Arial"/>
          <w:sz w:val="24"/>
          <w:szCs w:val="24"/>
        </w:rPr>
        <w:t xml:space="preserve"> not contain </w:t>
      </w:r>
      <w:r w:rsidR="00EF6FB5" w:rsidRPr="00900B47">
        <w:rPr>
          <w:rFonts w:ascii="Arial" w:eastAsia="Times New Roman" w:hAnsi="Arial" w:cs="Arial"/>
          <w:sz w:val="24"/>
          <w:szCs w:val="24"/>
        </w:rPr>
        <w:t>an</w:t>
      </w:r>
      <w:r w:rsidR="00900B47" w:rsidRPr="00900B47">
        <w:rPr>
          <w:rFonts w:ascii="Arial" w:eastAsia="Times New Roman" w:hAnsi="Arial" w:cs="Arial"/>
          <w:sz w:val="24"/>
          <w:szCs w:val="24"/>
        </w:rPr>
        <w:t xml:space="preserve"> Internat</w:t>
      </w:r>
      <w:r w:rsidR="00900B47">
        <w:rPr>
          <w:rFonts w:ascii="Arial" w:eastAsia="Times New Roman" w:hAnsi="Arial" w:cs="Arial"/>
          <w:sz w:val="24"/>
          <w:szCs w:val="24"/>
        </w:rPr>
        <w:t xml:space="preserve">ional Bill of Rights and second </w:t>
      </w:r>
      <w:r w:rsidR="00900B47" w:rsidRPr="00900B47">
        <w:rPr>
          <w:rFonts w:ascii="Arial" w:eastAsia="Times New Roman" w:hAnsi="Arial" w:cs="Arial"/>
          <w:sz w:val="24"/>
          <w:szCs w:val="24"/>
        </w:rPr>
        <w:t>the concept of human Rights has not been d</w:t>
      </w:r>
      <w:r w:rsidR="00900B47">
        <w:rPr>
          <w:rFonts w:ascii="Arial" w:eastAsia="Times New Roman" w:hAnsi="Arial" w:cs="Arial"/>
          <w:sz w:val="24"/>
          <w:szCs w:val="24"/>
        </w:rPr>
        <w:t xml:space="preserve">efined properly. So the primary </w:t>
      </w:r>
      <w:r w:rsidR="00900B47" w:rsidRPr="00900B47">
        <w:rPr>
          <w:rFonts w:ascii="Arial" w:eastAsia="Times New Roman" w:hAnsi="Arial" w:cs="Arial"/>
          <w:sz w:val="24"/>
          <w:szCs w:val="24"/>
        </w:rPr>
        <w:t>twin task before the United Nations was to</w:t>
      </w:r>
      <w:r w:rsidR="00A16233">
        <w:rPr>
          <w:rFonts w:ascii="Arial" w:eastAsia="Times New Roman" w:hAnsi="Arial" w:cs="Arial"/>
          <w:sz w:val="24"/>
          <w:szCs w:val="24"/>
        </w:rPr>
        <w:t xml:space="preserve"> formulate an effective </w:t>
      </w:r>
      <w:r w:rsidR="00900B47" w:rsidRPr="00900B47">
        <w:rPr>
          <w:rFonts w:ascii="Arial" w:eastAsia="Times New Roman" w:hAnsi="Arial" w:cs="Arial"/>
          <w:sz w:val="24"/>
          <w:szCs w:val="24"/>
        </w:rPr>
        <w:t>International Bill of Rights and enumer</w:t>
      </w:r>
      <w:r w:rsidR="00900B47">
        <w:rPr>
          <w:rFonts w:ascii="Arial" w:eastAsia="Times New Roman" w:hAnsi="Arial" w:cs="Arial"/>
          <w:sz w:val="24"/>
          <w:szCs w:val="24"/>
        </w:rPr>
        <w:t xml:space="preserve">ate the concept of Human Rights </w:t>
      </w:r>
      <w:r w:rsidR="00900B47" w:rsidRPr="00900B47">
        <w:rPr>
          <w:rFonts w:ascii="Arial" w:eastAsia="Times New Roman" w:hAnsi="Arial" w:cs="Arial"/>
          <w:sz w:val="24"/>
          <w:szCs w:val="24"/>
        </w:rPr>
        <w:t>thoroughly so that implementation of the p</w:t>
      </w:r>
      <w:r w:rsidR="00900B47">
        <w:rPr>
          <w:rFonts w:ascii="Arial" w:eastAsia="Times New Roman" w:hAnsi="Arial" w:cs="Arial"/>
          <w:sz w:val="24"/>
          <w:szCs w:val="24"/>
        </w:rPr>
        <w:t xml:space="preserve">rinciple of Human Rights can be </w:t>
      </w:r>
      <w:r w:rsidR="00900B47" w:rsidRPr="00900B47">
        <w:rPr>
          <w:rFonts w:ascii="Arial" w:eastAsia="Times New Roman" w:hAnsi="Arial" w:cs="Arial"/>
          <w:sz w:val="24"/>
          <w:szCs w:val="24"/>
        </w:rPr>
        <w:t>done effectively. And as a part of its commi</w:t>
      </w:r>
      <w:r w:rsidR="00900B47">
        <w:rPr>
          <w:rFonts w:ascii="Arial" w:eastAsia="Times New Roman" w:hAnsi="Arial" w:cs="Arial"/>
          <w:sz w:val="24"/>
          <w:szCs w:val="24"/>
        </w:rPr>
        <w:t xml:space="preserve">tment to ensure human rights to </w:t>
      </w:r>
      <w:r w:rsidR="00900B47" w:rsidRPr="00900B47">
        <w:rPr>
          <w:rFonts w:ascii="Arial" w:eastAsia="Times New Roman" w:hAnsi="Arial" w:cs="Arial"/>
          <w:sz w:val="24"/>
          <w:szCs w:val="24"/>
        </w:rPr>
        <w:t>all irrespective of race, sex, language or</w:t>
      </w:r>
      <w:r w:rsidR="00900B47">
        <w:rPr>
          <w:rFonts w:ascii="Arial" w:eastAsia="Times New Roman" w:hAnsi="Arial" w:cs="Arial"/>
          <w:sz w:val="24"/>
          <w:szCs w:val="24"/>
        </w:rPr>
        <w:t xml:space="preserve"> religion</w:t>
      </w:r>
      <w:r w:rsidR="00832619">
        <w:rPr>
          <w:rFonts w:ascii="Arial" w:eastAsia="Times New Roman" w:hAnsi="Arial" w:cs="Arial"/>
          <w:sz w:val="24"/>
          <w:szCs w:val="24"/>
        </w:rPr>
        <w:t>, the</w:t>
      </w:r>
      <w:r w:rsidR="00900B47">
        <w:rPr>
          <w:rFonts w:ascii="Arial" w:eastAsia="Times New Roman" w:hAnsi="Arial" w:cs="Arial"/>
          <w:sz w:val="24"/>
          <w:szCs w:val="24"/>
        </w:rPr>
        <w:t xml:space="preserve"> U.N. General Assembly </w:t>
      </w:r>
      <w:r w:rsidR="00900B47" w:rsidRPr="00900B47">
        <w:rPr>
          <w:rFonts w:ascii="Arial" w:eastAsia="Times New Roman" w:hAnsi="Arial" w:cs="Arial"/>
          <w:sz w:val="24"/>
          <w:szCs w:val="24"/>
        </w:rPr>
        <w:t xml:space="preserve">referred the matter to </w:t>
      </w:r>
      <w:r w:rsidR="002247C8">
        <w:rPr>
          <w:rFonts w:ascii="Arial" w:eastAsia="Times New Roman" w:hAnsi="Arial" w:cs="Arial"/>
          <w:sz w:val="24"/>
          <w:szCs w:val="24"/>
        </w:rPr>
        <w:t xml:space="preserve">the </w:t>
      </w:r>
      <w:r w:rsidR="00900B47" w:rsidRPr="00900B47">
        <w:rPr>
          <w:rFonts w:ascii="Arial" w:eastAsia="Times New Roman" w:hAnsi="Arial" w:cs="Arial"/>
          <w:sz w:val="24"/>
          <w:szCs w:val="24"/>
        </w:rPr>
        <w:t>Economic and soc</w:t>
      </w:r>
      <w:r w:rsidR="00900B47">
        <w:rPr>
          <w:rFonts w:ascii="Arial" w:eastAsia="Times New Roman" w:hAnsi="Arial" w:cs="Arial"/>
          <w:sz w:val="24"/>
          <w:szCs w:val="24"/>
        </w:rPr>
        <w:t xml:space="preserve">ial council which appointed the </w:t>
      </w:r>
      <w:r w:rsidR="00900B47" w:rsidRPr="00900B47">
        <w:rPr>
          <w:rFonts w:ascii="Arial" w:eastAsia="Times New Roman" w:hAnsi="Arial" w:cs="Arial"/>
          <w:sz w:val="24"/>
          <w:szCs w:val="24"/>
        </w:rPr>
        <w:t xml:space="preserve">Commission on Human Rights (now </w:t>
      </w:r>
      <w:r w:rsidR="002247C8">
        <w:rPr>
          <w:rFonts w:ascii="Arial" w:eastAsia="Times New Roman" w:hAnsi="Arial" w:cs="Arial"/>
          <w:sz w:val="24"/>
          <w:szCs w:val="24"/>
        </w:rPr>
        <w:t xml:space="preserve">human rights </w:t>
      </w:r>
      <w:r w:rsidR="00900B47" w:rsidRPr="00900B47">
        <w:rPr>
          <w:rFonts w:ascii="Arial" w:eastAsia="Times New Roman" w:hAnsi="Arial" w:cs="Arial"/>
          <w:sz w:val="24"/>
          <w:szCs w:val="24"/>
        </w:rPr>
        <w:t>Council</w:t>
      </w:r>
      <w:r w:rsidR="00900B47">
        <w:rPr>
          <w:rFonts w:ascii="Arial" w:eastAsia="Times New Roman" w:hAnsi="Arial" w:cs="Arial"/>
          <w:sz w:val="24"/>
          <w:szCs w:val="24"/>
        </w:rPr>
        <w:t xml:space="preserve">), which became instrumental in </w:t>
      </w:r>
      <w:r w:rsidR="00900B47" w:rsidRPr="00900B47">
        <w:rPr>
          <w:rFonts w:ascii="Arial" w:eastAsia="Times New Roman" w:hAnsi="Arial" w:cs="Arial"/>
          <w:sz w:val="24"/>
          <w:szCs w:val="24"/>
        </w:rPr>
        <w:t>the drafting of International Bill of Rights.</w:t>
      </w:r>
    </w:p>
    <w:p w:rsidR="00A6071A" w:rsidRDefault="00824563" w:rsidP="00F54F2F">
      <w:pPr>
        <w:shd w:val="clear" w:color="auto" w:fill="FFFFFF"/>
        <w:spacing w:after="150" w:line="360" w:lineRule="auto"/>
        <w:rPr>
          <w:rFonts w:ascii="Arial" w:eastAsia="Times New Roman" w:hAnsi="Arial" w:cs="Arial"/>
          <w:sz w:val="24"/>
          <w:szCs w:val="24"/>
        </w:rPr>
      </w:pPr>
      <w:r>
        <w:rPr>
          <w:rFonts w:ascii="Arial" w:eastAsia="Times New Roman" w:hAnsi="Arial" w:cs="Arial"/>
          <w:sz w:val="24"/>
          <w:szCs w:val="24"/>
        </w:rPr>
        <w:t xml:space="preserve">The international bill of rights </w:t>
      </w:r>
      <w:r w:rsidR="00A6071A" w:rsidRPr="00F61239">
        <w:rPr>
          <w:rFonts w:ascii="Arial" w:eastAsia="Times New Roman" w:hAnsi="Arial" w:cs="Arial"/>
          <w:sz w:val="24"/>
          <w:szCs w:val="24"/>
        </w:rPr>
        <w:t xml:space="preserve">consists of the </w:t>
      </w:r>
      <w:r w:rsidR="00A6071A" w:rsidRPr="00CD5830">
        <w:rPr>
          <w:rFonts w:ascii="Arial" w:eastAsia="Times New Roman" w:hAnsi="Arial" w:cs="Arial"/>
          <w:b/>
          <w:sz w:val="24"/>
          <w:szCs w:val="24"/>
        </w:rPr>
        <w:t>Universal Declaration of Human Rights (adopted in 1948),</w:t>
      </w:r>
      <w:r w:rsidR="00A6071A" w:rsidRPr="00F61239">
        <w:rPr>
          <w:rFonts w:ascii="Arial" w:eastAsia="Times New Roman" w:hAnsi="Arial" w:cs="Arial"/>
          <w:sz w:val="24"/>
          <w:szCs w:val="24"/>
        </w:rPr>
        <w:t xml:space="preserve"> the </w:t>
      </w:r>
      <w:r w:rsidR="00A6071A" w:rsidRPr="00CD5830">
        <w:rPr>
          <w:rFonts w:ascii="Arial" w:eastAsia="Times New Roman" w:hAnsi="Arial" w:cs="Arial"/>
          <w:b/>
          <w:sz w:val="24"/>
          <w:szCs w:val="24"/>
        </w:rPr>
        <w:t>International Covenant on Civil and Political Rights (1966)</w:t>
      </w:r>
      <w:r w:rsidR="00A6071A" w:rsidRPr="00F61239">
        <w:rPr>
          <w:rFonts w:ascii="Arial" w:eastAsia="Times New Roman" w:hAnsi="Arial" w:cs="Arial"/>
          <w:sz w:val="24"/>
          <w:szCs w:val="24"/>
        </w:rPr>
        <w:t xml:space="preserve"> with its two Optional Protocols and the </w:t>
      </w:r>
      <w:r w:rsidR="00A6071A" w:rsidRPr="00CD5830">
        <w:rPr>
          <w:rFonts w:ascii="Arial" w:eastAsia="Times New Roman" w:hAnsi="Arial" w:cs="Arial"/>
          <w:b/>
          <w:sz w:val="24"/>
          <w:szCs w:val="24"/>
        </w:rPr>
        <w:t>International Covenant on Economic, Social and Cultural Rights (1966)</w:t>
      </w:r>
      <w:r w:rsidR="00A6071A">
        <w:rPr>
          <w:rFonts w:ascii="Arial" w:eastAsia="Times New Roman" w:hAnsi="Arial" w:cs="Arial"/>
          <w:sz w:val="24"/>
          <w:szCs w:val="24"/>
        </w:rPr>
        <w:t>.</w:t>
      </w:r>
      <w:r w:rsidR="00A6071A" w:rsidRPr="00F61239">
        <w:rPr>
          <w:rFonts w:ascii="Arial" w:eastAsia="Times New Roman" w:hAnsi="Arial" w:cs="Arial"/>
          <w:sz w:val="24"/>
          <w:szCs w:val="24"/>
        </w:rPr>
        <w:t xml:space="preserve"> The two covenants entered into force in 1976, after a sufficient number of countries had ratified them</w:t>
      </w:r>
      <w:r w:rsidR="00A6071A">
        <w:rPr>
          <w:rFonts w:ascii="Arial" w:eastAsia="Times New Roman" w:hAnsi="Arial" w:cs="Arial"/>
          <w:sz w:val="24"/>
          <w:szCs w:val="24"/>
        </w:rPr>
        <w:t>.</w:t>
      </w:r>
    </w:p>
    <w:p w:rsidR="00A6071A" w:rsidRPr="00CD5830" w:rsidRDefault="00106FA1" w:rsidP="00A6071A">
      <w:pPr>
        <w:shd w:val="clear" w:color="auto" w:fill="FFFFFF"/>
        <w:spacing w:after="150" w:line="360" w:lineRule="auto"/>
        <w:rPr>
          <w:rFonts w:ascii="Arial" w:eastAsia="Times New Roman" w:hAnsi="Arial" w:cs="Arial"/>
          <w:b/>
          <w:sz w:val="24"/>
          <w:szCs w:val="24"/>
        </w:rPr>
      </w:pPr>
      <w:r>
        <w:rPr>
          <w:rFonts w:ascii="Arial" w:eastAsia="Times New Roman" w:hAnsi="Arial" w:cs="Arial"/>
          <w:b/>
          <w:sz w:val="24"/>
          <w:szCs w:val="24"/>
        </w:rPr>
        <w:t>3.2</w:t>
      </w:r>
      <w:r w:rsidR="00D77078">
        <w:rPr>
          <w:rFonts w:ascii="Arial" w:eastAsia="Times New Roman" w:hAnsi="Arial" w:cs="Arial"/>
          <w:b/>
          <w:sz w:val="24"/>
          <w:szCs w:val="24"/>
        </w:rPr>
        <w:t xml:space="preserve"> </w:t>
      </w:r>
      <w:r w:rsidR="00A6071A" w:rsidRPr="00CD5830">
        <w:rPr>
          <w:rFonts w:ascii="Arial" w:eastAsia="Times New Roman" w:hAnsi="Arial" w:cs="Arial"/>
          <w:b/>
          <w:sz w:val="24"/>
          <w:szCs w:val="24"/>
        </w:rPr>
        <w:t>THE UNIVERSAL DECLARATION OF HUMAN RIGHTS (UDHR) 1948</w:t>
      </w:r>
    </w:p>
    <w:p w:rsidR="00756267" w:rsidRDefault="00FF4B6E" w:rsidP="00756267">
      <w:pPr>
        <w:shd w:val="clear" w:color="auto" w:fill="FFFFFF"/>
        <w:spacing w:after="150" w:line="360" w:lineRule="auto"/>
      </w:pPr>
      <w:r w:rsidRPr="006E6CE2">
        <w:rPr>
          <w:rFonts w:ascii="Arial" w:eastAsia="Times New Roman" w:hAnsi="Arial" w:cs="Arial"/>
          <w:sz w:val="24"/>
          <w:szCs w:val="24"/>
        </w:rPr>
        <w:t>Owing to the influence of the human rights movement the gen</w:t>
      </w:r>
      <w:r w:rsidR="008C1DAF">
        <w:rPr>
          <w:rFonts w:ascii="Arial" w:eastAsia="Times New Roman" w:hAnsi="Arial" w:cs="Arial"/>
          <w:sz w:val="24"/>
          <w:szCs w:val="24"/>
        </w:rPr>
        <w:t>eral</w:t>
      </w:r>
      <w:r w:rsidRPr="006E6CE2">
        <w:rPr>
          <w:rFonts w:ascii="Arial" w:eastAsia="Times New Roman" w:hAnsi="Arial" w:cs="Arial"/>
          <w:sz w:val="24"/>
          <w:szCs w:val="24"/>
        </w:rPr>
        <w:t xml:space="preserve"> assembly of the </w:t>
      </w:r>
      <w:r w:rsidR="008C1DAF" w:rsidRPr="006E6CE2">
        <w:rPr>
          <w:rFonts w:ascii="Arial" w:eastAsia="Times New Roman" w:hAnsi="Arial" w:cs="Arial"/>
          <w:sz w:val="24"/>
          <w:szCs w:val="24"/>
        </w:rPr>
        <w:t xml:space="preserve">United Nations </w:t>
      </w:r>
      <w:proofErr w:type="spellStart"/>
      <w:r w:rsidR="008C1DAF" w:rsidRPr="006E6CE2">
        <w:rPr>
          <w:rFonts w:ascii="Arial" w:eastAsia="Times New Roman" w:hAnsi="Arial" w:cs="Arial"/>
          <w:sz w:val="24"/>
          <w:szCs w:val="24"/>
        </w:rPr>
        <w:t>Organi</w:t>
      </w:r>
      <w:r w:rsidRPr="006E6CE2">
        <w:rPr>
          <w:rFonts w:ascii="Arial" w:eastAsia="Times New Roman" w:hAnsi="Arial" w:cs="Arial"/>
          <w:sz w:val="24"/>
          <w:szCs w:val="24"/>
        </w:rPr>
        <w:t>sation</w:t>
      </w:r>
      <w:proofErr w:type="spellEnd"/>
      <w:r w:rsidRPr="006E6CE2">
        <w:rPr>
          <w:rFonts w:ascii="Arial" w:eastAsia="Times New Roman" w:hAnsi="Arial" w:cs="Arial"/>
          <w:sz w:val="24"/>
          <w:szCs w:val="24"/>
        </w:rPr>
        <w:t xml:space="preserve"> adopted the Universal declaration of human rights in 1948 (UDHR), a document that spells out the universal nature of basic rights for all human beings. On 10th December 1948, the UN general assembly adopted the UDHR which has spelt out the content of human rights in international law. The declaration is not a legal document with binding force but it is so comprehensive that some of its provisions </w:t>
      </w:r>
      <w:r w:rsidRPr="006E6CE2">
        <w:rPr>
          <w:rFonts w:ascii="Arial" w:eastAsia="Times New Roman" w:hAnsi="Arial" w:cs="Arial"/>
          <w:sz w:val="24"/>
          <w:szCs w:val="24"/>
        </w:rPr>
        <w:lastRenderedPageBreak/>
        <w:t xml:space="preserve">constitute the general principles of international law. It contains a list of political, economic, social and cultural rights. The objective of the declaration is to urge states to establish procedure for protection of human rights. It is a standard by which the behavior of states, individuals and multi-national corporations are judged. </w:t>
      </w:r>
      <w:r>
        <w:rPr>
          <w:rFonts w:ascii="Arial" w:eastAsia="Times New Roman" w:hAnsi="Arial" w:cs="Arial"/>
          <w:sz w:val="24"/>
          <w:szCs w:val="24"/>
        </w:rPr>
        <w:t xml:space="preserve">The aim of the drafters was to provide guidelines which states would aim to achieve. </w:t>
      </w:r>
      <w:r w:rsidRPr="006E6CE2">
        <w:rPr>
          <w:rFonts w:ascii="Arial" w:eastAsia="Times New Roman" w:hAnsi="Arial" w:cs="Arial"/>
          <w:sz w:val="24"/>
          <w:szCs w:val="24"/>
        </w:rPr>
        <w:t>It sets human rights as a priority objective of the United Nations.</w:t>
      </w:r>
      <w:r>
        <w:rPr>
          <w:rFonts w:ascii="Arial" w:eastAsia="Times New Roman" w:hAnsi="Arial" w:cs="Arial"/>
          <w:sz w:val="24"/>
          <w:szCs w:val="24"/>
        </w:rPr>
        <w:t xml:space="preserve"> The declaration has 30 articles covering the most important fundamental human rights.</w:t>
      </w:r>
      <w:r w:rsidR="00756267" w:rsidRPr="00756267">
        <w:t xml:space="preserve"> </w:t>
      </w:r>
    </w:p>
    <w:p w:rsidR="00FF4B6E" w:rsidRPr="006E6CE2" w:rsidRDefault="00756267" w:rsidP="00ED40AA">
      <w:pPr>
        <w:shd w:val="clear" w:color="auto" w:fill="FFFFFF"/>
        <w:spacing w:after="150" w:line="360" w:lineRule="auto"/>
        <w:rPr>
          <w:rFonts w:ascii="Arial" w:eastAsia="Times New Roman" w:hAnsi="Arial" w:cs="Arial"/>
          <w:sz w:val="24"/>
          <w:szCs w:val="24"/>
        </w:rPr>
      </w:pPr>
      <w:r w:rsidRPr="00756267">
        <w:rPr>
          <w:rFonts w:ascii="Arial" w:eastAsia="Times New Roman" w:hAnsi="Arial" w:cs="Arial"/>
          <w:sz w:val="24"/>
          <w:szCs w:val="24"/>
        </w:rPr>
        <w:t>The Preamble of the UDHR illustrates</w:t>
      </w:r>
      <w:r>
        <w:rPr>
          <w:rFonts w:ascii="Arial" w:eastAsia="Times New Roman" w:hAnsi="Arial" w:cs="Arial"/>
          <w:sz w:val="24"/>
          <w:szCs w:val="24"/>
        </w:rPr>
        <w:t xml:space="preserve"> the significance and relevance </w:t>
      </w:r>
      <w:r w:rsidRPr="00756267">
        <w:rPr>
          <w:rFonts w:ascii="Arial" w:eastAsia="Times New Roman" w:hAnsi="Arial" w:cs="Arial"/>
          <w:sz w:val="24"/>
          <w:szCs w:val="24"/>
        </w:rPr>
        <w:t>of Human Rights in the shaping of the worl</w:t>
      </w:r>
      <w:r>
        <w:rPr>
          <w:rFonts w:ascii="Arial" w:eastAsia="Times New Roman" w:hAnsi="Arial" w:cs="Arial"/>
          <w:sz w:val="24"/>
          <w:szCs w:val="24"/>
        </w:rPr>
        <w:t xml:space="preserve">d order. At the very outset the </w:t>
      </w:r>
      <w:r w:rsidRPr="00756267">
        <w:rPr>
          <w:rFonts w:ascii="Arial" w:eastAsia="Times New Roman" w:hAnsi="Arial" w:cs="Arial"/>
          <w:sz w:val="24"/>
          <w:szCs w:val="24"/>
        </w:rPr>
        <w:t xml:space="preserve">Declaration </w:t>
      </w:r>
      <w:proofErr w:type="spellStart"/>
      <w:r w:rsidRPr="00756267">
        <w:rPr>
          <w:rFonts w:ascii="Arial" w:eastAsia="Times New Roman" w:hAnsi="Arial" w:cs="Arial"/>
          <w:sz w:val="24"/>
          <w:szCs w:val="24"/>
        </w:rPr>
        <w:t>recognises</w:t>
      </w:r>
      <w:proofErr w:type="spellEnd"/>
      <w:r w:rsidRPr="00756267">
        <w:rPr>
          <w:rFonts w:ascii="Arial" w:eastAsia="Times New Roman" w:hAnsi="Arial" w:cs="Arial"/>
          <w:sz w:val="24"/>
          <w:szCs w:val="24"/>
        </w:rPr>
        <w:t xml:space="preserve"> the inherent dignity,</w:t>
      </w:r>
      <w:r>
        <w:rPr>
          <w:rFonts w:ascii="Arial" w:eastAsia="Times New Roman" w:hAnsi="Arial" w:cs="Arial"/>
          <w:sz w:val="24"/>
          <w:szCs w:val="24"/>
        </w:rPr>
        <w:t xml:space="preserve"> equality and inalienability of </w:t>
      </w:r>
      <w:r w:rsidRPr="00756267">
        <w:rPr>
          <w:rFonts w:ascii="Arial" w:eastAsia="Times New Roman" w:hAnsi="Arial" w:cs="Arial"/>
          <w:sz w:val="24"/>
          <w:szCs w:val="24"/>
        </w:rPr>
        <w:t>rights of all members of human society, upon</w:t>
      </w:r>
      <w:r>
        <w:rPr>
          <w:rFonts w:ascii="Arial" w:eastAsia="Times New Roman" w:hAnsi="Arial" w:cs="Arial"/>
          <w:sz w:val="24"/>
          <w:szCs w:val="24"/>
        </w:rPr>
        <w:t xml:space="preserve"> which freedom, justice and </w:t>
      </w:r>
      <w:r w:rsidRPr="00756267">
        <w:rPr>
          <w:rFonts w:ascii="Arial" w:eastAsia="Times New Roman" w:hAnsi="Arial" w:cs="Arial"/>
          <w:sz w:val="24"/>
          <w:szCs w:val="24"/>
        </w:rPr>
        <w:t>peace of the world is founded.</w:t>
      </w:r>
      <w:r w:rsidR="00ED40AA" w:rsidRPr="00ED40AA">
        <w:t xml:space="preserve"> </w:t>
      </w:r>
      <w:r w:rsidR="00ED40AA" w:rsidRPr="00ED40AA">
        <w:rPr>
          <w:rFonts w:ascii="Arial" w:eastAsia="Times New Roman" w:hAnsi="Arial" w:cs="Arial"/>
          <w:sz w:val="24"/>
          <w:szCs w:val="24"/>
        </w:rPr>
        <w:t xml:space="preserve">The preamble </w:t>
      </w:r>
      <w:proofErr w:type="spellStart"/>
      <w:r w:rsidR="00ED40AA" w:rsidRPr="00ED40AA">
        <w:rPr>
          <w:rFonts w:ascii="Arial" w:eastAsia="Times New Roman" w:hAnsi="Arial" w:cs="Arial"/>
          <w:sz w:val="24"/>
          <w:szCs w:val="24"/>
        </w:rPr>
        <w:t>emphasises</w:t>
      </w:r>
      <w:proofErr w:type="spellEnd"/>
      <w:r w:rsidR="00ED40AA">
        <w:rPr>
          <w:rFonts w:ascii="Arial" w:eastAsia="Times New Roman" w:hAnsi="Arial" w:cs="Arial"/>
          <w:sz w:val="24"/>
          <w:szCs w:val="24"/>
        </w:rPr>
        <w:t xml:space="preserve"> the necessity of protection of </w:t>
      </w:r>
      <w:r w:rsidR="00ED40AA" w:rsidRPr="00ED40AA">
        <w:rPr>
          <w:rFonts w:ascii="Arial" w:eastAsia="Times New Roman" w:hAnsi="Arial" w:cs="Arial"/>
          <w:sz w:val="24"/>
          <w:szCs w:val="24"/>
        </w:rPr>
        <w:t>human rights by the system of Rule of law</w:t>
      </w:r>
    </w:p>
    <w:p w:rsidR="00FF4B6E" w:rsidRPr="006E6CE2" w:rsidRDefault="00FF4B6E" w:rsidP="006F55FE">
      <w:pPr>
        <w:shd w:val="clear" w:color="auto" w:fill="FFFFFF"/>
        <w:spacing w:after="150" w:line="360" w:lineRule="auto"/>
        <w:rPr>
          <w:rFonts w:ascii="Arial" w:eastAsia="Times New Roman" w:hAnsi="Arial" w:cs="Arial"/>
          <w:sz w:val="24"/>
          <w:szCs w:val="24"/>
        </w:rPr>
      </w:pPr>
      <w:proofErr w:type="spellStart"/>
      <w:r w:rsidRPr="006E6CE2">
        <w:rPr>
          <w:rFonts w:ascii="Arial" w:eastAsia="Times New Roman" w:hAnsi="Arial" w:cs="Arial"/>
          <w:sz w:val="24"/>
          <w:szCs w:val="24"/>
        </w:rPr>
        <w:t>Art.l</w:t>
      </w:r>
      <w:proofErr w:type="spellEnd"/>
      <w:r w:rsidRPr="006E6CE2">
        <w:rPr>
          <w:rFonts w:ascii="Arial" w:eastAsia="Times New Roman" w:hAnsi="Arial" w:cs="Arial"/>
          <w:sz w:val="24"/>
          <w:szCs w:val="24"/>
        </w:rPr>
        <w:t xml:space="preserve"> of the declaration states, "All human beings are bor</w:t>
      </w:r>
      <w:r>
        <w:rPr>
          <w:rFonts w:ascii="Arial" w:eastAsia="Times New Roman" w:hAnsi="Arial" w:cs="Arial"/>
          <w:sz w:val="24"/>
          <w:szCs w:val="24"/>
        </w:rPr>
        <w:t xml:space="preserve">n free and equal in dignity and </w:t>
      </w:r>
      <w:r w:rsidRPr="006E6CE2">
        <w:rPr>
          <w:rFonts w:ascii="Arial" w:eastAsia="Times New Roman" w:hAnsi="Arial" w:cs="Arial"/>
          <w:sz w:val="24"/>
          <w:szCs w:val="24"/>
        </w:rPr>
        <w:t>rights. They are endowed with reason and conscience and should act towards one another in a spirit of brotherhood".</w:t>
      </w:r>
      <w:r w:rsidR="006F55FE" w:rsidRPr="006F55FE">
        <w:t xml:space="preserve"> </w:t>
      </w:r>
      <w:r w:rsidR="006F55FE" w:rsidRPr="006F55FE">
        <w:rPr>
          <w:rFonts w:ascii="Arial" w:eastAsia="Times New Roman" w:hAnsi="Arial" w:cs="Arial"/>
          <w:sz w:val="24"/>
          <w:szCs w:val="24"/>
        </w:rPr>
        <w:t>This article</w:t>
      </w:r>
      <w:r w:rsidR="006F55FE">
        <w:rPr>
          <w:rFonts w:ascii="Arial" w:eastAsia="Times New Roman" w:hAnsi="Arial" w:cs="Arial"/>
          <w:sz w:val="24"/>
          <w:szCs w:val="24"/>
        </w:rPr>
        <w:t xml:space="preserve"> </w:t>
      </w:r>
      <w:r w:rsidR="006F55FE" w:rsidRPr="006F55FE">
        <w:rPr>
          <w:rFonts w:ascii="Arial" w:eastAsia="Times New Roman" w:hAnsi="Arial" w:cs="Arial"/>
          <w:sz w:val="24"/>
          <w:szCs w:val="24"/>
        </w:rPr>
        <w:t>j</w:t>
      </w:r>
      <w:r w:rsidR="006F55FE">
        <w:rPr>
          <w:rFonts w:ascii="Arial" w:eastAsia="Times New Roman" w:hAnsi="Arial" w:cs="Arial"/>
          <w:sz w:val="24"/>
          <w:szCs w:val="24"/>
        </w:rPr>
        <w:t>ustifies and codified the philosophy of natural law (natural rights)</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t xml:space="preserve">Art.2 ensures everyone's entitlement to all rights and freedoms set forth in the declaration without distinction as to race, </w:t>
      </w:r>
      <w:proofErr w:type="spellStart"/>
      <w:r w:rsidRPr="006E6CE2">
        <w:rPr>
          <w:rFonts w:ascii="Arial" w:eastAsia="Times New Roman" w:hAnsi="Arial" w:cs="Arial"/>
          <w:sz w:val="24"/>
          <w:szCs w:val="24"/>
        </w:rPr>
        <w:t>colour</w:t>
      </w:r>
      <w:proofErr w:type="spellEnd"/>
      <w:r w:rsidRPr="006E6CE2">
        <w:rPr>
          <w:rFonts w:ascii="Arial" w:eastAsia="Times New Roman" w:hAnsi="Arial" w:cs="Arial"/>
          <w:sz w:val="24"/>
          <w:szCs w:val="24"/>
        </w:rPr>
        <w:t>, sex, language, religion, political or other opinion, national or social origin property, birth or other status.</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t>From Art.3 to 21 deals with civil and, political rights</w:t>
      </w:r>
      <w:r>
        <w:rPr>
          <w:rFonts w:ascii="Arial" w:eastAsia="Times New Roman" w:hAnsi="Arial" w:cs="Arial"/>
          <w:sz w:val="24"/>
          <w:szCs w:val="24"/>
        </w:rPr>
        <w:t>. These rights are also known as the first generation rights and include for example, right to equality, to life, to fair trial, to freedom of assembly, opinion and expression and thought, conscience and religion.</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t xml:space="preserve">Art.22 to 27 deal with Economic, Social and Cultural rights. </w:t>
      </w:r>
      <w:r>
        <w:rPr>
          <w:rFonts w:ascii="Arial" w:eastAsia="Times New Roman" w:hAnsi="Arial" w:cs="Arial"/>
          <w:sz w:val="24"/>
          <w:szCs w:val="24"/>
        </w:rPr>
        <w:t xml:space="preserve">These are </w:t>
      </w:r>
      <w:r w:rsidR="00BF2670">
        <w:rPr>
          <w:rFonts w:ascii="Arial" w:eastAsia="Times New Roman" w:hAnsi="Arial" w:cs="Arial"/>
          <w:sz w:val="24"/>
          <w:szCs w:val="24"/>
        </w:rPr>
        <w:t>also</w:t>
      </w:r>
      <w:r>
        <w:rPr>
          <w:rFonts w:ascii="Arial" w:eastAsia="Times New Roman" w:hAnsi="Arial" w:cs="Arial"/>
          <w:sz w:val="24"/>
          <w:szCs w:val="24"/>
        </w:rPr>
        <w:t xml:space="preserve"> known as second generation rights and include for example, right to social security, to work, to rest and leisure and right to education. </w:t>
      </w:r>
      <w:r w:rsidRPr="006E6CE2">
        <w:rPr>
          <w:rFonts w:ascii="Arial" w:eastAsia="Times New Roman" w:hAnsi="Arial" w:cs="Arial"/>
          <w:sz w:val="24"/>
          <w:szCs w:val="24"/>
        </w:rPr>
        <w:t>Such rights are collective rights. Though such rights does not directly relate to individual, but they contribute largely to the individual welfare. They present a social view of individual welfare, because the individual welfare party results from the economic, social and cultural conditions in which he lives.</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lastRenderedPageBreak/>
        <w:t>Art.28 entitles everyone a social and international order which shall facilitate the realization of rights and freedom set forth in the declaration.</w:t>
      </w:r>
      <w:r>
        <w:rPr>
          <w:rFonts w:ascii="Arial" w:eastAsia="Times New Roman" w:hAnsi="Arial" w:cs="Arial"/>
          <w:sz w:val="24"/>
          <w:szCs w:val="24"/>
        </w:rPr>
        <w:t xml:space="preserve"> It provides for third generation rights.</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t xml:space="preserve">UDHR not only deals with Rights, but also limitation of such rights. Hence it implies that Rights enumerated therein are though basic and inherent, but are not absolute in nature. For better enjoyment and realization of human right Art.29 prescribe duties for every-one to the community the free and full development of the personality of man. It highlights the careful and responsible exercise of rights wherein community at large shall be benefited. Further, keeping the larger public interest and moral fabric of the society in view, Art.29 prescribes certain limitations for the exercise of rights and freedoms. It says, </w:t>
      </w:r>
      <w:r w:rsidRPr="00710037">
        <w:rPr>
          <w:rFonts w:ascii="Arial" w:eastAsia="Times New Roman" w:hAnsi="Arial" w:cs="Arial"/>
          <w:b/>
          <w:i/>
          <w:sz w:val="24"/>
          <w:szCs w:val="24"/>
        </w:rPr>
        <w:t>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general welfare in a democratic society</w:t>
      </w:r>
      <w:r w:rsidRPr="006E6CE2">
        <w:rPr>
          <w:rFonts w:ascii="Arial" w:eastAsia="Times New Roman" w:hAnsi="Arial" w:cs="Arial"/>
          <w:sz w:val="24"/>
          <w:szCs w:val="24"/>
        </w:rPr>
        <w:t>.</w:t>
      </w:r>
    </w:p>
    <w:p w:rsidR="00FF4B6E" w:rsidRPr="006E6CE2" w:rsidRDefault="00FF4B6E" w:rsidP="00FF4B6E">
      <w:pPr>
        <w:shd w:val="clear" w:color="auto" w:fill="FFFFFF"/>
        <w:spacing w:after="150" w:line="360" w:lineRule="auto"/>
        <w:rPr>
          <w:rFonts w:ascii="Arial" w:eastAsia="Times New Roman" w:hAnsi="Arial" w:cs="Arial"/>
          <w:sz w:val="24"/>
          <w:szCs w:val="24"/>
        </w:rPr>
      </w:pPr>
      <w:r w:rsidRPr="006E6CE2">
        <w:rPr>
          <w:rFonts w:ascii="Arial" w:eastAsia="Times New Roman" w:hAnsi="Arial" w:cs="Arial"/>
          <w:sz w:val="24"/>
          <w:szCs w:val="24"/>
        </w:rPr>
        <w:t>Though it has been advanced as a common standard of achievement, with no binding effect, but since its adoption it has assumed a normative character. Since its adoption spanning more than six decades, it has been repeatedly involved by the U.N. and other international organization, it provisions have been incorporated into various treaties and national constitutions, and applied by international and national tribunals giving some of its rights binding character as custom.</w:t>
      </w:r>
    </w:p>
    <w:p w:rsidR="00A6071A" w:rsidRDefault="00106FA1" w:rsidP="00A6071A">
      <w:pPr>
        <w:shd w:val="clear" w:color="auto" w:fill="FFFFFF"/>
        <w:spacing w:after="150" w:line="360" w:lineRule="auto"/>
        <w:rPr>
          <w:rFonts w:ascii="Arial" w:eastAsia="Times New Roman" w:hAnsi="Arial" w:cs="Arial"/>
          <w:b/>
          <w:color w:val="1A1A1A"/>
          <w:sz w:val="24"/>
          <w:szCs w:val="24"/>
        </w:rPr>
      </w:pPr>
      <w:r>
        <w:rPr>
          <w:rFonts w:ascii="Arial" w:eastAsia="Times New Roman" w:hAnsi="Arial" w:cs="Arial"/>
          <w:b/>
          <w:color w:val="1A1A1A"/>
          <w:sz w:val="24"/>
          <w:szCs w:val="24"/>
        </w:rPr>
        <w:t>3.3</w:t>
      </w:r>
      <w:r w:rsidR="00D77078">
        <w:rPr>
          <w:rFonts w:ascii="Arial" w:eastAsia="Times New Roman" w:hAnsi="Arial" w:cs="Arial"/>
          <w:b/>
          <w:color w:val="1A1A1A"/>
          <w:sz w:val="24"/>
          <w:szCs w:val="24"/>
        </w:rPr>
        <w:t xml:space="preserve"> </w:t>
      </w:r>
      <w:r w:rsidR="00D77078" w:rsidRPr="009A2E65">
        <w:rPr>
          <w:rFonts w:ascii="Arial" w:eastAsia="Times New Roman" w:hAnsi="Arial" w:cs="Arial"/>
          <w:b/>
          <w:color w:val="1A1A1A"/>
          <w:sz w:val="24"/>
          <w:szCs w:val="24"/>
        </w:rPr>
        <w:t>THE INTERNATIONAL COVENANT ON CIVIL AND POLITICAL RIGHTS (ICCPR)</w:t>
      </w:r>
      <w:r w:rsidR="00D77078">
        <w:rPr>
          <w:rFonts w:ascii="Arial" w:eastAsia="Times New Roman" w:hAnsi="Arial" w:cs="Arial"/>
          <w:b/>
          <w:color w:val="1A1A1A"/>
          <w:sz w:val="24"/>
          <w:szCs w:val="24"/>
        </w:rPr>
        <w:t xml:space="preserve"> AND </w:t>
      </w:r>
      <w:r w:rsidR="00385B96">
        <w:rPr>
          <w:rFonts w:ascii="Arial" w:eastAsia="Times New Roman" w:hAnsi="Arial" w:cs="Arial"/>
          <w:b/>
          <w:color w:val="1A1A1A"/>
          <w:sz w:val="24"/>
          <w:szCs w:val="24"/>
        </w:rPr>
        <w:t>its</w:t>
      </w:r>
      <w:r w:rsidR="00D77078">
        <w:rPr>
          <w:rFonts w:ascii="Arial" w:eastAsia="Times New Roman" w:hAnsi="Arial" w:cs="Arial"/>
          <w:b/>
          <w:color w:val="1A1A1A"/>
          <w:sz w:val="24"/>
          <w:szCs w:val="24"/>
        </w:rPr>
        <w:t xml:space="preserve"> OPTIONAL PROTOCOLS</w:t>
      </w:r>
    </w:p>
    <w:p w:rsidR="00385B96" w:rsidRPr="00385B96" w:rsidRDefault="00BF2670" w:rsidP="00BF2670">
      <w:pPr>
        <w:shd w:val="clear" w:color="auto" w:fill="FFFFFF"/>
        <w:spacing w:after="150" w:line="360" w:lineRule="auto"/>
        <w:rPr>
          <w:rFonts w:ascii="Arial" w:eastAsia="Times New Roman" w:hAnsi="Arial" w:cs="Arial"/>
          <w:color w:val="1A1A1A"/>
          <w:sz w:val="24"/>
          <w:szCs w:val="24"/>
        </w:rPr>
      </w:pPr>
      <w:r w:rsidRPr="00BF2670">
        <w:rPr>
          <w:rFonts w:ascii="Arial" w:eastAsia="Times New Roman" w:hAnsi="Arial" w:cs="Arial"/>
          <w:color w:val="1A1A1A"/>
          <w:sz w:val="24"/>
          <w:szCs w:val="24"/>
        </w:rPr>
        <w:t>The Covenant on Civil and Political Rig</w:t>
      </w:r>
      <w:r>
        <w:rPr>
          <w:rFonts w:ascii="Arial" w:eastAsia="Times New Roman" w:hAnsi="Arial" w:cs="Arial"/>
          <w:color w:val="1A1A1A"/>
          <w:sz w:val="24"/>
          <w:szCs w:val="24"/>
        </w:rPr>
        <w:t xml:space="preserve">hts, having binding effect, was </w:t>
      </w:r>
      <w:r w:rsidRPr="00BF2670">
        <w:rPr>
          <w:rFonts w:ascii="Arial" w:eastAsia="Times New Roman" w:hAnsi="Arial" w:cs="Arial"/>
          <w:color w:val="1A1A1A"/>
          <w:sz w:val="24"/>
          <w:szCs w:val="24"/>
        </w:rPr>
        <w:t>adopted by the UN General Assembly on De</w:t>
      </w:r>
      <w:r w:rsidR="00F32904">
        <w:rPr>
          <w:rFonts w:ascii="Arial" w:eastAsia="Times New Roman" w:hAnsi="Arial" w:cs="Arial"/>
          <w:color w:val="1A1A1A"/>
          <w:sz w:val="24"/>
          <w:szCs w:val="24"/>
        </w:rPr>
        <w:t xml:space="preserve">c, 16, 1966 and came into force </w:t>
      </w:r>
      <w:r w:rsidRPr="00BF2670">
        <w:rPr>
          <w:rFonts w:ascii="Arial" w:eastAsia="Times New Roman" w:hAnsi="Arial" w:cs="Arial"/>
          <w:color w:val="1A1A1A"/>
          <w:sz w:val="24"/>
          <w:szCs w:val="24"/>
        </w:rPr>
        <w:t>March 23</w:t>
      </w:r>
      <w:r w:rsidR="00F32904" w:rsidRPr="00BF2670">
        <w:rPr>
          <w:rFonts w:ascii="Arial" w:eastAsia="Times New Roman" w:hAnsi="Arial" w:cs="Arial"/>
          <w:color w:val="1A1A1A"/>
          <w:sz w:val="24"/>
          <w:szCs w:val="24"/>
        </w:rPr>
        <w:t>, 1976</w:t>
      </w:r>
      <w:r w:rsidRPr="00BF2670">
        <w:rPr>
          <w:rFonts w:ascii="Arial" w:eastAsia="Times New Roman" w:hAnsi="Arial" w:cs="Arial"/>
          <w:color w:val="1A1A1A"/>
          <w:sz w:val="24"/>
          <w:szCs w:val="24"/>
        </w:rPr>
        <w:t>. The Covenant consists of 53 Articles and th</w:t>
      </w:r>
      <w:r w:rsidR="00F32904">
        <w:rPr>
          <w:rFonts w:ascii="Arial" w:eastAsia="Times New Roman" w:hAnsi="Arial" w:cs="Arial"/>
          <w:color w:val="1A1A1A"/>
          <w:sz w:val="24"/>
          <w:szCs w:val="24"/>
        </w:rPr>
        <w:t xml:space="preserve">e Preamble and is divided into six parts. Part </w:t>
      </w:r>
      <w:r w:rsidR="00AA5BF0">
        <w:rPr>
          <w:rFonts w:ascii="Arial" w:eastAsia="Times New Roman" w:hAnsi="Arial" w:cs="Arial"/>
          <w:color w:val="1A1A1A"/>
          <w:sz w:val="24"/>
          <w:szCs w:val="24"/>
        </w:rPr>
        <w:t>I, II</w:t>
      </w:r>
      <w:r w:rsidRPr="00BF2670">
        <w:rPr>
          <w:rFonts w:ascii="Arial" w:eastAsia="Times New Roman" w:hAnsi="Arial" w:cs="Arial"/>
          <w:color w:val="1A1A1A"/>
          <w:sz w:val="24"/>
          <w:szCs w:val="24"/>
        </w:rPr>
        <w:t xml:space="preserve"> and III containin</w:t>
      </w:r>
      <w:r w:rsidR="00F32904">
        <w:rPr>
          <w:rFonts w:ascii="Arial" w:eastAsia="Times New Roman" w:hAnsi="Arial" w:cs="Arial"/>
          <w:color w:val="1A1A1A"/>
          <w:sz w:val="24"/>
          <w:szCs w:val="24"/>
        </w:rPr>
        <w:t xml:space="preserve">g 27 Articles outline in a wide </w:t>
      </w:r>
      <w:r w:rsidRPr="00BF2670">
        <w:rPr>
          <w:rFonts w:ascii="Arial" w:eastAsia="Times New Roman" w:hAnsi="Arial" w:cs="Arial"/>
          <w:color w:val="1A1A1A"/>
          <w:sz w:val="24"/>
          <w:szCs w:val="24"/>
        </w:rPr>
        <w:t>spectrum of rights and freedom in greater det</w:t>
      </w:r>
      <w:r w:rsidR="00F32904">
        <w:rPr>
          <w:rFonts w:ascii="Arial" w:eastAsia="Times New Roman" w:hAnsi="Arial" w:cs="Arial"/>
          <w:color w:val="1A1A1A"/>
          <w:sz w:val="24"/>
          <w:szCs w:val="24"/>
        </w:rPr>
        <w:t xml:space="preserve">ails and imposing (in Art.2) an </w:t>
      </w:r>
      <w:r w:rsidRPr="00BF2670">
        <w:rPr>
          <w:rFonts w:ascii="Arial" w:eastAsia="Times New Roman" w:hAnsi="Arial" w:cs="Arial"/>
          <w:color w:val="1A1A1A"/>
          <w:sz w:val="24"/>
          <w:szCs w:val="24"/>
        </w:rPr>
        <w:t>absolute and immediate obligation on each of the State parties to respect and</w:t>
      </w:r>
      <w:r w:rsidR="00F32904">
        <w:rPr>
          <w:rFonts w:ascii="Arial" w:eastAsia="Times New Roman" w:hAnsi="Arial" w:cs="Arial"/>
          <w:color w:val="1A1A1A"/>
          <w:sz w:val="24"/>
          <w:szCs w:val="24"/>
        </w:rPr>
        <w:t xml:space="preserve"> </w:t>
      </w:r>
      <w:r w:rsidRPr="00BF2670">
        <w:rPr>
          <w:rFonts w:ascii="Arial" w:eastAsia="Times New Roman" w:hAnsi="Arial" w:cs="Arial"/>
          <w:color w:val="1A1A1A"/>
          <w:sz w:val="24"/>
          <w:szCs w:val="24"/>
        </w:rPr>
        <w:t>ensure the rights enumerated herein to all individuals within its territories</w:t>
      </w:r>
      <w:r w:rsidR="00F32904">
        <w:rPr>
          <w:rFonts w:ascii="Arial" w:eastAsia="Times New Roman" w:hAnsi="Arial" w:cs="Arial"/>
          <w:color w:val="1A1A1A"/>
          <w:sz w:val="24"/>
          <w:szCs w:val="24"/>
        </w:rPr>
        <w:t xml:space="preserve"> </w:t>
      </w:r>
      <w:r w:rsidRPr="00BF2670">
        <w:rPr>
          <w:rFonts w:ascii="Arial" w:eastAsia="Times New Roman" w:hAnsi="Arial" w:cs="Arial"/>
          <w:color w:val="1A1A1A"/>
          <w:sz w:val="24"/>
          <w:szCs w:val="24"/>
        </w:rPr>
        <w:t>and subject to its jurisdiction</w:t>
      </w:r>
      <w:r w:rsidR="009825EB">
        <w:rPr>
          <w:rFonts w:ascii="Arial" w:eastAsia="Times New Roman" w:hAnsi="Arial" w:cs="Arial"/>
          <w:color w:val="1A1A1A"/>
          <w:sz w:val="24"/>
          <w:szCs w:val="24"/>
        </w:rPr>
        <w:t>.</w:t>
      </w:r>
      <w:r w:rsidRPr="00BF2670">
        <w:rPr>
          <w:rFonts w:ascii="Arial" w:eastAsia="Times New Roman" w:hAnsi="Arial" w:cs="Arial"/>
          <w:color w:val="1A1A1A"/>
          <w:sz w:val="24"/>
          <w:szCs w:val="24"/>
        </w:rPr>
        <w:t xml:space="preserve"> Part-IV estab</w:t>
      </w:r>
      <w:r w:rsidR="00F32904">
        <w:rPr>
          <w:rFonts w:ascii="Arial" w:eastAsia="Times New Roman" w:hAnsi="Arial" w:cs="Arial"/>
          <w:color w:val="1A1A1A"/>
          <w:sz w:val="24"/>
          <w:szCs w:val="24"/>
        </w:rPr>
        <w:t xml:space="preserve">lishes a </w:t>
      </w:r>
      <w:r w:rsidR="00F32904" w:rsidRPr="009825EB">
        <w:rPr>
          <w:rFonts w:ascii="Arial" w:eastAsia="Times New Roman" w:hAnsi="Arial" w:cs="Arial"/>
          <w:b/>
          <w:color w:val="1A1A1A"/>
          <w:sz w:val="24"/>
          <w:szCs w:val="24"/>
        </w:rPr>
        <w:t xml:space="preserve">Human Rights </w:t>
      </w:r>
      <w:r w:rsidR="00F32904" w:rsidRPr="009825EB">
        <w:rPr>
          <w:rFonts w:ascii="Arial" w:eastAsia="Times New Roman" w:hAnsi="Arial" w:cs="Arial"/>
          <w:b/>
          <w:color w:val="1A1A1A"/>
          <w:sz w:val="24"/>
          <w:szCs w:val="24"/>
        </w:rPr>
        <w:lastRenderedPageBreak/>
        <w:t>Committee</w:t>
      </w:r>
      <w:r w:rsidR="009825EB">
        <w:rPr>
          <w:rStyle w:val="FootnoteReference"/>
          <w:rFonts w:ascii="Arial" w:eastAsia="Times New Roman" w:hAnsi="Arial" w:cs="Arial"/>
          <w:b/>
          <w:color w:val="1A1A1A"/>
          <w:sz w:val="24"/>
          <w:szCs w:val="24"/>
        </w:rPr>
        <w:footnoteReference w:id="1"/>
      </w:r>
      <w:r w:rsidR="00F32904">
        <w:rPr>
          <w:rFonts w:ascii="Arial" w:eastAsia="Times New Roman" w:hAnsi="Arial" w:cs="Arial"/>
          <w:color w:val="1A1A1A"/>
          <w:sz w:val="24"/>
          <w:szCs w:val="24"/>
        </w:rPr>
        <w:t xml:space="preserve"> </w:t>
      </w:r>
      <w:r w:rsidRPr="00BF2670">
        <w:rPr>
          <w:rFonts w:ascii="Arial" w:eastAsia="Times New Roman" w:hAnsi="Arial" w:cs="Arial"/>
          <w:color w:val="1A1A1A"/>
          <w:sz w:val="24"/>
          <w:szCs w:val="24"/>
        </w:rPr>
        <w:t>to monitor the implementation of hu</w:t>
      </w:r>
      <w:r w:rsidR="009825EB">
        <w:rPr>
          <w:rFonts w:ascii="Arial" w:eastAsia="Times New Roman" w:hAnsi="Arial" w:cs="Arial"/>
          <w:color w:val="1A1A1A"/>
          <w:sz w:val="24"/>
          <w:szCs w:val="24"/>
        </w:rPr>
        <w:t xml:space="preserve">man rights provisions under the </w:t>
      </w:r>
      <w:r w:rsidRPr="00BF2670">
        <w:rPr>
          <w:rFonts w:ascii="Arial" w:eastAsia="Times New Roman" w:hAnsi="Arial" w:cs="Arial"/>
          <w:color w:val="1A1A1A"/>
          <w:sz w:val="24"/>
          <w:szCs w:val="24"/>
        </w:rPr>
        <w:t>Covenant and in case of complaints of failure</w:t>
      </w:r>
      <w:r w:rsidR="00F32904">
        <w:rPr>
          <w:rFonts w:ascii="Arial" w:eastAsia="Times New Roman" w:hAnsi="Arial" w:cs="Arial"/>
          <w:color w:val="1A1A1A"/>
          <w:sz w:val="24"/>
          <w:szCs w:val="24"/>
        </w:rPr>
        <w:t xml:space="preserve"> of implementation to either by </w:t>
      </w:r>
      <w:r w:rsidR="00326D26">
        <w:rPr>
          <w:rFonts w:ascii="Arial" w:eastAsia="Times New Roman" w:hAnsi="Arial" w:cs="Arial"/>
          <w:color w:val="1A1A1A"/>
          <w:sz w:val="24"/>
          <w:szCs w:val="24"/>
        </w:rPr>
        <w:t>one state party</w:t>
      </w:r>
      <w:r w:rsidRPr="00BF2670">
        <w:rPr>
          <w:rFonts w:ascii="Arial" w:eastAsia="Times New Roman" w:hAnsi="Arial" w:cs="Arial"/>
          <w:color w:val="1A1A1A"/>
          <w:sz w:val="24"/>
          <w:szCs w:val="24"/>
        </w:rPr>
        <w:t xml:space="preserve"> against another or by the victi</w:t>
      </w:r>
      <w:r w:rsidR="00F32904">
        <w:rPr>
          <w:rFonts w:ascii="Arial" w:eastAsia="Times New Roman" w:hAnsi="Arial" w:cs="Arial"/>
          <w:color w:val="1A1A1A"/>
          <w:sz w:val="24"/>
          <w:szCs w:val="24"/>
        </w:rPr>
        <w:t xml:space="preserve">m of such denial to investigate </w:t>
      </w:r>
      <w:r w:rsidRPr="00BF2670">
        <w:rPr>
          <w:rFonts w:ascii="Arial" w:eastAsia="Times New Roman" w:hAnsi="Arial" w:cs="Arial"/>
          <w:color w:val="1A1A1A"/>
          <w:sz w:val="24"/>
          <w:szCs w:val="24"/>
        </w:rPr>
        <w:t>and resolve the matter</w:t>
      </w:r>
      <w:r w:rsidR="00326D26">
        <w:rPr>
          <w:rFonts w:ascii="Arial" w:eastAsia="Times New Roman" w:hAnsi="Arial" w:cs="Arial"/>
          <w:color w:val="1A1A1A"/>
          <w:sz w:val="24"/>
          <w:szCs w:val="24"/>
        </w:rPr>
        <w:t>.</w:t>
      </w:r>
      <w:r w:rsidRPr="00BF2670">
        <w:rPr>
          <w:rFonts w:ascii="Arial" w:eastAsia="Times New Roman" w:hAnsi="Arial" w:cs="Arial"/>
          <w:color w:val="1A1A1A"/>
          <w:sz w:val="24"/>
          <w:szCs w:val="24"/>
        </w:rPr>
        <w:t xml:space="preserve"> Part-V deals with inte</w:t>
      </w:r>
      <w:r w:rsidR="00F32904">
        <w:rPr>
          <w:rFonts w:ascii="Arial" w:eastAsia="Times New Roman" w:hAnsi="Arial" w:cs="Arial"/>
          <w:color w:val="1A1A1A"/>
          <w:sz w:val="24"/>
          <w:szCs w:val="24"/>
        </w:rPr>
        <w:t xml:space="preserve">rpretation of the provisions of </w:t>
      </w:r>
      <w:r w:rsidRPr="00BF2670">
        <w:rPr>
          <w:rFonts w:ascii="Arial" w:eastAsia="Times New Roman" w:hAnsi="Arial" w:cs="Arial"/>
          <w:color w:val="1A1A1A"/>
          <w:sz w:val="24"/>
          <w:szCs w:val="24"/>
        </w:rPr>
        <w:t>the Covenants and part-VI deals with accession and rati</w:t>
      </w:r>
      <w:r w:rsidR="00F32904">
        <w:rPr>
          <w:rFonts w:ascii="Arial" w:eastAsia="Times New Roman" w:hAnsi="Arial" w:cs="Arial"/>
          <w:color w:val="1A1A1A"/>
          <w:sz w:val="24"/>
          <w:szCs w:val="24"/>
        </w:rPr>
        <w:t xml:space="preserve">fication by the state </w:t>
      </w:r>
      <w:r w:rsidRPr="00BF2670">
        <w:rPr>
          <w:rFonts w:ascii="Arial" w:eastAsia="Times New Roman" w:hAnsi="Arial" w:cs="Arial"/>
          <w:color w:val="1A1A1A"/>
          <w:sz w:val="24"/>
          <w:szCs w:val="24"/>
        </w:rPr>
        <w:t>parties.</w:t>
      </w:r>
    </w:p>
    <w:p w:rsidR="00DC23F5" w:rsidRDefault="00584C54" w:rsidP="00584C54">
      <w:pPr>
        <w:shd w:val="clear" w:color="auto" w:fill="FFFFFF"/>
        <w:spacing w:after="150" w:line="360" w:lineRule="auto"/>
        <w:rPr>
          <w:rFonts w:ascii="Arial" w:eastAsia="Times New Roman" w:hAnsi="Arial" w:cs="Arial"/>
          <w:color w:val="1A1A1A"/>
          <w:sz w:val="24"/>
          <w:szCs w:val="24"/>
        </w:rPr>
      </w:pPr>
      <w:r w:rsidRPr="00584C54">
        <w:rPr>
          <w:rFonts w:ascii="Arial" w:eastAsia="Times New Roman" w:hAnsi="Arial" w:cs="Arial"/>
          <w:color w:val="1A1A1A"/>
          <w:sz w:val="24"/>
          <w:szCs w:val="24"/>
        </w:rPr>
        <w:t>In line with resolution of U.N. Charter</w:t>
      </w:r>
      <w:r>
        <w:rPr>
          <w:rFonts w:ascii="Arial" w:eastAsia="Times New Roman" w:hAnsi="Arial" w:cs="Arial"/>
          <w:color w:val="1A1A1A"/>
          <w:sz w:val="24"/>
          <w:szCs w:val="24"/>
        </w:rPr>
        <w:t xml:space="preserve"> and UDHR, this covenant in its </w:t>
      </w:r>
      <w:r w:rsidRPr="00584C54">
        <w:rPr>
          <w:rFonts w:ascii="Arial" w:eastAsia="Times New Roman" w:hAnsi="Arial" w:cs="Arial"/>
          <w:color w:val="1A1A1A"/>
          <w:sz w:val="24"/>
          <w:szCs w:val="24"/>
        </w:rPr>
        <w:t xml:space="preserve">preamble recognizes that the inherent dignity, </w:t>
      </w:r>
      <w:r>
        <w:rPr>
          <w:rFonts w:ascii="Arial" w:eastAsia="Times New Roman" w:hAnsi="Arial" w:cs="Arial"/>
          <w:color w:val="1A1A1A"/>
          <w:sz w:val="24"/>
          <w:szCs w:val="24"/>
        </w:rPr>
        <w:t xml:space="preserve">equal and inalienable rights of </w:t>
      </w:r>
      <w:r w:rsidRPr="00584C54">
        <w:rPr>
          <w:rFonts w:ascii="Arial" w:eastAsia="Times New Roman" w:hAnsi="Arial" w:cs="Arial"/>
          <w:color w:val="1A1A1A"/>
          <w:sz w:val="24"/>
          <w:szCs w:val="24"/>
        </w:rPr>
        <w:t>all member of the human family is the fou</w:t>
      </w:r>
      <w:r>
        <w:rPr>
          <w:rFonts w:ascii="Arial" w:eastAsia="Times New Roman" w:hAnsi="Arial" w:cs="Arial"/>
          <w:color w:val="1A1A1A"/>
          <w:sz w:val="24"/>
          <w:szCs w:val="24"/>
        </w:rPr>
        <w:t xml:space="preserve">ndation of freedom, justice and </w:t>
      </w:r>
      <w:r w:rsidRPr="00584C54">
        <w:rPr>
          <w:rFonts w:ascii="Arial" w:eastAsia="Times New Roman" w:hAnsi="Arial" w:cs="Arial"/>
          <w:color w:val="1A1A1A"/>
          <w:sz w:val="24"/>
          <w:szCs w:val="24"/>
        </w:rPr>
        <w:t>peace in the world.</w:t>
      </w:r>
    </w:p>
    <w:p w:rsidR="00584C54" w:rsidRDefault="00584C54" w:rsidP="00584C54">
      <w:pPr>
        <w:shd w:val="clear" w:color="auto" w:fill="FFFFFF"/>
        <w:spacing w:after="150" w:line="360" w:lineRule="auto"/>
        <w:rPr>
          <w:rFonts w:ascii="Arial" w:eastAsia="Times New Roman" w:hAnsi="Arial" w:cs="Arial"/>
          <w:color w:val="1A1A1A"/>
          <w:sz w:val="24"/>
          <w:szCs w:val="24"/>
        </w:rPr>
      </w:pPr>
      <w:proofErr w:type="spellStart"/>
      <w:r w:rsidRPr="00584C54">
        <w:rPr>
          <w:rFonts w:ascii="Arial" w:eastAsia="Times New Roman" w:hAnsi="Arial" w:cs="Arial"/>
          <w:color w:val="1A1A1A"/>
          <w:sz w:val="24"/>
          <w:szCs w:val="24"/>
        </w:rPr>
        <w:t>Art.l</w:t>
      </w:r>
      <w:proofErr w:type="spellEnd"/>
      <w:r w:rsidRPr="00584C54">
        <w:rPr>
          <w:rFonts w:ascii="Arial" w:eastAsia="Times New Roman" w:hAnsi="Arial" w:cs="Arial"/>
          <w:color w:val="1A1A1A"/>
          <w:sz w:val="24"/>
          <w:szCs w:val="24"/>
        </w:rPr>
        <w:t xml:space="preserve"> stipulates all </w:t>
      </w:r>
      <w:proofErr w:type="gramStart"/>
      <w:r w:rsidRPr="00584C54">
        <w:rPr>
          <w:rFonts w:ascii="Arial" w:eastAsia="Times New Roman" w:hAnsi="Arial" w:cs="Arial"/>
          <w:color w:val="1A1A1A"/>
          <w:sz w:val="24"/>
          <w:szCs w:val="24"/>
        </w:rPr>
        <w:t>peoples</w:t>
      </w:r>
      <w:proofErr w:type="gramEnd"/>
      <w:r w:rsidRPr="00584C54">
        <w:rPr>
          <w:rFonts w:ascii="Arial" w:eastAsia="Times New Roman" w:hAnsi="Arial" w:cs="Arial"/>
          <w:color w:val="1A1A1A"/>
          <w:sz w:val="24"/>
          <w:szCs w:val="24"/>
        </w:rPr>
        <w:t xml:space="preserve"> right to freedom of self-</w:t>
      </w:r>
      <w:r>
        <w:rPr>
          <w:rFonts w:ascii="Arial" w:eastAsia="Times New Roman" w:hAnsi="Arial" w:cs="Arial"/>
          <w:color w:val="1A1A1A"/>
          <w:sz w:val="24"/>
          <w:szCs w:val="24"/>
        </w:rPr>
        <w:t xml:space="preserve">determination as to </w:t>
      </w:r>
      <w:r w:rsidRPr="00584C54">
        <w:rPr>
          <w:rFonts w:ascii="Arial" w:eastAsia="Times New Roman" w:hAnsi="Arial" w:cs="Arial"/>
          <w:color w:val="1A1A1A"/>
          <w:sz w:val="24"/>
          <w:szCs w:val="24"/>
        </w:rPr>
        <w:t>their political status and freedom to pu</w:t>
      </w:r>
      <w:r>
        <w:rPr>
          <w:rFonts w:ascii="Arial" w:eastAsia="Times New Roman" w:hAnsi="Arial" w:cs="Arial"/>
          <w:color w:val="1A1A1A"/>
          <w:sz w:val="24"/>
          <w:szCs w:val="24"/>
        </w:rPr>
        <w:t xml:space="preserve">rsue their economic, social and </w:t>
      </w:r>
      <w:r w:rsidRPr="00584C54">
        <w:rPr>
          <w:rFonts w:ascii="Arial" w:eastAsia="Times New Roman" w:hAnsi="Arial" w:cs="Arial"/>
          <w:color w:val="1A1A1A"/>
          <w:sz w:val="24"/>
          <w:szCs w:val="24"/>
        </w:rPr>
        <w:t>cultural development. Further they are free, fo</w:t>
      </w:r>
      <w:r>
        <w:rPr>
          <w:rFonts w:ascii="Arial" w:eastAsia="Times New Roman" w:hAnsi="Arial" w:cs="Arial"/>
          <w:color w:val="1A1A1A"/>
          <w:sz w:val="24"/>
          <w:szCs w:val="24"/>
        </w:rPr>
        <w:t xml:space="preserve">r their own ends, to dispose of </w:t>
      </w:r>
      <w:r w:rsidRPr="00584C54">
        <w:rPr>
          <w:rFonts w:ascii="Arial" w:eastAsia="Times New Roman" w:hAnsi="Arial" w:cs="Arial"/>
          <w:color w:val="1A1A1A"/>
          <w:sz w:val="24"/>
          <w:szCs w:val="24"/>
        </w:rPr>
        <w:t>their natural wealth and resources without adv</w:t>
      </w:r>
      <w:r>
        <w:rPr>
          <w:rFonts w:ascii="Arial" w:eastAsia="Times New Roman" w:hAnsi="Arial" w:cs="Arial"/>
          <w:color w:val="1A1A1A"/>
          <w:sz w:val="24"/>
          <w:szCs w:val="24"/>
        </w:rPr>
        <w:t xml:space="preserve">ersely affecting any obligation </w:t>
      </w:r>
      <w:r w:rsidRPr="00584C54">
        <w:rPr>
          <w:rFonts w:ascii="Arial" w:eastAsia="Times New Roman" w:hAnsi="Arial" w:cs="Arial"/>
          <w:color w:val="1A1A1A"/>
          <w:sz w:val="24"/>
          <w:szCs w:val="24"/>
        </w:rPr>
        <w:t>arising out of international economic co-ope</w:t>
      </w:r>
      <w:r>
        <w:rPr>
          <w:rFonts w:ascii="Arial" w:eastAsia="Times New Roman" w:hAnsi="Arial" w:cs="Arial"/>
          <w:color w:val="1A1A1A"/>
          <w:sz w:val="24"/>
          <w:szCs w:val="24"/>
        </w:rPr>
        <w:t xml:space="preserve">ration based upon the principle </w:t>
      </w:r>
      <w:r w:rsidRPr="00584C54">
        <w:rPr>
          <w:rFonts w:ascii="Arial" w:eastAsia="Times New Roman" w:hAnsi="Arial" w:cs="Arial"/>
          <w:color w:val="1A1A1A"/>
          <w:sz w:val="24"/>
          <w:szCs w:val="24"/>
        </w:rPr>
        <w:t>of mutual benefit and International Law. It stri</w:t>
      </w:r>
      <w:r>
        <w:rPr>
          <w:rFonts w:ascii="Arial" w:eastAsia="Times New Roman" w:hAnsi="Arial" w:cs="Arial"/>
          <w:color w:val="1A1A1A"/>
          <w:sz w:val="24"/>
          <w:szCs w:val="24"/>
        </w:rPr>
        <w:t xml:space="preserve">ctly prohibits, the deprivation </w:t>
      </w:r>
      <w:r w:rsidRPr="00584C54">
        <w:rPr>
          <w:rFonts w:ascii="Arial" w:eastAsia="Times New Roman" w:hAnsi="Arial" w:cs="Arial"/>
          <w:color w:val="1A1A1A"/>
          <w:sz w:val="24"/>
          <w:szCs w:val="24"/>
        </w:rPr>
        <w:t xml:space="preserve">of their own means of subsistence to any people. </w:t>
      </w:r>
      <w:r>
        <w:rPr>
          <w:rFonts w:ascii="Arial" w:eastAsia="Times New Roman" w:hAnsi="Arial" w:cs="Arial"/>
          <w:color w:val="1A1A1A"/>
          <w:sz w:val="24"/>
          <w:szCs w:val="24"/>
        </w:rPr>
        <w:t xml:space="preserve">It obliges the State parties to </w:t>
      </w:r>
      <w:r w:rsidRPr="00584C54">
        <w:rPr>
          <w:rFonts w:ascii="Arial" w:eastAsia="Times New Roman" w:hAnsi="Arial" w:cs="Arial"/>
          <w:color w:val="1A1A1A"/>
          <w:sz w:val="24"/>
          <w:szCs w:val="24"/>
        </w:rPr>
        <w:t xml:space="preserve">promote the </w:t>
      </w:r>
      <w:proofErr w:type="spellStart"/>
      <w:r w:rsidRPr="00584C54">
        <w:rPr>
          <w:rFonts w:ascii="Arial" w:eastAsia="Times New Roman" w:hAnsi="Arial" w:cs="Arial"/>
          <w:color w:val="1A1A1A"/>
          <w:sz w:val="24"/>
          <w:szCs w:val="24"/>
        </w:rPr>
        <w:t>realisation</w:t>
      </w:r>
      <w:proofErr w:type="spellEnd"/>
      <w:r w:rsidRPr="00584C54">
        <w:rPr>
          <w:rFonts w:ascii="Arial" w:eastAsia="Times New Roman" w:hAnsi="Arial" w:cs="Arial"/>
          <w:color w:val="1A1A1A"/>
          <w:sz w:val="24"/>
          <w:szCs w:val="24"/>
        </w:rPr>
        <w:t xml:space="preserve"> of the right of self-de</w:t>
      </w:r>
      <w:r>
        <w:rPr>
          <w:rFonts w:ascii="Arial" w:eastAsia="Times New Roman" w:hAnsi="Arial" w:cs="Arial"/>
          <w:color w:val="1A1A1A"/>
          <w:sz w:val="24"/>
          <w:szCs w:val="24"/>
        </w:rPr>
        <w:t xml:space="preserve">termination and to respect that </w:t>
      </w:r>
      <w:r w:rsidRPr="00584C54">
        <w:rPr>
          <w:rFonts w:ascii="Arial" w:eastAsia="Times New Roman" w:hAnsi="Arial" w:cs="Arial"/>
          <w:color w:val="1A1A1A"/>
          <w:sz w:val="24"/>
          <w:szCs w:val="24"/>
        </w:rPr>
        <w:t>right in conformity with the U.N. charter.</w:t>
      </w:r>
    </w:p>
    <w:p w:rsidR="00CA4D31" w:rsidRDefault="00CA4D31" w:rsidP="00CA4D31">
      <w:pPr>
        <w:shd w:val="clear" w:color="auto" w:fill="FFFFFF"/>
        <w:spacing w:after="150" w:line="360" w:lineRule="auto"/>
        <w:rPr>
          <w:rFonts w:ascii="Arial" w:eastAsia="Times New Roman" w:hAnsi="Arial" w:cs="Arial"/>
          <w:color w:val="1A1A1A"/>
          <w:sz w:val="24"/>
          <w:szCs w:val="24"/>
        </w:rPr>
      </w:pPr>
      <w:r w:rsidRPr="00CA4D31">
        <w:rPr>
          <w:rFonts w:ascii="Arial" w:eastAsia="Times New Roman" w:hAnsi="Arial" w:cs="Arial"/>
          <w:color w:val="1A1A1A"/>
          <w:sz w:val="24"/>
          <w:szCs w:val="24"/>
        </w:rPr>
        <w:t>Art.2 (1) stipulates each State party</w:t>
      </w:r>
      <w:r>
        <w:rPr>
          <w:rFonts w:ascii="Arial" w:eastAsia="Times New Roman" w:hAnsi="Arial" w:cs="Arial"/>
          <w:color w:val="1A1A1A"/>
          <w:sz w:val="24"/>
          <w:szCs w:val="24"/>
        </w:rPr>
        <w:t xml:space="preserve">'s obligation to respect and to </w:t>
      </w:r>
      <w:r w:rsidRPr="00CA4D31">
        <w:rPr>
          <w:rFonts w:ascii="Arial" w:eastAsia="Times New Roman" w:hAnsi="Arial" w:cs="Arial"/>
          <w:color w:val="1A1A1A"/>
          <w:sz w:val="24"/>
          <w:szCs w:val="24"/>
        </w:rPr>
        <w:t xml:space="preserve">ensure to all individuals within its jurisdiction </w:t>
      </w:r>
      <w:r>
        <w:rPr>
          <w:rFonts w:ascii="Arial" w:eastAsia="Times New Roman" w:hAnsi="Arial" w:cs="Arial"/>
          <w:color w:val="1A1A1A"/>
          <w:sz w:val="24"/>
          <w:szCs w:val="24"/>
        </w:rPr>
        <w:t xml:space="preserve">all the rights specified in the </w:t>
      </w:r>
      <w:r w:rsidRPr="00CA4D31">
        <w:rPr>
          <w:rFonts w:ascii="Arial" w:eastAsia="Times New Roman" w:hAnsi="Arial" w:cs="Arial"/>
          <w:color w:val="1A1A1A"/>
          <w:sz w:val="24"/>
          <w:szCs w:val="24"/>
        </w:rPr>
        <w:t xml:space="preserve">covenant without any distinction as to race, </w:t>
      </w:r>
      <w:proofErr w:type="spellStart"/>
      <w:r w:rsidRPr="00CA4D31">
        <w:rPr>
          <w:rFonts w:ascii="Arial" w:eastAsia="Times New Roman" w:hAnsi="Arial" w:cs="Arial"/>
          <w:color w:val="1A1A1A"/>
          <w:sz w:val="24"/>
          <w:szCs w:val="24"/>
        </w:rPr>
        <w:t>c</w:t>
      </w:r>
      <w:r>
        <w:rPr>
          <w:rFonts w:ascii="Arial" w:eastAsia="Times New Roman" w:hAnsi="Arial" w:cs="Arial"/>
          <w:color w:val="1A1A1A"/>
          <w:sz w:val="24"/>
          <w:szCs w:val="24"/>
        </w:rPr>
        <w:t>olour</w:t>
      </w:r>
      <w:proofErr w:type="spellEnd"/>
      <w:r>
        <w:rPr>
          <w:rFonts w:ascii="Arial" w:eastAsia="Times New Roman" w:hAnsi="Arial" w:cs="Arial"/>
          <w:color w:val="1A1A1A"/>
          <w:sz w:val="24"/>
          <w:szCs w:val="24"/>
        </w:rPr>
        <w:t xml:space="preserve">, sex, language, religion, </w:t>
      </w:r>
      <w:r w:rsidRPr="00CA4D31">
        <w:rPr>
          <w:rFonts w:ascii="Arial" w:eastAsia="Times New Roman" w:hAnsi="Arial" w:cs="Arial"/>
          <w:color w:val="1A1A1A"/>
          <w:sz w:val="24"/>
          <w:szCs w:val="24"/>
        </w:rPr>
        <w:t>political or other opinion, national or social o</w:t>
      </w:r>
      <w:r>
        <w:rPr>
          <w:rFonts w:ascii="Arial" w:eastAsia="Times New Roman" w:hAnsi="Arial" w:cs="Arial"/>
          <w:color w:val="1A1A1A"/>
          <w:sz w:val="24"/>
          <w:szCs w:val="24"/>
        </w:rPr>
        <w:t xml:space="preserve">rigin, property, birth or other </w:t>
      </w:r>
      <w:r w:rsidRPr="00CA4D31">
        <w:rPr>
          <w:rFonts w:ascii="Arial" w:eastAsia="Times New Roman" w:hAnsi="Arial" w:cs="Arial"/>
          <w:color w:val="1A1A1A"/>
          <w:sz w:val="24"/>
          <w:szCs w:val="24"/>
        </w:rPr>
        <w:t xml:space="preserve">status, where the existing legislative or other </w:t>
      </w:r>
      <w:r>
        <w:rPr>
          <w:rFonts w:ascii="Arial" w:eastAsia="Times New Roman" w:hAnsi="Arial" w:cs="Arial"/>
          <w:color w:val="1A1A1A"/>
          <w:sz w:val="24"/>
          <w:szCs w:val="24"/>
        </w:rPr>
        <w:t xml:space="preserve">measures do not provide for the </w:t>
      </w:r>
      <w:r w:rsidRPr="00CA4D31">
        <w:rPr>
          <w:rFonts w:ascii="Arial" w:eastAsia="Times New Roman" w:hAnsi="Arial" w:cs="Arial"/>
          <w:color w:val="1A1A1A"/>
          <w:sz w:val="24"/>
          <w:szCs w:val="24"/>
        </w:rPr>
        <w:t>rights recognized by the present covenant, Art</w:t>
      </w:r>
      <w:r>
        <w:rPr>
          <w:rFonts w:ascii="Arial" w:eastAsia="Times New Roman" w:hAnsi="Arial" w:cs="Arial"/>
          <w:color w:val="1A1A1A"/>
          <w:sz w:val="24"/>
          <w:szCs w:val="24"/>
        </w:rPr>
        <w:t xml:space="preserve">.2 (2) obliges each State party </w:t>
      </w:r>
      <w:r w:rsidRPr="00CA4D31">
        <w:rPr>
          <w:rFonts w:ascii="Arial" w:eastAsia="Times New Roman" w:hAnsi="Arial" w:cs="Arial"/>
          <w:color w:val="1A1A1A"/>
          <w:sz w:val="24"/>
          <w:szCs w:val="24"/>
        </w:rPr>
        <w:t>to take necessary steps, in accordance with</w:t>
      </w:r>
      <w:r>
        <w:rPr>
          <w:rFonts w:ascii="Arial" w:eastAsia="Times New Roman" w:hAnsi="Arial" w:cs="Arial"/>
          <w:color w:val="1A1A1A"/>
          <w:sz w:val="24"/>
          <w:szCs w:val="24"/>
        </w:rPr>
        <w:t xml:space="preserve"> its constitutional process and </w:t>
      </w:r>
      <w:r w:rsidRPr="00CA4D31">
        <w:rPr>
          <w:rFonts w:ascii="Arial" w:eastAsia="Times New Roman" w:hAnsi="Arial" w:cs="Arial"/>
          <w:color w:val="1A1A1A"/>
          <w:sz w:val="24"/>
          <w:szCs w:val="24"/>
        </w:rPr>
        <w:t xml:space="preserve">with the provisions of the present Covenant to </w:t>
      </w:r>
      <w:r>
        <w:rPr>
          <w:rFonts w:ascii="Arial" w:eastAsia="Times New Roman" w:hAnsi="Arial" w:cs="Arial"/>
          <w:color w:val="1A1A1A"/>
          <w:sz w:val="24"/>
          <w:szCs w:val="24"/>
        </w:rPr>
        <w:t xml:space="preserve">adopt such legislative or other </w:t>
      </w:r>
      <w:r w:rsidRPr="00CA4D31">
        <w:rPr>
          <w:rFonts w:ascii="Arial" w:eastAsia="Times New Roman" w:hAnsi="Arial" w:cs="Arial"/>
          <w:color w:val="1A1A1A"/>
          <w:sz w:val="24"/>
          <w:szCs w:val="24"/>
        </w:rPr>
        <w:t>measures as may be necessary to give effect to the r</w:t>
      </w:r>
      <w:r>
        <w:rPr>
          <w:rFonts w:ascii="Arial" w:eastAsia="Times New Roman" w:hAnsi="Arial" w:cs="Arial"/>
          <w:color w:val="1A1A1A"/>
          <w:sz w:val="24"/>
          <w:szCs w:val="24"/>
        </w:rPr>
        <w:t xml:space="preserve">ights enumerated in the </w:t>
      </w:r>
      <w:r w:rsidRPr="00CA4D31">
        <w:rPr>
          <w:rFonts w:ascii="Arial" w:eastAsia="Times New Roman" w:hAnsi="Arial" w:cs="Arial"/>
          <w:color w:val="1A1A1A"/>
          <w:sz w:val="24"/>
          <w:szCs w:val="24"/>
        </w:rPr>
        <w:t>present covenant. Further Art.2 (3) obl</w:t>
      </w:r>
      <w:r>
        <w:rPr>
          <w:rFonts w:ascii="Arial" w:eastAsia="Times New Roman" w:hAnsi="Arial" w:cs="Arial"/>
          <w:color w:val="1A1A1A"/>
          <w:sz w:val="24"/>
          <w:szCs w:val="24"/>
        </w:rPr>
        <w:t xml:space="preserve">iges each state party to ensure </w:t>
      </w:r>
      <w:r w:rsidRPr="00CA4D31">
        <w:rPr>
          <w:rFonts w:ascii="Arial" w:eastAsia="Times New Roman" w:hAnsi="Arial" w:cs="Arial"/>
          <w:color w:val="1A1A1A"/>
          <w:sz w:val="24"/>
          <w:szCs w:val="24"/>
        </w:rPr>
        <w:t>effective remedy by judicial, administrative o</w:t>
      </w:r>
      <w:r>
        <w:rPr>
          <w:rFonts w:ascii="Arial" w:eastAsia="Times New Roman" w:hAnsi="Arial" w:cs="Arial"/>
          <w:color w:val="1A1A1A"/>
          <w:sz w:val="24"/>
          <w:szCs w:val="24"/>
        </w:rPr>
        <w:t xml:space="preserve">r legislative authorities or by </w:t>
      </w:r>
      <w:r w:rsidRPr="00CA4D31">
        <w:rPr>
          <w:rFonts w:ascii="Arial" w:eastAsia="Times New Roman" w:hAnsi="Arial" w:cs="Arial"/>
          <w:color w:val="1A1A1A"/>
          <w:sz w:val="24"/>
          <w:szCs w:val="24"/>
        </w:rPr>
        <w:t>any other competent authorities in case of v</w:t>
      </w:r>
      <w:r>
        <w:rPr>
          <w:rFonts w:ascii="Arial" w:eastAsia="Times New Roman" w:hAnsi="Arial" w:cs="Arial"/>
          <w:color w:val="1A1A1A"/>
          <w:sz w:val="24"/>
          <w:szCs w:val="24"/>
        </w:rPr>
        <w:t xml:space="preserve">iolation of rights and freedoms </w:t>
      </w:r>
      <w:r w:rsidRPr="00CA4D31">
        <w:rPr>
          <w:rFonts w:ascii="Arial" w:eastAsia="Times New Roman" w:hAnsi="Arial" w:cs="Arial"/>
          <w:color w:val="1A1A1A"/>
          <w:sz w:val="24"/>
          <w:szCs w:val="24"/>
        </w:rPr>
        <w:t>recognized herein and to ensure enforcement by competent authorities if</w:t>
      </w:r>
      <w:r>
        <w:rPr>
          <w:rFonts w:ascii="Arial" w:eastAsia="Times New Roman" w:hAnsi="Arial" w:cs="Arial"/>
          <w:color w:val="1A1A1A"/>
          <w:sz w:val="24"/>
          <w:szCs w:val="24"/>
        </w:rPr>
        <w:t xml:space="preserve"> </w:t>
      </w:r>
      <w:r w:rsidRPr="00CA4D31">
        <w:rPr>
          <w:rFonts w:ascii="Arial" w:eastAsia="Times New Roman" w:hAnsi="Arial" w:cs="Arial"/>
          <w:color w:val="1A1A1A"/>
          <w:sz w:val="24"/>
          <w:szCs w:val="24"/>
        </w:rPr>
        <w:t>remedies granted.</w:t>
      </w:r>
    </w:p>
    <w:p w:rsidR="00BA48D1" w:rsidRDefault="00BA48D1" w:rsidP="00BA48D1">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lastRenderedPageBreak/>
        <w:t>Th</w:t>
      </w:r>
      <w:r w:rsidRPr="00BA48D1">
        <w:rPr>
          <w:rFonts w:ascii="Arial" w:eastAsia="Times New Roman" w:hAnsi="Arial" w:cs="Arial"/>
          <w:color w:val="1A1A1A"/>
          <w:sz w:val="24"/>
          <w:szCs w:val="24"/>
        </w:rPr>
        <w:t xml:space="preserve">e Covenant draws up a </w:t>
      </w:r>
      <w:r>
        <w:rPr>
          <w:rFonts w:ascii="Arial" w:eastAsia="Times New Roman" w:hAnsi="Arial" w:cs="Arial"/>
          <w:color w:val="1A1A1A"/>
          <w:sz w:val="24"/>
          <w:szCs w:val="24"/>
        </w:rPr>
        <w:t>complex catalogue of fi</w:t>
      </w:r>
      <w:r w:rsidRPr="00BA48D1">
        <w:rPr>
          <w:rFonts w:ascii="Arial" w:eastAsia="Times New Roman" w:hAnsi="Arial" w:cs="Arial"/>
          <w:color w:val="1A1A1A"/>
          <w:sz w:val="24"/>
          <w:szCs w:val="24"/>
        </w:rPr>
        <w:t>r</w:t>
      </w:r>
      <w:r>
        <w:rPr>
          <w:rFonts w:ascii="Arial" w:eastAsia="Times New Roman" w:hAnsi="Arial" w:cs="Arial"/>
          <w:color w:val="1A1A1A"/>
          <w:sz w:val="24"/>
          <w:szCs w:val="24"/>
        </w:rPr>
        <w:t xml:space="preserve">st generation human rights, and </w:t>
      </w:r>
      <w:r w:rsidRPr="00BA48D1">
        <w:rPr>
          <w:rFonts w:ascii="Arial" w:eastAsia="Times New Roman" w:hAnsi="Arial" w:cs="Arial"/>
          <w:color w:val="1A1A1A"/>
          <w:sz w:val="24"/>
          <w:szCs w:val="24"/>
        </w:rPr>
        <w:t>provides for</w:t>
      </w:r>
      <w:r>
        <w:rPr>
          <w:rFonts w:ascii="Arial" w:eastAsia="Times New Roman" w:hAnsi="Arial" w:cs="Arial"/>
          <w:color w:val="1A1A1A"/>
          <w:sz w:val="24"/>
          <w:szCs w:val="24"/>
        </w:rPr>
        <w:t xml:space="preserve"> categories of these rights. Th</w:t>
      </w:r>
      <w:r w:rsidRPr="00BA48D1">
        <w:rPr>
          <w:rFonts w:ascii="Arial" w:eastAsia="Times New Roman" w:hAnsi="Arial" w:cs="Arial"/>
          <w:color w:val="1A1A1A"/>
          <w:sz w:val="24"/>
          <w:szCs w:val="24"/>
        </w:rPr>
        <w:t>ese categorie</w:t>
      </w:r>
      <w:r>
        <w:rPr>
          <w:rFonts w:ascii="Arial" w:eastAsia="Times New Roman" w:hAnsi="Arial" w:cs="Arial"/>
          <w:color w:val="1A1A1A"/>
          <w:sz w:val="24"/>
          <w:szCs w:val="24"/>
        </w:rPr>
        <w:t xml:space="preserve">s of rights are determined from </w:t>
      </w:r>
      <w:r w:rsidRPr="00BA48D1">
        <w:rPr>
          <w:rFonts w:ascii="Arial" w:eastAsia="Times New Roman" w:hAnsi="Arial" w:cs="Arial"/>
          <w:color w:val="1A1A1A"/>
          <w:sz w:val="24"/>
          <w:szCs w:val="24"/>
        </w:rPr>
        <w:t xml:space="preserve">the direction of the extent of states’ </w:t>
      </w:r>
      <w:r>
        <w:rPr>
          <w:rFonts w:ascii="Arial" w:eastAsia="Times New Roman" w:hAnsi="Arial" w:cs="Arial"/>
          <w:color w:val="1A1A1A"/>
          <w:sz w:val="24"/>
          <w:szCs w:val="24"/>
        </w:rPr>
        <w:t xml:space="preserve">obligations related to them. The </w:t>
      </w:r>
      <w:r w:rsidR="00106FA1">
        <w:rPr>
          <w:rFonts w:ascii="Arial" w:eastAsia="Times New Roman" w:hAnsi="Arial" w:cs="Arial"/>
          <w:color w:val="1A1A1A"/>
          <w:sz w:val="24"/>
          <w:szCs w:val="24"/>
        </w:rPr>
        <w:t>three</w:t>
      </w:r>
      <w:r>
        <w:rPr>
          <w:rFonts w:ascii="Arial" w:eastAsia="Times New Roman" w:hAnsi="Arial" w:cs="Arial"/>
          <w:color w:val="1A1A1A"/>
          <w:sz w:val="24"/>
          <w:szCs w:val="24"/>
        </w:rPr>
        <w:t xml:space="preserve"> categories are the following:</w:t>
      </w:r>
    </w:p>
    <w:p w:rsidR="00BA48D1" w:rsidRDefault="00BA48D1" w:rsidP="00BA48D1">
      <w:pPr>
        <w:pStyle w:val="ListParagraph"/>
        <w:numPr>
          <w:ilvl w:val="0"/>
          <w:numId w:val="5"/>
        </w:numPr>
        <w:shd w:val="clear" w:color="auto" w:fill="FFFFFF"/>
        <w:spacing w:after="150" w:line="360" w:lineRule="auto"/>
        <w:rPr>
          <w:rFonts w:ascii="Arial" w:eastAsia="Times New Roman" w:hAnsi="Arial" w:cs="Arial"/>
          <w:color w:val="1A1A1A"/>
          <w:sz w:val="24"/>
          <w:szCs w:val="24"/>
        </w:rPr>
      </w:pPr>
      <w:r w:rsidRPr="00BA48D1">
        <w:rPr>
          <w:rFonts w:ascii="Arial" w:eastAsia="Times New Roman" w:hAnsi="Arial" w:cs="Arial"/>
          <w:color w:val="1A1A1A"/>
          <w:sz w:val="24"/>
          <w:szCs w:val="24"/>
        </w:rPr>
        <w:t>human rights of absolute nature, from which no derogation is possible;</w:t>
      </w:r>
    </w:p>
    <w:p w:rsidR="00BA48D1" w:rsidRDefault="00BA48D1" w:rsidP="00BA48D1">
      <w:pPr>
        <w:pStyle w:val="ListParagraph"/>
        <w:numPr>
          <w:ilvl w:val="0"/>
          <w:numId w:val="5"/>
        </w:numPr>
        <w:shd w:val="clear" w:color="auto" w:fill="FFFFFF"/>
        <w:spacing w:after="150" w:line="360" w:lineRule="auto"/>
        <w:rPr>
          <w:rFonts w:ascii="Arial" w:eastAsia="Times New Roman" w:hAnsi="Arial" w:cs="Arial"/>
          <w:color w:val="1A1A1A"/>
          <w:sz w:val="24"/>
          <w:szCs w:val="24"/>
        </w:rPr>
      </w:pPr>
      <w:r w:rsidRPr="00BA48D1">
        <w:rPr>
          <w:rFonts w:ascii="Arial" w:eastAsia="Times New Roman" w:hAnsi="Arial" w:cs="Arial"/>
          <w:color w:val="1A1A1A"/>
          <w:sz w:val="24"/>
          <w:szCs w:val="24"/>
        </w:rPr>
        <w:t>human rights of absolute nature, but derogation is possible;</w:t>
      </w:r>
    </w:p>
    <w:p w:rsidR="00BA48D1" w:rsidRPr="00BA48D1" w:rsidRDefault="00B3160C" w:rsidP="00BA48D1">
      <w:pPr>
        <w:pStyle w:val="ListParagraph"/>
        <w:numPr>
          <w:ilvl w:val="0"/>
          <w:numId w:val="5"/>
        </w:numPr>
        <w:shd w:val="clear" w:color="auto" w:fill="FFFFFF"/>
        <w:spacing w:after="150" w:line="360" w:lineRule="auto"/>
        <w:rPr>
          <w:rFonts w:ascii="Arial" w:eastAsia="Times New Roman" w:hAnsi="Arial" w:cs="Arial"/>
          <w:color w:val="1A1A1A"/>
          <w:sz w:val="24"/>
          <w:szCs w:val="24"/>
        </w:rPr>
      </w:pPr>
      <w:r w:rsidRPr="00BA48D1">
        <w:rPr>
          <w:rFonts w:ascii="Arial" w:eastAsia="Times New Roman" w:hAnsi="Arial" w:cs="Arial"/>
          <w:color w:val="1A1A1A"/>
          <w:sz w:val="24"/>
          <w:szCs w:val="24"/>
        </w:rPr>
        <w:t>Human</w:t>
      </w:r>
      <w:r w:rsidR="00BA48D1" w:rsidRPr="00BA48D1">
        <w:rPr>
          <w:rFonts w:ascii="Arial" w:eastAsia="Times New Roman" w:hAnsi="Arial" w:cs="Arial"/>
          <w:color w:val="1A1A1A"/>
          <w:sz w:val="24"/>
          <w:szCs w:val="24"/>
        </w:rPr>
        <w:t xml:space="preserve"> rights of not absolute nature.</w:t>
      </w:r>
    </w:p>
    <w:p w:rsidR="00B3160C" w:rsidRPr="00B3160C" w:rsidRDefault="00B3160C" w:rsidP="00B3160C">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The fi</w:t>
      </w:r>
      <w:r w:rsidRPr="00B3160C">
        <w:rPr>
          <w:rFonts w:ascii="Arial" w:eastAsia="Times New Roman" w:hAnsi="Arial" w:cs="Arial"/>
          <w:color w:val="1A1A1A"/>
          <w:sz w:val="24"/>
          <w:szCs w:val="24"/>
        </w:rPr>
        <w:t>rst category means human rights of absolute nat</w:t>
      </w:r>
      <w:r>
        <w:rPr>
          <w:rFonts w:ascii="Arial" w:eastAsia="Times New Roman" w:hAnsi="Arial" w:cs="Arial"/>
          <w:color w:val="1A1A1A"/>
          <w:sz w:val="24"/>
          <w:szCs w:val="24"/>
        </w:rPr>
        <w:t xml:space="preserve">ure, meaning that no limitation </w:t>
      </w:r>
      <w:r w:rsidRPr="00B3160C">
        <w:rPr>
          <w:rFonts w:ascii="Arial" w:eastAsia="Times New Roman" w:hAnsi="Arial" w:cs="Arial"/>
          <w:color w:val="1A1A1A"/>
          <w:sz w:val="24"/>
          <w:szCs w:val="24"/>
        </w:rPr>
        <w:t>is possible at all, and from which no derogation is possib</w:t>
      </w:r>
      <w:r>
        <w:rPr>
          <w:rFonts w:ascii="Arial" w:eastAsia="Times New Roman" w:hAnsi="Arial" w:cs="Arial"/>
          <w:color w:val="1A1A1A"/>
          <w:sz w:val="24"/>
          <w:szCs w:val="24"/>
        </w:rPr>
        <w:t xml:space="preserve">le under any circumstances. Not </w:t>
      </w:r>
      <w:r w:rsidRPr="00B3160C">
        <w:rPr>
          <w:rFonts w:ascii="Arial" w:eastAsia="Times New Roman" w:hAnsi="Arial" w:cs="Arial"/>
          <w:color w:val="1A1A1A"/>
          <w:sz w:val="24"/>
          <w:szCs w:val="24"/>
        </w:rPr>
        <w:t>even wars, natural or other disasters threatening the exis</w:t>
      </w:r>
      <w:r>
        <w:rPr>
          <w:rFonts w:ascii="Arial" w:eastAsia="Times New Roman" w:hAnsi="Arial" w:cs="Arial"/>
          <w:color w:val="1A1A1A"/>
          <w:sz w:val="24"/>
          <w:szCs w:val="24"/>
        </w:rPr>
        <w:t>tence of the state, whatsoever. Th</w:t>
      </w:r>
      <w:r w:rsidRPr="00B3160C">
        <w:rPr>
          <w:rFonts w:ascii="Arial" w:eastAsia="Times New Roman" w:hAnsi="Arial" w:cs="Arial"/>
          <w:color w:val="1A1A1A"/>
          <w:sz w:val="24"/>
          <w:szCs w:val="24"/>
        </w:rPr>
        <w:t>ese are the most important human rights and freed</w:t>
      </w:r>
      <w:r>
        <w:rPr>
          <w:rFonts w:ascii="Arial" w:eastAsia="Times New Roman" w:hAnsi="Arial" w:cs="Arial"/>
          <w:color w:val="1A1A1A"/>
          <w:sz w:val="24"/>
          <w:szCs w:val="24"/>
        </w:rPr>
        <w:t xml:space="preserve">oms recognized by the Covenant. </w:t>
      </w:r>
      <w:r w:rsidRPr="00B3160C">
        <w:rPr>
          <w:rFonts w:ascii="Arial" w:eastAsia="Times New Roman" w:hAnsi="Arial" w:cs="Arial"/>
          <w:color w:val="1A1A1A"/>
          <w:sz w:val="24"/>
          <w:szCs w:val="24"/>
        </w:rPr>
        <w:t>Under the Covenant these human rights are:</w:t>
      </w:r>
    </w:p>
    <w:p w:rsidR="00B3160C"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B3160C">
        <w:rPr>
          <w:rFonts w:ascii="Arial" w:eastAsia="Times New Roman" w:hAnsi="Arial" w:cs="Arial"/>
          <w:color w:val="1A1A1A"/>
          <w:sz w:val="24"/>
          <w:szCs w:val="24"/>
        </w:rPr>
        <w:t>Right to l</w:t>
      </w:r>
      <w:r w:rsidR="00755F52">
        <w:rPr>
          <w:rFonts w:ascii="Arial" w:eastAsia="Times New Roman" w:hAnsi="Arial" w:cs="Arial"/>
          <w:color w:val="1A1A1A"/>
          <w:sz w:val="24"/>
          <w:szCs w:val="24"/>
        </w:rPr>
        <w:t>ife (embodied in Article 6). Th</w:t>
      </w:r>
      <w:r w:rsidRPr="00B3160C">
        <w:rPr>
          <w:rFonts w:ascii="Arial" w:eastAsia="Times New Roman" w:hAnsi="Arial" w:cs="Arial"/>
          <w:color w:val="1A1A1A"/>
          <w:sz w:val="24"/>
          <w:szCs w:val="24"/>
        </w:rPr>
        <w:t>e Covenant itself does not consider the death penalty being the violation of the right to life, if it is imposed and executed by the judicial system in a lawful manner – its prohibition is added only later with the second Optional Protocol in 1989;</w:t>
      </w:r>
    </w:p>
    <w:p w:rsidR="00B3160C"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B3160C">
        <w:rPr>
          <w:rFonts w:ascii="Arial" w:eastAsia="Times New Roman" w:hAnsi="Arial" w:cs="Arial"/>
          <w:color w:val="1A1A1A"/>
          <w:sz w:val="24"/>
          <w:szCs w:val="24"/>
        </w:rPr>
        <w:t>Prohibition of torture, cruel, inhuman or degrading treatment or punishment</w:t>
      </w:r>
      <w:r>
        <w:rPr>
          <w:rFonts w:ascii="Arial" w:eastAsia="Times New Roman" w:hAnsi="Arial" w:cs="Arial"/>
          <w:color w:val="1A1A1A"/>
          <w:sz w:val="24"/>
          <w:szCs w:val="24"/>
        </w:rPr>
        <w:t xml:space="preserve"> </w:t>
      </w:r>
      <w:r w:rsidRPr="00B3160C">
        <w:rPr>
          <w:rFonts w:ascii="Arial" w:eastAsia="Times New Roman" w:hAnsi="Arial" w:cs="Arial"/>
          <w:color w:val="1A1A1A"/>
          <w:sz w:val="24"/>
          <w:szCs w:val="24"/>
        </w:rPr>
        <w:t>and the prohibition</w:t>
      </w:r>
      <w:r w:rsidR="00755F52">
        <w:rPr>
          <w:rFonts w:ascii="Arial" w:eastAsia="Times New Roman" w:hAnsi="Arial" w:cs="Arial"/>
          <w:color w:val="1A1A1A"/>
          <w:sz w:val="24"/>
          <w:szCs w:val="24"/>
        </w:rPr>
        <w:t xml:space="preserve"> of forced medical or scientifi</w:t>
      </w:r>
      <w:r w:rsidRPr="00B3160C">
        <w:rPr>
          <w:rFonts w:ascii="Arial" w:eastAsia="Times New Roman" w:hAnsi="Arial" w:cs="Arial"/>
          <w:color w:val="1A1A1A"/>
          <w:sz w:val="24"/>
          <w:szCs w:val="24"/>
        </w:rPr>
        <w:t>c experimentation (embodied</w:t>
      </w:r>
      <w:r>
        <w:rPr>
          <w:rFonts w:ascii="Arial" w:eastAsia="Times New Roman" w:hAnsi="Arial" w:cs="Arial"/>
          <w:color w:val="1A1A1A"/>
          <w:sz w:val="24"/>
          <w:szCs w:val="24"/>
        </w:rPr>
        <w:t xml:space="preserve"> </w:t>
      </w:r>
      <w:r w:rsidRPr="00B3160C">
        <w:rPr>
          <w:rFonts w:ascii="Arial" w:eastAsia="Times New Roman" w:hAnsi="Arial" w:cs="Arial"/>
          <w:color w:val="1A1A1A"/>
          <w:sz w:val="24"/>
          <w:szCs w:val="24"/>
        </w:rPr>
        <w:t>in Article 7);</w:t>
      </w:r>
    </w:p>
    <w:p w:rsidR="00B3160C"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B3160C">
        <w:rPr>
          <w:rFonts w:ascii="Arial" w:eastAsia="Times New Roman" w:hAnsi="Arial" w:cs="Arial"/>
          <w:color w:val="1A1A1A"/>
          <w:sz w:val="24"/>
          <w:szCs w:val="24"/>
        </w:rPr>
        <w:t>Prohibition of slavery and servitude (embodied in Article 8, Paragraph 1 and 2);</w:t>
      </w:r>
    </w:p>
    <w:p w:rsidR="00B3160C"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B3160C">
        <w:rPr>
          <w:rFonts w:ascii="Arial" w:eastAsia="Times New Roman" w:hAnsi="Arial" w:cs="Arial"/>
          <w:color w:val="1A1A1A"/>
          <w:sz w:val="24"/>
          <w:szCs w:val="24"/>
        </w:rPr>
        <w:t>Prohibition of imprisonment merely on t</w:t>
      </w:r>
      <w:r w:rsidR="00755F52">
        <w:rPr>
          <w:rFonts w:ascii="Arial" w:eastAsia="Times New Roman" w:hAnsi="Arial" w:cs="Arial"/>
          <w:color w:val="1A1A1A"/>
          <w:sz w:val="24"/>
          <w:szCs w:val="24"/>
        </w:rPr>
        <w:t>he ground of inability to fulfi</w:t>
      </w:r>
      <w:r w:rsidRPr="00B3160C">
        <w:rPr>
          <w:rFonts w:ascii="Arial" w:eastAsia="Times New Roman" w:hAnsi="Arial" w:cs="Arial"/>
          <w:color w:val="1A1A1A"/>
          <w:sz w:val="24"/>
          <w:szCs w:val="24"/>
        </w:rPr>
        <w:t>l</w:t>
      </w:r>
      <w:r>
        <w:rPr>
          <w:rFonts w:ascii="Arial" w:eastAsia="Times New Roman" w:hAnsi="Arial" w:cs="Arial"/>
          <w:color w:val="1A1A1A"/>
          <w:sz w:val="24"/>
          <w:szCs w:val="24"/>
        </w:rPr>
        <w:t xml:space="preserve"> </w:t>
      </w:r>
      <w:r w:rsidRPr="00B3160C">
        <w:rPr>
          <w:rFonts w:ascii="Arial" w:eastAsia="Times New Roman" w:hAnsi="Arial" w:cs="Arial"/>
          <w:color w:val="1A1A1A"/>
          <w:sz w:val="24"/>
          <w:szCs w:val="24"/>
        </w:rPr>
        <w:t>a contractual obligation (embodied in Article 11);</w:t>
      </w:r>
    </w:p>
    <w:p w:rsidR="00E04567" w:rsidRDefault="00B3160C" w:rsidP="00FA32D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B3160C">
        <w:rPr>
          <w:rFonts w:ascii="Arial" w:eastAsia="Times New Roman" w:hAnsi="Arial" w:cs="Arial"/>
          <w:color w:val="1A1A1A"/>
          <w:sz w:val="24"/>
          <w:szCs w:val="24"/>
        </w:rPr>
        <w:t xml:space="preserve">e freedom provided for by the principles of </w:t>
      </w:r>
      <w:proofErr w:type="spellStart"/>
      <w:r w:rsidRPr="00B3160C">
        <w:rPr>
          <w:rFonts w:ascii="Arial" w:eastAsia="Times New Roman" w:hAnsi="Arial" w:cs="Arial"/>
          <w:i/>
          <w:color w:val="1A1A1A"/>
          <w:sz w:val="24"/>
          <w:szCs w:val="24"/>
        </w:rPr>
        <w:t>nullum</w:t>
      </w:r>
      <w:proofErr w:type="spellEnd"/>
      <w:r w:rsidRPr="00B3160C">
        <w:rPr>
          <w:rFonts w:ascii="Arial" w:eastAsia="Times New Roman" w:hAnsi="Arial" w:cs="Arial"/>
          <w:i/>
          <w:color w:val="1A1A1A"/>
          <w:sz w:val="24"/>
          <w:szCs w:val="24"/>
        </w:rPr>
        <w:t xml:space="preserve"> </w:t>
      </w:r>
      <w:proofErr w:type="spellStart"/>
      <w:r w:rsidRPr="00B3160C">
        <w:rPr>
          <w:rFonts w:ascii="Arial" w:eastAsia="Times New Roman" w:hAnsi="Arial" w:cs="Arial"/>
          <w:i/>
          <w:color w:val="1A1A1A"/>
          <w:sz w:val="24"/>
          <w:szCs w:val="24"/>
        </w:rPr>
        <w:t>crimen</w:t>
      </w:r>
      <w:proofErr w:type="spellEnd"/>
      <w:r w:rsidRPr="00B3160C">
        <w:rPr>
          <w:rFonts w:ascii="Arial" w:eastAsia="Times New Roman" w:hAnsi="Arial" w:cs="Arial"/>
          <w:i/>
          <w:color w:val="1A1A1A"/>
          <w:sz w:val="24"/>
          <w:szCs w:val="24"/>
        </w:rPr>
        <w:t xml:space="preserve"> sine </w:t>
      </w:r>
      <w:proofErr w:type="spellStart"/>
      <w:r w:rsidRPr="00B3160C">
        <w:rPr>
          <w:rFonts w:ascii="Arial" w:eastAsia="Times New Roman" w:hAnsi="Arial" w:cs="Arial"/>
          <w:i/>
          <w:color w:val="1A1A1A"/>
          <w:sz w:val="24"/>
          <w:szCs w:val="24"/>
        </w:rPr>
        <w:t>lege</w:t>
      </w:r>
      <w:proofErr w:type="spellEnd"/>
      <w:r w:rsidRPr="00B3160C">
        <w:rPr>
          <w:rFonts w:ascii="Arial" w:eastAsia="Times New Roman" w:hAnsi="Arial" w:cs="Arial"/>
          <w:i/>
          <w:color w:val="1A1A1A"/>
          <w:sz w:val="24"/>
          <w:szCs w:val="24"/>
        </w:rPr>
        <w:t xml:space="preserve"> </w:t>
      </w:r>
      <w:r w:rsidR="00FA32DC" w:rsidRPr="00FA32DC">
        <w:rPr>
          <w:rFonts w:ascii="Arial" w:eastAsia="Times New Roman" w:hAnsi="Arial" w:cs="Arial"/>
          <w:color w:val="1A1A1A"/>
          <w:sz w:val="24"/>
          <w:szCs w:val="24"/>
        </w:rPr>
        <w:t>(</w:t>
      </w:r>
      <w:r w:rsidR="00FA32DC">
        <w:rPr>
          <w:rFonts w:ascii="Arial" w:eastAsia="Times New Roman" w:hAnsi="Arial" w:cs="Arial"/>
          <w:color w:val="1A1A1A"/>
          <w:sz w:val="24"/>
          <w:szCs w:val="24"/>
        </w:rPr>
        <w:t>"no crime without law</w:t>
      </w:r>
      <w:r w:rsidR="00FA32DC" w:rsidRPr="00FA32DC">
        <w:rPr>
          <w:rFonts w:ascii="Arial" w:eastAsia="Times New Roman" w:hAnsi="Arial" w:cs="Arial"/>
          <w:color w:val="1A1A1A"/>
          <w:sz w:val="24"/>
          <w:szCs w:val="24"/>
        </w:rPr>
        <w:t>"</w:t>
      </w:r>
      <w:r w:rsidR="00FA32DC">
        <w:rPr>
          <w:rFonts w:ascii="Arial" w:eastAsia="Times New Roman" w:hAnsi="Arial" w:cs="Arial"/>
          <w:i/>
          <w:color w:val="1A1A1A"/>
          <w:sz w:val="24"/>
          <w:szCs w:val="24"/>
        </w:rPr>
        <w:t>)</w:t>
      </w:r>
      <w:r w:rsidR="00FA32DC" w:rsidRPr="00B3160C">
        <w:rPr>
          <w:rFonts w:ascii="Arial" w:eastAsia="Times New Roman" w:hAnsi="Arial" w:cs="Arial"/>
          <w:i/>
          <w:color w:val="1A1A1A"/>
          <w:sz w:val="24"/>
          <w:szCs w:val="24"/>
        </w:rPr>
        <w:t xml:space="preserve"> and</w:t>
      </w:r>
      <w:r w:rsidRPr="00B3160C">
        <w:rPr>
          <w:rFonts w:ascii="Arial" w:eastAsia="Times New Roman" w:hAnsi="Arial" w:cs="Arial"/>
          <w:i/>
          <w:color w:val="1A1A1A"/>
          <w:sz w:val="24"/>
          <w:szCs w:val="24"/>
        </w:rPr>
        <w:t xml:space="preserve"> </w:t>
      </w:r>
      <w:proofErr w:type="spellStart"/>
      <w:r w:rsidRPr="00B3160C">
        <w:rPr>
          <w:rFonts w:ascii="Arial" w:eastAsia="Times New Roman" w:hAnsi="Arial" w:cs="Arial"/>
          <w:i/>
          <w:color w:val="1A1A1A"/>
          <w:sz w:val="24"/>
          <w:szCs w:val="24"/>
        </w:rPr>
        <w:t>nulla</w:t>
      </w:r>
      <w:proofErr w:type="spellEnd"/>
      <w:r w:rsidRPr="00B3160C">
        <w:rPr>
          <w:rFonts w:ascii="Arial" w:eastAsia="Times New Roman" w:hAnsi="Arial" w:cs="Arial"/>
          <w:i/>
          <w:color w:val="1A1A1A"/>
          <w:sz w:val="24"/>
          <w:szCs w:val="24"/>
        </w:rPr>
        <w:t xml:space="preserve"> </w:t>
      </w:r>
      <w:proofErr w:type="spellStart"/>
      <w:r w:rsidRPr="00B3160C">
        <w:rPr>
          <w:rFonts w:ascii="Arial" w:eastAsia="Times New Roman" w:hAnsi="Arial" w:cs="Arial"/>
          <w:i/>
          <w:color w:val="1A1A1A"/>
          <w:sz w:val="24"/>
          <w:szCs w:val="24"/>
        </w:rPr>
        <w:t>poena</w:t>
      </w:r>
      <w:proofErr w:type="spellEnd"/>
      <w:r w:rsidRPr="00B3160C">
        <w:rPr>
          <w:rFonts w:ascii="Arial" w:eastAsia="Times New Roman" w:hAnsi="Arial" w:cs="Arial"/>
          <w:i/>
          <w:color w:val="1A1A1A"/>
          <w:sz w:val="24"/>
          <w:szCs w:val="24"/>
        </w:rPr>
        <w:t xml:space="preserve"> sine </w:t>
      </w:r>
      <w:proofErr w:type="spellStart"/>
      <w:r w:rsidRPr="00B3160C">
        <w:rPr>
          <w:rFonts w:ascii="Arial" w:eastAsia="Times New Roman" w:hAnsi="Arial" w:cs="Arial"/>
          <w:i/>
          <w:color w:val="1A1A1A"/>
          <w:sz w:val="24"/>
          <w:szCs w:val="24"/>
        </w:rPr>
        <w:t>lege</w:t>
      </w:r>
      <w:proofErr w:type="spellEnd"/>
      <w:r>
        <w:rPr>
          <w:rFonts w:ascii="Arial" w:eastAsia="Times New Roman" w:hAnsi="Arial" w:cs="Arial"/>
          <w:color w:val="1A1A1A"/>
          <w:sz w:val="24"/>
          <w:szCs w:val="24"/>
        </w:rPr>
        <w:t xml:space="preserve"> </w:t>
      </w:r>
      <w:r w:rsidR="00FA32DC">
        <w:rPr>
          <w:rFonts w:ascii="Arial" w:eastAsia="Times New Roman" w:hAnsi="Arial" w:cs="Arial"/>
          <w:color w:val="1A1A1A"/>
          <w:sz w:val="24"/>
          <w:szCs w:val="24"/>
        </w:rPr>
        <w:t>(</w:t>
      </w:r>
      <w:r w:rsidR="00FA32DC" w:rsidRPr="00FA32DC">
        <w:rPr>
          <w:rFonts w:ascii="Arial" w:eastAsia="Times New Roman" w:hAnsi="Arial" w:cs="Arial"/>
          <w:color w:val="1A1A1A"/>
          <w:sz w:val="24"/>
          <w:szCs w:val="24"/>
        </w:rPr>
        <w:t>no punishment without law</w:t>
      </w:r>
      <w:r w:rsidR="00FA32DC">
        <w:rPr>
          <w:rFonts w:ascii="Arial" w:eastAsia="Times New Roman" w:hAnsi="Arial" w:cs="Arial"/>
          <w:color w:val="1A1A1A"/>
          <w:sz w:val="24"/>
          <w:szCs w:val="24"/>
        </w:rPr>
        <w:t>)</w:t>
      </w:r>
      <w:r w:rsidR="00FA32DC" w:rsidRPr="00FA32DC">
        <w:rPr>
          <w:rFonts w:ascii="Arial" w:eastAsia="Times New Roman" w:hAnsi="Arial" w:cs="Arial"/>
          <w:color w:val="1A1A1A"/>
          <w:sz w:val="24"/>
          <w:szCs w:val="24"/>
        </w:rPr>
        <w:t xml:space="preserve"> </w:t>
      </w:r>
      <w:r>
        <w:rPr>
          <w:rFonts w:ascii="Arial" w:eastAsia="Times New Roman" w:hAnsi="Arial" w:cs="Arial"/>
          <w:color w:val="1A1A1A"/>
          <w:sz w:val="24"/>
          <w:szCs w:val="24"/>
        </w:rPr>
        <w:t>(embodied in Article 15</w:t>
      </w:r>
      <w:r w:rsidR="00FA32DC">
        <w:rPr>
          <w:rFonts w:ascii="Arial" w:eastAsia="Times New Roman" w:hAnsi="Arial" w:cs="Arial"/>
          <w:color w:val="1A1A1A"/>
          <w:sz w:val="24"/>
          <w:szCs w:val="24"/>
        </w:rPr>
        <w:t xml:space="preserve">) </w:t>
      </w:r>
      <w:r>
        <w:rPr>
          <w:rStyle w:val="FootnoteReference"/>
          <w:rFonts w:ascii="Arial" w:eastAsia="Times New Roman" w:hAnsi="Arial" w:cs="Arial"/>
          <w:color w:val="1A1A1A"/>
          <w:sz w:val="24"/>
          <w:szCs w:val="24"/>
        </w:rPr>
        <w:footnoteReference w:id="2"/>
      </w:r>
      <w:r w:rsidR="00FA32DC">
        <w:rPr>
          <w:rFonts w:ascii="Arial" w:eastAsia="Times New Roman" w:hAnsi="Arial" w:cs="Arial"/>
          <w:color w:val="1A1A1A"/>
          <w:sz w:val="24"/>
          <w:szCs w:val="24"/>
        </w:rPr>
        <w:t>Prohibition on Retrospective Effect of Criminal Law</w:t>
      </w:r>
      <w:r>
        <w:rPr>
          <w:rFonts w:ascii="Arial" w:eastAsia="Times New Roman" w:hAnsi="Arial" w:cs="Arial"/>
          <w:color w:val="1A1A1A"/>
          <w:sz w:val="24"/>
          <w:szCs w:val="24"/>
        </w:rPr>
        <w:t>. Th</w:t>
      </w:r>
      <w:r w:rsidRPr="00B3160C">
        <w:rPr>
          <w:rFonts w:ascii="Arial" w:eastAsia="Times New Roman" w:hAnsi="Arial" w:cs="Arial"/>
          <w:color w:val="1A1A1A"/>
          <w:sz w:val="24"/>
          <w:szCs w:val="24"/>
        </w:rPr>
        <w:t>ese principles of criminal law provide</w:t>
      </w:r>
      <w:r>
        <w:rPr>
          <w:rFonts w:ascii="Arial" w:eastAsia="Times New Roman" w:hAnsi="Arial" w:cs="Arial"/>
          <w:color w:val="1A1A1A"/>
          <w:sz w:val="24"/>
          <w:szCs w:val="24"/>
        </w:rPr>
        <w:t xml:space="preserve"> </w:t>
      </w:r>
      <w:r w:rsidRPr="00B3160C">
        <w:rPr>
          <w:rFonts w:ascii="Arial" w:eastAsia="Times New Roman" w:hAnsi="Arial" w:cs="Arial"/>
          <w:color w:val="1A1A1A"/>
          <w:sz w:val="24"/>
          <w:szCs w:val="24"/>
        </w:rPr>
        <w:t>for rule of law in case of criminal cases;</w:t>
      </w:r>
    </w:p>
    <w:p w:rsidR="00E04567"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E04567">
        <w:rPr>
          <w:rFonts w:ascii="Arial" w:eastAsia="Times New Roman" w:hAnsi="Arial" w:cs="Arial"/>
          <w:color w:val="1A1A1A"/>
          <w:sz w:val="24"/>
          <w:szCs w:val="24"/>
        </w:rPr>
        <w:lastRenderedPageBreak/>
        <w:t>Right to recognition everywhere as a person before the law (embodied in Article</w:t>
      </w:r>
      <w:r w:rsidR="00E04567">
        <w:rPr>
          <w:rFonts w:ascii="Arial" w:eastAsia="Times New Roman" w:hAnsi="Arial" w:cs="Arial"/>
          <w:color w:val="1A1A1A"/>
          <w:sz w:val="24"/>
          <w:szCs w:val="24"/>
        </w:rPr>
        <w:t xml:space="preserve"> </w:t>
      </w:r>
      <w:r w:rsidR="00E04567" w:rsidRPr="00E04567">
        <w:rPr>
          <w:rFonts w:ascii="Arial" w:eastAsia="Times New Roman" w:hAnsi="Arial" w:cs="Arial"/>
          <w:color w:val="1A1A1A"/>
          <w:sz w:val="24"/>
          <w:szCs w:val="24"/>
        </w:rPr>
        <w:t>16)</w:t>
      </w:r>
    </w:p>
    <w:p w:rsidR="00BA48D1" w:rsidRDefault="00B3160C" w:rsidP="00B3160C">
      <w:pPr>
        <w:pStyle w:val="ListParagraph"/>
        <w:numPr>
          <w:ilvl w:val="0"/>
          <w:numId w:val="6"/>
        </w:numPr>
        <w:shd w:val="clear" w:color="auto" w:fill="FFFFFF"/>
        <w:spacing w:after="150" w:line="360" w:lineRule="auto"/>
        <w:rPr>
          <w:rFonts w:ascii="Arial" w:eastAsia="Times New Roman" w:hAnsi="Arial" w:cs="Arial"/>
          <w:color w:val="1A1A1A"/>
          <w:sz w:val="24"/>
          <w:szCs w:val="24"/>
        </w:rPr>
      </w:pPr>
      <w:r w:rsidRPr="00E04567">
        <w:rPr>
          <w:rFonts w:ascii="Arial" w:eastAsia="Times New Roman" w:hAnsi="Arial" w:cs="Arial"/>
          <w:color w:val="1A1A1A"/>
          <w:sz w:val="24"/>
          <w:szCs w:val="24"/>
        </w:rPr>
        <w:t>Right to freedom of thought, conscience and religion (embodied in Article 18,</w:t>
      </w:r>
      <w:r w:rsidR="00E04567">
        <w:rPr>
          <w:rFonts w:ascii="Arial" w:eastAsia="Times New Roman" w:hAnsi="Arial" w:cs="Arial"/>
          <w:color w:val="1A1A1A"/>
          <w:sz w:val="24"/>
          <w:szCs w:val="24"/>
        </w:rPr>
        <w:t xml:space="preserve"> </w:t>
      </w:r>
      <w:r w:rsidRPr="00E04567">
        <w:rPr>
          <w:rFonts w:ascii="Arial" w:eastAsia="Times New Roman" w:hAnsi="Arial" w:cs="Arial"/>
          <w:color w:val="1A1A1A"/>
          <w:sz w:val="24"/>
          <w:szCs w:val="24"/>
        </w:rPr>
        <w:t>Paragraph 1 and 2). It is important to emphasize here, that this freedom does</w:t>
      </w:r>
      <w:r w:rsidR="00E04567">
        <w:rPr>
          <w:rFonts w:ascii="Arial" w:eastAsia="Times New Roman" w:hAnsi="Arial" w:cs="Arial"/>
          <w:color w:val="1A1A1A"/>
          <w:sz w:val="24"/>
          <w:szCs w:val="24"/>
        </w:rPr>
        <w:t xml:space="preserve"> </w:t>
      </w:r>
      <w:r w:rsidRPr="00E04567">
        <w:rPr>
          <w:rFonts w:ascii="Arial" w:eastAsia="Times New Roman" w:hAnsi="Arial" w:cs="Arial"/>
          <w:color w:val="1A1A1A"/>
          <w:sz w:val="24"/>
          <w:szCs w:val="24"/>
        </w:rPr>
        <w:t>not extend to the practice or dissemination of the same.</w:t>
      </w:r>
    </w:p>
    <w:p w:rsidR="00BD4036" w:rsidRPr="00BD4036" w:rsidRDefault="00BD4036" w:rsidP="00BD4036">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BD4036">
        <w:rPr>
          <w:rFonts w:ascii="Arial" w:eastAsia="Times New Roman" w:hAnsi="Arial" w:cs="Arial"/>
          <w:color w:val="1A1A1A"/>
          <w:sz w:val="24"/>
          <w:szCs w:val="24"/>
        </w:rPr>
        <w:t>e second category of human rights are those which a</w:t>
      </w:r>
      <w:r>
        <w:rPr>
          <w:rFonts w:ascii="Arial" w:eastAsia="Times New Roman" w:hAnsi="Arial" w:cs="Arial"/>
          <w:color w:val="1A1A1A"/>
          <w:sz w:val="24"/>
          <w:szCs w:val="24"/>
        </w:rPr>
        <w:t xml:space="preserve">re considered to be of absolute </w:t>
      </w:r>
      <w:r w:rsidRPr="00BD4036">
        <w:rPr>
          <w:rFonts w:ascii="Arial" w:eastAsia="Times New Roman" w:hAnsi="Arial" w:cs="Arial"/>
          <w:color w:val="1A1A1A"/>
          <w:sz w:val="24"/>
          <w:szCs w:val="24"/>
        </w:rPr>
        <w:t>nature, but under extreme circumstances it is allowed f</w:t>
      </w:r>
      <w:r>
        <w:rPr>
          <w:rFonts w:ascii="Arial" w:eastAsia="Times New Roman" w:hAnsi="Arial" w:cs="Arial"/>
          <w:color w:val="1A1A1A"/>
          <w:sz w:val="24"/>
          <w:szCs w:val="24"/>
        </w:rPr>
        <w:t xml:space="preserve">or the states party to derogate </w:t>
      </w:r>
      <w:r w:rsidRPr="00BD4036">
        <w:rPr>
          <w:rFonts w:ascii="Arial" w:eastAsia="Times New Roman" w:hAnsi="Arial" w:cs="Arial"/>
          <w:color w:val="1A1A1A"/>
          <w:sz w:val="24"/>
          <w:szCs w:val="24"/>
        </w:rPr>
        <w:t xml:space="preserve">from them. Of course this possibility has to be allowed </w:t>
      </w:r>
      <w:r>
        <w:rPr>
          <w:rFonts w:ascii="Arial" w:eastAsia="Times New Roman" w:hAnsi="Arial" w:cs="Arial"/>
          <w:color w:val="1A1A1A"/>
          <w:sz w:val="24"/>
          <w:szCs w:val="24"/>
        </w:rPr>
        <w:t xml:space="preserve">very carefully to avoid states’ </w:t>
      </w:r>
      <w:r w:rsidRPr="00BD4036">
        <w:rPr>
          <w:rFonts w:ascii="Arial" w:eastAsia="Times New Roman" w:hAnsi="Arial" w:cs="Arial"/>
          <w:color w:val="1A1A1A"/>
          <w:sz w:val="24"/>
          <w:szCs w:val="24"/>
        </w:rPr>
        <w:t>attempts to misuse it.</w:t>
      </w:r>
    </w:p>
    <w:p w:rsidR="00BD4036" w:rsidRDefault="00BD4036" w:rsidP="00BD4036">
      <w:pPr>
        <w:shd w:val="clear" w:color="auto" w:fill="FFFFFF"/>
        <w:spacing w:after="150" w:line="360" w:lineRule="auto"/>
        <w:rPr>
          <w:rFonts w:ascii="Arial" w:eastAsia="Times New Roman" w:hAnsi="Arial" w:cs="Arial"/>
          <w:color w:val="1A1A1A"/>
          <w:sz w:val="24"/>
          <w:szCs w:val="24"/>
        </w:rPr>
      </w:pPr>
      <w:r w:rsidRPr="00BD4036">
        <w:rPr>
          <w:rFonts w:ascii="Arial" w:eastAsia="Times New Roman" w:hAnsi="Arial" w:cs="Arial"/>
          <w:color w:val="1A1A1A"/>
          <w:sz w:val="24"/>
          <w:szCs w:val="24"/>
        </w:rPr>
        <w:t>Article 4 of the Covenant makes this possible in cas</w:t>
      </w:r>
      <w:r>
        <w:rPr>
          <w:rFonts w:ascii="Arial" w:eastAsia="Times New Roman" w:hAnsi="Arial" w:cs="Arial"/>
          <w:color w:val="1A1A1A"/>
          <w:sz w:val="24"/>
          <w:szCs w:val="24"/>
        </w:rPr>
        <w:t xml:space="preserve">es of “time of public emergency </w:t>
      </w:r>
      <w:r w:rsidRPr="00BD4036">
        <w:rPr>
          <w:rFonts w:ascii="Arial" w:eastAsia="Times New Roman" w:hAnsi="Arial" w:cs="Arial"/>
          <w:color w:val="1A1A1A"/>
          <w:sz w:val="24"/>
          <w:szCs w:val="24"/>
        </w:rPr>
        <w:t>which threatens the life of the nation” and sets the</w:t>
      </w:r>
      <w:r>
        <w:rPr>
          <w:rFonts w:ascii="Arial" w:eastAsia="Times New Roman" w:hAnsi="Arial" w:cs="Arial"/>
          <w:color w:val="1A1A1A"/>
          <w:sz w:val="24"/>
          <w:szCs w:val="24"/>
        </w:rPr>
        <w:t xml:space="preserve"> additional condition that “the existence of which is offi</w:t>
      </w:r>
      <w:r w:rsidRPr="00BD4036">
        <w:rPr>
          <w:rFonts w:ascii="Arial" w:eastAsia="Times New Roman" w:hAnsi="Arial" w:cs="Arial"/>
          <w:color w:val="1A1A1A"/>
          <w:sz w:val="24"/>
          <w:szCs w:val="24"/>
        </w:rPr>
        <w:t>cially proclaimed” by the appli</w:t>
      </w:r>
      <w:r>
        <w:rPr>
          <w:rFonts w:ascii="Arial" w:eastAsia="Times New Roman" w:hAnsi="Arial" w:cs="Arial"/>
          <w:color w:val="1A1A1A"/>
          <w:sz w:val="24"/>
          <w:szCs w:val="24"/>
        </w:rPr>
        <w:t xml:space="preserve">cation of the relevant domestic </w:t>
      </w:r>
      <w:r w:rsidRPr="00BD4036">
        <w:rPr>
          <w:rFonts w:ascii="Arial" w:eastAsia="Times New Roman" w:hAnsi="Arial" w:cs="Arial"/>
          <w:color w:val="1A1A1A"/>
          <w:sz w:val="24"/>
          <w:szCs w:val="24"/>
        </w:rPr>
        <w:t>rules.</w:t>
      </w:r>
      <w:r w:rsidR="005C287D">
        <w:rPr>
          <w:rStyle w:val="FootnoteReference"/>
          <w:rFonts w:ascii="Arial" w:eastAsia="Times New Roman" w:hAnsi="Arial" w:cs="Arial"/>
          <w:color w:val="1A1A1A"/>
          <w:sz w:val="24"/>
          <w:szCs w:val="24"/>
        </w:rPr>
        <w:footnoteReference w:id="3"/>
      </w:r>
      <w:r w:rsidRPr="00BD4036">
        <w:rPr>
          <w:rFonts w:ascii="Arial" w:eastAsia="Times New Roman" w:hAnsi="Arial" w:cs="Arial"/>
          <w:color w:val="1A1A1A"/>
          <w:sz w:val="24"/>
          <w:szCs w:val="24"/>
        </w:rPr>
        <w:t xml:space="preserve"> Additionally to this condition of domestic nature, international ones are a</w:t>
      </w:r>
      <w:r>
        <w:rPr>
          <w:rFonts w:ascii="Arial" w:eastAsia="Times New Roman" w:hAnsi="Arial" w:cs="Arial"/>
          <w:color w:val="1A1A1A"/>
          <w:sz w:val="24"/>
          <w:szCs w:val="24"/>
        </w:rPr>
        <w:t xml:space="preserve">lso </w:t>
      </w:r>
      <w:r w:rsidRPr="00BD4036">
        <w:rPr>
          <w:rFonts w:ascii="Arial" w:eastAsia="Times New Roman" w:hAnsi="Arial" w:cs="Arial"/>
          <w:color w:val="1A1A1A"/>
          <w:sz w:val="24"/>
          <w:szCs w:val="24"/>
        </w:rPr>
        <w:t>present: states deciding to derogate shall immediately i</w:t>
      </w:r>
      <w:r>
        <w:rPr>
          <w:rFonts w:ascii="Arial" w:eastAsia="Times New Roman" w:hAnsi="Arial" w:cs="Arial"/>
          <w:color w:val="1A1A1A"/>
          <w:sz w:val="24"/>
          <w:szCs w:val="24"/>
        </w:rPr>
        <w:t xml:space="preserve">nform other states party to the </w:t>
      </w:r>
      <w:r w:rsidRPr="00BD4036">
        <w:rPr>
          <w:rFonts w:ascii="Arial" w:eastAsia="Times New Roman" w:hAnsi="Arial" w:cs="Arial"/>
          <w:color w:val="1A1A1A"/>
          <w:sz w:val="24"/>
          <w:szCs w:val="24"/>
        </w:rPr>
        <w:t>Covenant via the UN Secretary-General, and it sha</w:t>
      </w:r>
      <w:r>
        <w:rPr>
          <w:rFonts w:ascii="Arial" w:eastAsia="Times New Roman" w:hAnsi="Arial" w:cs="Arial"/>
          <w:color w:val="1A1A1A"/>
          <w:sz w:val="24"/>
          <w:szCs w:val="24"/>
        </w:rPr>
        <w:t xml:space="preserve">ll inform them of the reason of </w:t>
      </w:r>
      <w:r w:rsidRPr="00BD4036">
        <w:rPr>
          <w:rFonts w:ascii="Arial" w:eastAsia="Times New Roman" w:hAnsi="Arial" w:cs="Arial"/>
          <w:color w:val="1A1A1A"/>
          <w:sz w:val="24"/>
          <w:szCs w:val="24"/>
        </w:rPr>
        <w:t>derogation and the provisions this derogation tou</w:t>
      </w:r>
      <w:r>
        <w:rPr>
          <w:rFonts w:ascii="Arial" w:eastAsia="Times New Roman" w:hAnsi="Arial" w:cs="Arial"/>
          <w:color w:val="1A1A1A"/>
          <w:sz w:val="24"/>
          <w:szCs w:val="24"/>
        </w:rPr>
        <w:t xml:space="preserve">ches upon. Termination of these </w:t>
      </w:r>
      <w:r w:rsidRPr="00BD4036">
        <w:rPr>
          <w:rFonts w:ascii="Arial" w:eastAsia="Times New Roman" w:hAnsi="Arial" w:cs="Arial"/>
          <w:color w:val="1A1A1A"/>
          <w:sz w:val="24"/>
          <w:szCs w:val="24"/>
        </w:rPr>
        <w:t>derogations have to be commu</w:t>
      </w:r>
      <w:r>
        <w:rPr>
          <w:rFonts w:ascii="Arial" w:eastAsia="Times New Roman" w:hAnsi="Arial" w:cs="Arial"/>
          <w:color w:val="1A1A1A"/>
          <w:sz w:val="24"/>
          <w:szCs w:val="24"/>
        </w:rPr>
        <w:t xml:space="preserve">nicated in the same manners. The possibility of these </w:t>
      </w:r>
      <w:r w:rsidRPr="00BD4036">
        <w:rPr>
          <w:rFonts w:ascii="Arial" w:eastAsia="Times New Roman" w:hAnsi="Arial" w:cs="Arial"/>
          <w:color w:val="1A1A1A"/>
          <w:sz w:val="24"/>
          <w:szCs w:val="24"/>
        </w:rPr>
        <w:t>derogations are also limited by the Covenant: they ma</w:t>
      </w:r>
      <w:r>
        <w:rPr>
          <w:rFonts w:ascii="Arial" w:eastAsia="Times New Roman" w:hAnsi="Arial" w:cs="Arial"/>
          <w:color w:val="1A1A1A"/>
          <w:sz w:val="24"/>
          <w:szCs w:val="24"/>
        </w:rPr>
        <w:t xml:space="preserve">y be applied only to the extent </w:t>
      </w:r>
      <w:r w:rsidRPr="00BD4036">
        <w:rPr>
          <w:rFonts w:ascii="Arial" w:eastAsia="Times New Roman" w:hAnsi="Arial" w:cs="Arial"/>
          <w:color w:val="1A1A1A"/>
          <w:sz w:val="24"/>
          <w:szCs w:val="24"/>
        </w:rPr>
        <w:t>strictly required by the exigencies of the situation, an</w:t>
      </w:r>
      <w:r>
        <w:rPr>
          <w:rFonts w:ascii="Arial" w:eastAsia="Times New Roman" w:hAnsi="Arial" w:cs="Arial"/>
          <w:color w:val="1A1A1A"/>
          <w:sz w:val="24"/>
          <w:szCs w:val="24"/>
        </w:rPr>
        <w:t xml:space="preserve">d they must not be inconsistent </w:t>
      </w:r>
      <w:r w:rsidRPr="00BD4036">
        <w:rPr>
          <w:rFonts w:ascii="Arial" w:eastAsia="Times New Roman" w:hAnsi="Arial" w:cs="Arial"/>
          <w:color w:val="1A1A1A"/>
          <w:sz w:val="24"/>
          <w:szCs w:val="24"/>
        </w:rPr>
        <w:t xml:space="preserve">with states’ other obligations under international law, </w:t>
      </w:r>
      <w:r>
        <w:rPr>
          <w:rFonts w:ascii="Arial" w:eastAsia="Times New Roman" w:hAnsi="Arial" w:cs="Arial"/>
          <w:color w:val="1A1A1A"/>
          <w:sz w:val="24"/>
          <w:szCs w:val="24"/>
        </w:rPr>
        <w:t xml:space="preserve">and additionally, they must not </w:t>
      </w:r>
      <w:r w:rsidRPr="00BD4036">
        <w:rPr>
          <w:rFonts w:ascii="Arial" w:eastAsia="Times New Roman" w:hAnsi="Arial" w:cs="Arial"/>
          <w:color w:val="1A1A1A"/>
          <w:sz w:val="24"/>
          <w:szCs w:val="24"/>
        </w:rPr>
        <w:t>involve any prohibited discrimination, namely on t</w:t>
      </w:r>
      <w:r>
        <w:rPr>
          <w:rFonts w:ascii="Arial" w:eastAsia="Times New Roman" w:hAnsi="Arial" w:cs="Arial"/>
          <w:color w:val="1A1A1A"/>
          <w:sz w:val="24"/>
          <w:szCs w:val="24"/>
        </w:rPr>
        <w:t xml:space="preserve">he ground of race, </w:t>
      </w:r>
      <w:proofErr w:type="spellStart"/>
      <w:r>
        <w:rPr>
          <w:rFonts w:ascii="Arial" w:eastAsia="Times New Roman" w:hAnsi="Arial" w:cs="Arial"/>
          <w:color w:val="1A1A1A"/>
          <w:sz w:val="24"/>
          <w:szCs w:val="24"/>
        </w:rPr>
        <w:t>colour</w:t>
      </w:r>
      <w:proofErr w:type="spellEnd"/>
      <w:r>
        <w:rPr>
          <w:rFonts w:ascii="Arial" w:eastAsia="Times New Roman" w:hAnsi="Arial" w:cs="Arial"/>
          <w:color w:val="1A1A1A"/>
          <w:sz w:val="24"/>
          <w:szCs w:val="24"/>
        </w:rPr>
        <w:t xml:space="preserve">, sex, </w:t>
      </w:r>
      <w:r w:rsidRPr="00BD4036">
        <w:rPr>
          <w:rFonts w:ascii="Arial" w:eastAsia="Times New Roman" w:hAnsi="Arial" w:cs="Arial"/>
          <w:color w:val="1A1A1A"/>
          <w:sz w:val="24"/>
          <w:szCs w:val="24"/>
        </w:rPr>
        <w:t>language, religion or social origin.</w:t>
      </w:r>
    </w:p>
    <w:p w:rsidR="009F7271" w:rsidRPr="009F7271" w:rsidRDefault="009F7271" w:rsidP="009F7271">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9F7271">
        <w:rPr>
          <w:rFonts w:ascii="Arial" w:eastAsia="Times New Roman" w:hAnsi="Arial" w:cs="Arial"/>
          <w:color w:val="1A1A1A"/>
          <w:sz w:val="24"/>
          <w:szCs w:val="24"/>
        </w:rPr>
        <w:t>ese human rights are:</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Prohibition of forced or compulsory labor (embodied in Article 8, Paragraph 3);</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Rights of detained persons (embodied in Article 10);</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Judicial guarantees, except for the publicity of trials (embodied in Article 14);</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Protection of privacy, family, home, correspondence against unlawful or</w:t>
      </w:r>
      <w:r>
        <w:rPr>
          <w:rFonts w:ascii="Arial" w:eastAsia="Times New Roman" w:hAnsi="Arial" w:cs="Arial"/>
          <w:color w:val="1A1A1A"/>
          <w:sz w:val="24"/>
          <w:szCs w:val="24"/>
        </w:rPr>
        <w:t xml:space="preserve"> </w:t>
      </w:r>
      <w:r w:rsidRPr="009F7271">
        <w:rPr>
          <w:rFonts w:ascii="Arial" w:eastAsia="Times New Roman" w:hAnsi="Arial" w:cs="Arial"/>
          <w:color w:val="1A1A1A"/>
          <w:sz w:val="24"/>
          <w:szCs w:val="24"/>
        </w:rPr>
        <w:t>arbitrary interference (embodied in Article 17);</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lastRenderedPageBreak/>
        <w:t>Protection of family life, right to marriage (embodied in Article 23);</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Children’s rights (embodied in Article 24);</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Equality before the law (embodied in Article 26);</w:t>
      </w:r>
    </w:p>
    <w:p w:rsidR="009F7271" w:rsidRDefault="009F7271" w:rsidP="009F7271">
      <w:pPr>
        <w:pStyle w:val="ListParagraph"/>
        <w:numPr>
          <w:ilvl w:val="0"/>
          <w:numId w:val="7"/>
        </w:numPr>
        <w:shd w:val="clear" w:color="auto" w:fill="FFFFFF"/>
        <w:spacing w:after="150" w:line="360" w:lineRule="auto"/>
        <w:rPr>
          <w:rFonts w:ascii="Arial" w:eastAsia="Times New Roman" w:hAnsi="Arial" w:cs="Arial"/>
          <w:color w:val="1A1A1A"/>
          <w:sz w:val="24"/>
          <w:szCs w:val="24"/>
        </w:rPr>
      </w:pPr>
      <w:r w:rsidRPr="009F7271">
        <w:rPr>
          <w:rFonts w:ascii="Arial" w:eastAsia="Times New Roman" w:hAnsi="Arial" w:cs="Arial"/>
          <w:color w:val="1A1A1A"/>
          <w:sz w:val="24"/>
          <w:szCs w:val="24"/>
        </w:rPr>
        <w:t>Rights of ethnic, religious or linguistic minorities (embodied in Article 27).</w:t>
      </w:r>
    </w:p>
    <w:p w:rsidR="00BE5F32" w:rsidRPr="00BE5F32" w:rsidRDefault="00BE5F32" w:rsidP="00BE5F32">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BE5F32">
        <w:rPr>
          <w:rFonts w:ascii="Arial" w:eastAsia="Times New Roman" w:hAnsi="Arial" w:cs="Arial"/>
          <w:color w:val="1A1A1A"/>
          <w:sz w:val="24"/>
          <w:szCs w:val="24"/>
        </w:rPr>
        <w:t>e third category of human rights are those whic</w:t>
      </w:r>
      <w:r>
        <w:rPr>
          <w:rFonts w:ascii="Arial" w:eastAsia="Times New Roman" w:hAnsi="Arial" w:cs="Arial"/>
          <w:color w:val="1A1A1A"/>
          <w:sz w:val="24"/>
          <w:szCs w:val="24"/>
        </w:rPr>
        <w:t xml:space="preserve">h may be subject to limitations </w:t>
      </w:r>
      <w:r w:rsidRPr="00BE5F32">
        <w:rPr>
          <w:rFonts w:ascii="Arial" w:eastAsia="Times New Roman" w:hAnsi="Arial" w:cs="Arial"/>
          <w:color w:val="1A1A1A"/>
          <w:sz w:val="24"/>
          <w:szCs w:val="24"/>
        </w:rPr>
        <w:t>by states to ensure the operation of the state and the so</w:t>
      </w:r>
      <w:r>
        <w:rPr>
          <w:rFonts w:ascii="Arial" w:eastAsia="Times New Roman" w:hAnsi="Arial" w:cs="Arial"/>
          <w:color w:val="1A1A1A"/>
          <w:sz w:val="24"/>
          <w:szCs w:val="24"/>
        </w:rPr>
        <w:t xml:space="preserve">ciety. Most of the human rights </w:t>
      </w:r>
      <w:r w:rsidRPr="00BE5F32">
        <w:rPr>
          <w:rFonts w:ascii="Arial" w:eastAsia="Times New Roman" w:hAnsi="Arial" w:cs="Arial"/>
          <w:color w:val="1A1A1A"/>
          <w:sz w:val="24"/>
          <w:szCs w:val="24"/>
        </w:rPr>
        <w:t>are subject to these, but under the Covenant, these limita</w:t>
      </w:r>
      <w:r>
        <w:rPr>
          <w:rFonts w:ascii="Arial" w:eastAsia="Times New Roman" w:hAnsi="Arial" w:cs="Arial"/>
          <w:color w:val="1A1A1A"/>
          <w:sz w:val="24"/>
          <w:szCs w:val="24"/>
        </w:rPr>
        <w:t xml:space="preserve">tions has to meet the rules set </w:t>
      </w:r>
      <w:r w:rsidRPr="00BE5F32">
        <w:rPr>
          <w:rFonts w:ascii="Arial" w:eastAsia="Times New Roman" w:hAnsi="Arial" w:cs="Arial"/>
          <w:color w:val="1A1A1A"/>
          <w:sz w:val="24"/>
          <w:szCs w:val="24"/>
        </w:rPr>
        <w:t>by its provisions and those may not extend beyond the n</w:t>
      </w:r>
      <w:r>
        <w:rPr>
          <w:rFonts w:ascii="Arial" w:eastAsia="Times New Roman" w:hAnsi="Arial" w:cs="Arial"/>
          <w:color w:val="1A1A1A"/>
          <w:sz w:val="24"/>
          <w:szCs w:val="24"/>
        </w:rPr>
        <w:t xml:space="preserve">ecessities justified, and they </w:t>
      </w:r>
      <w:r w:rsidRPr="00BE5F32">
        <w:rPr>
          <w:rFonts w:ascii="Arial" w:eastAsia="Times New Roman" w:hAnsi="Arial" w:cs="Arial"/>
          <w:color w:val="1A1A1A"/>
          <w:sz w:val="24"/>
          <w:szCs w:val="24"/>
        </w:rPr>
        <w:t>have to be imposed in conformity with the states’ domestic constitutional provisions.</w:t>
      </w:r>
    </w:p>
    <w:p w:rsidR="00BE5F32" w:rsidRPr="00BE5F32" w:rsidRDefault="00BE5F32" w:rsidP="00BE5F32">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BE5F32">
        <w:rPr>
          <w:rFonts w:ascii="Arial" w:eastAsia="Times New Roman" w:hAnsi="Arial" w:cs="Arial"/>
          <w:color w:val="1A1A1A"/>
          <w:sz w:val="24"/>
          <w:szCs w:val="24"/>
        </w:rPr>
        <w:t>is category of rights covers most of the “classic” civil and political rights:</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 to liberty and security of person (embodied in Article 9);</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Liberty to enter or leave a country and the movement within (embodied in</w:t>
      </w:r>
      <w:r>
        <w:rPr>
          <w:rFonts w:ascii="Arial" w:eastAsia="Times New Roman" w:hAnsi="Arial" w:cs="Arial"/>
          <w:color w:val="1A1A1A"/>
          <w:sz w:val="24"/>
          <w:szCs w:val="24"/>
        </w:rPr>
        <w:t xml:space="preserve"> </w:t>
      </w:r>
      <w:r w:rsidRPr="00BE5F32">
        <w:rPr>
          <w:rFonts w:ascii="Arial" w:eastAsia="Times New Roman" w:hAnsi="Arial" w:cs="Arial"/>
          <w:color w:val="1A1A1A"/>
          <w:sz w:val="24"/>
          <w:szCs w:val="24"/>
        </w:rPr>
        <w:t>Article 12);</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Rights of aliens on the territory of the state party (embodied in Article 13);</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 to public trial (embodied in Article 14);</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Exercise of the right to freedom of thought, conscience and religion (embodied</w:t>
      </w:r>
      <w:r>
        <w:rPr>
          <w:rFonts w:ascii="Arial" w:eastAsia="Times New Roman" w:hAnsi="Arial" w:cs="Arial"/>
          <w:color w:val="1A1A1A"/>
          <w:sz w:val="24"/>
          <w:szCs w:val="24"/>
        </w:rPr>
        <w:t xml:space="preserve"> </w:t>
      </w:r>
      <w:r w:rsidRPr="00BE5F32">
        <w:rPr>
          <w:rFonts w:ascii="Arial" w:eastAsia="Times New Roman" w:hAnsi="Arial" w:cs="Arial"/>
          <w:color w:val="1A1A1A"/>
          <w:sz w:val="24"/>
          <w:szCs w:val="24"/>
        </w:rPr>
        <w:t>in Article 18, Paragraph 3);</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Freedom of expression (embodied in Articles 19). Some limits are provided for</w:t>
      </w:r>
      <w:r>
        <w:rPr>
          <w:rFonts w:ascii="Arial" w:eastAsia="Times New Roman" w:hAnsi="Arial" w:cs="Arial"/>
          <w:color w:val="1A1A1A"/>
          <w:sz w:val="24"/>
          <w:szCs w:val="24"/>
        </w:rPr>
        <w:t xml:space="preserve"> </w:t>
      </w:r>
      <w:r w:rsidRPr="00BE5F32">
        <w:rPr>
          <w:rFonts w:ascii="Arial" w:eastAsia="Times New Roman" w:hAnsi="Arial" w:cs="Arial"/>
          <w:color w:val="1A1A1A"/>
          <w:sz w:val="24"/>
          <w:szCs w:val="24"/>
        </w:rPr>
        <w:t>by the Covenant itself, as it explicitly prohibits propaganda for war and any</w:t>
      </w:r>
      <w:r>
        <w:rPr>
          <w:rFonts w:ascii="Arial" w:eastAsia="Times New Roman" w:hAnsi="Arial" w:cs="Arial"/>
          <w:color w:val="1A1A1A"/>
          <w:sz w:val="24"/>
          <w:szCs w:val="24"/>
        </w:rPr>
        <w:t xml:space="preserve"> </w:t>
      </w:r>
      <w:r w:rsidRPr="00BE5F32">
        <w:rPr>
          <w:rFonts w:ascii="Arial" w:eastAsia="Times New Roman" w:hAnsi="Arial" w:cs="Arial"/>
          <w:color w:val="1A1A1A"/>
          <w:sz w:val="24"/>
          <w:szCs w:val="24"/>
        </w:rPr>
        <w:t>advocacy of national, racial or religious hatred that constitutes incitement to</w:t>
      </w:r>
      <w:r>
        <w:rPr>
          <w:rFonts w:ascii="Arial" w:eastAsia="Times New Roman" w:hAnsi="Arial" w:cs="Arial"/>
          <w:color w:val="1A1A1A"/>
          <w:sz w:val="24"/>
          <w:szCs w:val="24"/>
        </w:rPr>
        <w:t xml:space="preserve"> </w:t>
      </w:r>
      <w:r w:rsidRPr="00BE5F32">
        <w:rPr>
          <w:rFonts w:ascii="Arial" w:eastAsia="Times New Roman" w:hAnsi="Arial" w:cs="Arial"/>
          <w:color w:val="1A1A1A"/>
          <w:sz w:val="24"/>
          <w:szCs w:val="24"/>
        </w:rPr>
        <w:t>discrimination, hostility or violence (embodied in Article 20);</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 of peaceful assembly (embodied in Article 21);</w:t>
      </w:r>
    </w:p>
    <w:p w:rsidR="00BE5F32" w:rsidRDefault="00BE5F32" w:rsidP="00BE5F32">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 to freedom of association (embodied in Article 22);</w:t>
      </w:r>
    </w:p>
    <w:p w:rsidR="008E4E2F" w:rsidRPr="00106FA1" w:rsidRDefault="00BE5F32" w:rsidP="00C50B67">
      <w:pPr>
        <w:pStyle w:val="ListParagraph"/>
        <w:numPr>
          <w:ilvl w:val="0"/>
          <w:numId w:val="8"/>
        </w:numPr>
        <w:shd w:val="clear" w:color="auto" w:fill="FFFFFF"/>
        <w:spacing w:after="150" w:line="360" w:lineRule="auto"/>
        <w:rPr>
          <w:rFonts w:ascii="Arial" w:eastAsia="Times New Roman" w:hAnsi="Arial" w:cs="Arial"/>
          <w:color w:val="1A1A1A"/>
          <w:sz w:val="24"/>
          <w:szCs w:val="24"/>
        </w:rPr>
      </w:pPr>
      <w:r w:rsidRPr="00BE5F32">
        <w:rPr>
          <w:rFonts w:ascii="Arial" w:eastAsia="Times New Roman" w:hAnsi="Arial" w:cs="Arial"/>
          <w:color w:val="1A1A1A"/>
          <w:sz w:val="24"/>
          <w:szCs w:val="24"/>
        </w:rPr>
        <w:t>Right to participate in public matters (embodied in Article 25).</w:t>
      </w:r>
    </w:p>
    <w:p w:rsidR="00C50B67" w:rsidRDefault="00C50B67" w:rsidP="00C50B67">
      <w:pPr>
        <w:shd w:val="clear" w:color="auto" w:fill="FFFFFF"/>
        <w:spacing w:after="150" w:line="360" w:lineRule="auto"/>
        <w:rPr>
          <w:rFonts w:ascii="Arial" w:eastAsia="Times New Roman" w:hAnsi="Arial" w:cs="Arial"/>
          <w:color w:val="1A1A1A"/>
          <w:sz w:val="24"/>
          <w:szCs w:val="24"/>
        </w:rPr>
      </w:pPr>
      <w:r w:rsidRPr="00C50B67">
        <w:rPr>
          <w:rFonts w:ascii="Arial" w:eastAsia="Times New Roman" w:hAnsi="Arial" w:cs="Arial"/>
          <w:color w:val="1A1A1A"/>
          <w:sz w:val="24"/>
          <w:szCs w:val="24"/>
        </w:rPr>
        <w:t>Rights provided in the covenants are not abs</w:t>
      </w:r>
      <w:r w:rsidR="003B2C05">
        <w:rPr>
          <w:rFonts w:ascii="Arial" w:eastAsia="Times New Roman" w:hAnsi="Arial" w:cs="Arial"/>
          <w:color w:val="1A1A1A"/>
          <w:sz w:val="24"/>
          <w:szCs w:val="24"/>
        </w:rPr>
        <w:t xml:space="preserve">olute in nature and are subject </w:t>
      </w:r>
      <w:r w:rsidRPr="00C50B67">
        <w:rPr>
          <w:rFonts w:ascii="Arial" w:eastAsia="Times New Roman" w:hAnsi="Arial" w:cs="Arial"/>
          <w:color w:val="1A1A1A"/>
          <w:sz w:val="24"/>
          <w:szCs w:val="24"/>
        </w:rPr>
        <w:t>to limitations, which differ from article to article.</w:t>
      </w:r>
    </w:p>
    <w:p w:rsidR="00A4473A" w:rsidRPr="00A4473A" w:rsidRDefault="00106FA1" w:rsidP="00D515BB">
      <w:pPr>
        <w:shd w:val="clear" w:color="auto" w:fill="FFFFFF"/>
        <w:spacing w:after="150" w:line="360" w:lineRule="auto"/>
        <w:rPr>
          <w:rFonts w:ascii="Arial" w:eastAsia="Times New Roman" w:hAnsi="Arial" w:cs="Arial"/>
          <w:b/>
          <w:color w:val="1A1A1A"/>
          <w:sz w:val="24"/>
          <w:szCs w:val="24"/>
          <w:u w:val="single"/>
        </w:rPr>
      </w:pPr>
      <w:r>
        <w:rPr>
          <w:rFonts w:ascii="Arial" w:eastAsia="Times New Roman" w:hAnsi="Arial" w:cs="Arial"/>
          <w:b/>
          <w:color w:val="1A1A1A"/>
          <w:sz w:val="24"/>
          <w:szCs w:val="24"/>
          <w:u w:val="single"/>
        </w:rPr>
        <w:t xml:space="preserve">3.3.1 </w:t>
      </w:r>
      <w:r w:rsidR="00A4473A" w:rsidRPr="00A4473A">
        <w:rPr>
          <w:rFonts w:ascii="Arial" w:eastAsia="Times New Roman" w:hAnsi="Arial" w:cs="Arial"/>
          <w:b/>
          <w:color w:val="1A1A1A"/>
          <w:sz w:val="24"/>
          <w:szCs w:val="24"/>
          <w:u w:val="single"/>
        </w:rPr>
        <w:t>Enforcement of the provisions of the ICCPR</w:t>
      </w:r>
    </w:p>
    <w:p w:rsidR="00D515BB" w:rsidRPr="00D515BB" w:rsidRDefault="00D515BB" w:rsidP="00D515BB">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D515BB">
        <w:rPr>
          <w:rFonts w:ascii="Arial" w:eastAsia="Times New Roman" w:hAnsi="Arial" w:cs="Arial"/>
          <w:color w:val="1A1A1A"/>
          <w:sz w:val="24"/>
          <w:szCs w:val="24"/>
        </w:rPr>
        <w:t xml:space="preserve">e enforcement of the provisions of the Covenant </w:t>
      </w:r>
      <w:r>
        <w:rPr>
          <w:rFonts w:ascii="Arial" w:eastAsia="Times New Roman" w:hAnsi="Arial" w:cs="Arial"/>
          <w:color w:val="1A1A1A"/>
          <w:sz w:val="24"/>
          <w:szCs w:val="24"/>
        </w:rPr>
        <w:t>is observed by the Human Rights</w:t>
      </w:r>
      <w:r w:rsidRPr="00D515BB">
        <w:rPr>
          <w:rFonts w:ascii="Arial" w:eastAsia="Times New Roman" w:hAnsi="Arial" w:cs="Arial"/>
          <w:color w:val="1A1A1A"/>
          <w:sz w:val="24"/>
          <w:szCs w:val="24"/>
        </w:rPr>
        <w:t>, which is similar</w:t>
      </w:r>
      <w:r>
        <w:rPr>
          <w:rFonts w:ascii="Arial" w:eastAsia="Times New Roman" w:hAnsi="Arial" w:cs="Arial"/>
          <w:color w:val="1A1A1A"/>
          <w:sz w:val="24"/>
          <w:szCs w:val="24"/>
        </w:rPr>
        <w:t xml:space="preserve">ly to UN treaty bodies, a body </w:t>
      </w:r>
      <w:r w:rsidRPr="00D515BB">
        <w:rPr>
          <w:rFonts w:ascii="Arial" w:eastAsia="Times New Roman" w:hAnsi="Arial" w:cs="Arial"/>
          <w:color w:val="1A1A1A"/>
          <w:sz w:val="24"/>
          <w:szCs w:val="24"/>
        </w:rPr>
        <w:t xml:space="preserve">of eighteen independent individuals, </w:t>
      </w:r>
      <w:r w:rsidRPr="00D515BB">
        <w:rPr>
          <w:rFonts w:ascii="Arial" w:eastAsia="Times New Roman" w:hAnsi="Arial" w:cs="Arial"/>
          <w:color w:val="1A1A1A"/>
          <w:sz w:val="24"/>
          <w:szCs w:val="24"/>
        </w:rPr>
        <w:lastRenderedPageBreak/>
        <w:t>composed of natio</w:t>
      </w:r>
      <w:r>
        <w:rPr>
          <w:rFonts w:ascii="Arial" w:eastAsia="Times New Roman" w:hAnsi="Arial" w:cs="Arial"/>
          <w:color w:val="1A1A1A"/>
          <w:sz w:val="24"/>
          <w:szCs w:val="24"/>
        </w:rPr>
        <w:t xml:space="preserve">nals of the </w:t>
      </w:r>
      <w:proofErr w:type="spellStart"/>
      <w:r>
        <w:rPr>
          <w:rFonts w:ascii="Arial" w:eastAsia="Times New Roman" w:hAnsi="Arial" w:cs="Arial"/>
          <w:color w:val="1A1A1A"/>
          <w:sz w:val="24"/>
          <w:szCs w:val="24"/>
        </w:rPr>
        <w:t>states</w:t>
      </w:r>
      <w:proofErr w:type="spellEnd"/>
      <w:r>
        <w:rPr>
          <w:rFonts w:ascii="Arial" w:eastAsia="Times New Roman" w:hAnsi="Arial" w:cs="Arial"/>
          <w:color w:val="1A1A1A"/>
          <w:sz w:val="24"/>
          <w:szCs w:val="24"/>
        </w:rPr>
        <w:t xml:space="preserve"> party to the </w:t>
      </w:r>
      <w:r w:rsidRPr="00D515BB">
        <w:rPr>
          <w:rFonts w:ascii="Arial" w:eastAsia="Times New Roman" w:hAnsi="Arial" w:cs="Arial"/>
          <w:color w:val="1A1A1A"/>
          <w:sz w:val="24"/>
          <w:szCs w:val="24"/>
        </w:rPr>
        <w:t>Covenant who shall be “persons of high moral char</w:t>
      </w:r>
      <w:r>
        <w:rPr>
          <w:rFonts w:ascii="Arial" w:eastAsia="Times New Roman" w:hAnsi="Arial" w:cs="Arial"/>
          <w:color w:val="1A1A1A"/>
          <w:sz w:val="24"/>
          <w:szCs w:val="24"/>
        </w:rPr>
        <w:t>acter and recognized competence in the fi</w:t>
      </w:r>
      <w:r w:rsidRPr="00D515BB">
        <w:rPr>
          <w:rFonts w:ascii="Arial" w:eastAsia="Times New Roman" w:hAnsi="Arial" w:cs="Arial"/>
          <w:color w:val="1A1A1A"/>
          <w:sz w:val="24"/>
          <w:szCs w:val="24"/>
        </w:rPr>
        <w:t>eld of</w:t>
      </w:r>
      <w:r w:rsidR="00A4473A">
        <w:rPr>
          <w:rFonts w:ascii="Arial" w:eastAsia="Times New Roman" w:hAnsi="Arial" w:cs="Arial"/>
          <w:color w:val="1A1A1A"/>
          <w:sz w:val="24"/>
          <w:szCs w:val="24"/>
        </w:rPr>
        <w:t xml:space="preserve"> </w:t>
      </w:r>
      <w:r w:rsidRPr="00D515BB">
        <w:rPr>
          <w:rFonts w:ascii="Arial" w:eastAsia="Times New Roman" w:hAnsi="Arial" w:cs="Arial"/>
          <w:color w:val="1A1A1A"/>
          <w:sz w:val="24"/>
          <w:szCs w:val="24"/>
        </w:rPr>
        <w:t>human rights”, elected by the states party. After getting elected, they</w:t>
      </w:r>
      <w:r>
        <w:rPr>
          <w:rFonts w:ascii="Arial" w:eastAsia="Times New Roman" w:hAnsi="Arial" w:cs="Arial"/>
          <w:color w:val="1A1A1A"/>
          <w:sz w:val="24"/>
          <w:szCs w:val="24"/>
        </w:rPr>
        <w:t xml:space="preserve"> </w:t>
      </w:r>
      <w:r w:rsidRPr="00D515BB">
        <w:rPr>
          <w:rFonts w:ascii="Arial" w:eastAsia="Times New Roman" w:hAnsi="Arial" w:cs="Arial"/>
          <w:color w:val="1A1A1A"/>
          <w:sz w:val="24"/>
          <w:szCs w:val="24"/>
        </w:rPr>
        <w:t>shall serve in their personal capacity, similarly to the o</w:t>
      </w:r>
      <w:r>
        <w:rPr>
          <w:rFonts w:ascii="Arial" w:eastAsia="Times New Roman" w:hAnsi="Arial" w:cs="Arial"/>
          <w:color w:val="1A1A1A"/>
          <w:sz w:val="24"/>
          <w:szCs w:val="24"/>
        </w:rPr>
        <w:t xml:space="preserve">bligations of members of all UN </w:t>
      </w:r>
      <w:r w:rsidRPr="00D515BB">
        <w:rPr>
          <w:rFonts w:ascii="Arial" w:eastAsia="Times New Roman" w:hAnsi="Arial" w:cs="Arial"/>
          <w:color w:val="1A1A1A"/>
          <w:sz w:val="24"/>
          <w:szCs w:val="24"/>
        </w:rPr>
        <w:t>treaty bodies.</w:t>
      </w:r>
    </w:p>
    <w:p w:rsidR="000933D2" w:rsidRPr="000933D2" w:rsidRDefault="00D515BB" w:rsidP="000933D2">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D515BB">
        <w:rPr>
          <w:rFonts w:ascii="Arial" w:eastAsia="Times New Roman" w:hAnsi="Arial" w:cs="Arial"/>
          <w:color w:val="1A1A1A"/>
          <w:sz w:val="24"/>
          <w:szCs w:val="24"/>
        </w:rPr>
        <w:t>e Committee has the main task of monitoring sta</w:t>
      </w:r>
      <w:r w:rsidR="00176449">
        <w:rPr>
          <w:rFonts w:ascii="Arial" w:eastAsia="Times New Roman" w:hAnsi="Arial" w:cs="Arial"/>
          <w:color w:val="1A1A1A"/>
          <w:sz w:val="24"/>
          <w:szCs w:val="24"/>
        </w:rPr>
        <w:t xml:space="preserve">tes’ performance related to the </w:t>
      </w:r>
      <w:r w:rsidRPr="00D515BB">
        <w:rPr>
          <w:rFonts w:ascii="Arial" w:eastAsia="Times New Roman" w:hAnsi="Arial" w:cs="Arial"/>
          <w:color w:val="1A1A1A"/>
          <w:sz w:val="24"/>
          <w:szCs w:val="24"/>
        </w:rPr>
        <w:t>Covenant. For this reason it examines regular reports prepa</w:t>
      </w:r>
      <w:r>
        <w:rPr>
          <w:rFonts w:ascii="Arial" w:eastAsia="Times New Roman" w:hAnsi="Arial" w:cs="Arial"/>
          <w:color w:val="1A1A1A"/>
          <w:sz w:val="24"/>
          <w:szCs w:val="24"/>
        </w:rPr>
        <w:t>red by states party in every fi</w:t>
      </w:r>
      <w:r w:rsidR="00176449">
        <w:rPr>
          <w:rFonts w:ascii="Arial" w:eastAsia="Times New Roman" w:hAnsi="Arial" w:cs="Arial"/>
          <w:color w:val="1A1A1A"/>
          <w:sz w:val="24"/>
          <w:szCs w:val="24"/>
        </w:rPr>
        <w:t xml:space="preserve">ve </w:t>
      </w:r>
      <w:r w:rsidRPr="00D515BB">
        <w:rPr>
          <w:rFonts w:ascii="Arial" w:eastAsia="Times New Roman" w:hAnsi="Arial" w:cs="Arial"/>
          <w:color w:val="1A1A1A"/>
          <w:sz w:val="24"/>
          <w:szCs w:val="24"/>
        </w:rPr>
        <w:t>years, and after their analysis, it addresses the state party with its conclusions and opinions.</w:t>
      </w:r>
      <w:r w:rsidR="000933D2" w:rsidRPr="000933D2">
        <w:t xml:space="preserve"> </w:t>
      </w:r>
      <w:r w:rsidR="000933D2" w:rsidRPr="000933D2">
        <w:rPr>
          <w:rFonts w:ascii="Arial" w:eastAsia="Times New Roman" w:hAnsi="Arial" w:cs="Arial"/>
          <w:color w:val="1A1A1A"/>
          <w:sz w:val="24"/>
          <w:szCs w:val="24"/>
        </w:rPr>
        <w:t>As a development of the interpretation and assistanc</w:t>
      </w:r>
      <w:r w:rsidR="000933D2">
        <w:rPr>
          <w:rFonts w:ascii="Arial" w:eastAsia="Times New Roman" w:hAnsi="Arial" w:cs="Arial"/>
          <w:color w:val="1A1A1A"/>
          <w:sz w:val="24"/>
          <w:szCs w:val="24"/>
        </w:rPr>
        <w:t xml:space="preserve">e to practical application, the </w:t>
      </w:r>
      <w:r w:rsidR="000933D2" w:rsidRPr="000933D2">
        <w:rPr>
          <w:rFonts w:ascii="Arial" w:eastAsia="Times New Roman" w:hAnsi="Arial" w:cs="Arial"/>
          <w:color w:val="1A1A1A"/>
          <w:sz w:val="24"/>
          <w:szCs w:val="24"/>
        </w:rPr>
        <w:t xml:space="preserve">Committee adopts so-called </w:t>
      </w:r>
      <w:r w:rsidR="000933D2" w:rsidRPr="00D05B95">
        <w:rPr>
          <w:rFonts w:ascii="Arial" w:eastAsia="Times New Roman" w:hAnsi="Arial" w:cs="Arial"/>
          <w:b/>
          <w:color w:val="1A1A1A"/>
          <w:sz w:val="24"/>
          <w:szCs w:val="24"/>
        </w:rPr>
        <w:t>general comments</w:t>
      </w:r>
      <w:r w:rsidR="000933D2" w:rsidRPr="000933D2">
        <w:rPr>
          <w:rFonts w:ascii="Arial" w:eastAsia="Times New Roman" w:hAnsi="Arial" w:cs="Arial"/>
          <w:color w:val="1A1A1A"/>
          <w:sz w:val="24"/>
          <w:szCs w:val="24"/>
        </w:rPr>
        <w:t xml:space="preserve"> to g</w:t>
      </w:r>
      <w:r w:rsidR="000933D2">
        <w:rPr>
          <w:rFonts w:ascii="Arial" w:eastAsia="Times New Roman" w:hAnsi="Arial" w:cs="Arial"/>
          <w:color w:val="1A1A1A"/>
          <w:sz w:val="24"/>
          <w:szCs w:val="24"/>
        </w:rPr>
        <w:t xml:space="preserve">iven provisions of the Covenant </w:t>
      </w:r>
      <w:r w:rsidR="000933D2" w:rsidRPr="000933D2">
        <w:rPr>
          <w:rFonts w:ascii="Arial" w:eastAsia="Times New Roman" w:hAnsi="Arial" w:cs="Arial"/>
          <w:color w:val="1A1A1A"/>
          <w:sz w:val="24"/>
          <w:szCs w:val="24"/>
        </w:rPr>
        <w:t>or rele</w:t>
      </w:r>
      <w:r w:rsidR="000933D2">
        <w:rPr>
          <w:rFonts w:ascii="Arial" w:eastAsia="Times New Roman" w:hAnsi="Arial" w:cs="Arial"/>
          <w:color w:val="1A1A1A"/>
          <w:sz w:val="24"/>
          <w:szCs w:val="24"/>
        </w:rPr>
        <w:t>vant human rights questions. Th</w:t>
      </w:r>
      <w:r w:rsidR="000933D2" w:rsidRPr="000933D2">
        <w:rPr>
          <w:rFonts w:ascii="Arial" w:eastAsia="Times New Roman" w:hAnsi="Arial" w:cs="Arial"/>
          <w:color w:val="1A1A1A"/>
          <w:sz w:val="24"/>
          <w:szCs w:val="24"/>
        </w:rPr>
        <w:t>ese are impor</w:t>
      </w:r>
      <w:r w:rsidR="000933D2">
        <w:rPr>
          <w:rFonts w:ascii="Arial" w:eastAsia="Times New Roman" w:hAnsi="Arial" w:cs="Arial"/>
          <w:color w:val="1A1A1A"/>
          <w:sz w:val="24"/>
          <w:szCs w:val="24"/>
        </w:rPr>
        <w:t>tant documents in international human rights law as they refl</w:t>
      </w:r>
      <w:r w:rsidR="000933D2" w:rsidRPr="000933D2">
        <w:rPr>
          <w:rFonts w:ascii="Arial" w:eastAsia="Times New Roman" w:hAnsi="Arial" w:cs="Arial"/>
          <w:color w:val="1A1A1A"/>
          <w:sz w:val="24"/>
          <w:szCs w:val="24"/>
        </w:rPr>
        <w:t>ect a professional interpretatio</w:t>
      </w:r>
      <w:r w:rsidR="000933D2">
        <w:rPr>
          <w:rFonts w:ascii="Arial" w:eastAsia="Times New Roman" w:hAnsi="Arial" w:cs="Arial"/>
          <w:color w:val="1A1A1A"/>
          <w:sz w:val="24"/>
          <w:szCs w:val="24"/>
        </w:rPr>
        <w:t xml:space="preserve">n of the text and additionally, </w:t>
      </w:r>
      <w:r w:rsidR="000933D2" w:rsidRPr="000933D2">
        <w:rPr>
          <w:rFonts w:ascii="Arial" w:eastAsia="Times New Roman" w:hAnsi="Arial" w:cs="Arial"/>
          <w:color w:val="1A1A1A"/>
          <w:sz w:val="24"/>
          <w:szCs w:val="24"/>
        </w:rPr>
        <w:t>they can be considered to be experts’ opinions with serious</w:t>
      </w:r>
      <w:r w:rsidR="000933D2">
        <w:rPr>
          <w:rFonts w:ascii="Arial" w:eastAsia="Times New Roman" w:hAnsi="Arial" w:cs="Arial"/>
          <w:color w:val="1A1A1A"/>
          <w:sz w:val="24"/>
          <w:szCs w:val="24"/>
        </w:rPr>
        <w:t xml:space="preserve"> relevance as auxiliary sources </w:t>
      </w:r>
      <w:r w:rsidR="000933D2" w:rsidRPr="000933D2">
        <w:rPr>
          <w:rFonts w:ascii="Arial" w:eastAsia="Times New Roman" w:hAnsi="Arial" w:cs="Arial"/>
          <w:color w:val="1A1A1A"/>
          <w:sz w:val="24"/>
          <w:szCs w:val="24"/>
        </w:rPr>
        <w:t>of international law.</w:t>
      </w:r>
    </w:p>
    <w:p w:rsidR="00D515BB" w:rsidRDefault="000933D2" w:rsidP="000933D2">
      <w:pPr>
        <w:shd w:val="clear" w:color="auto" w:fill="FFFFFF"/>
        <w:spacing w:after="150" w:line="360" w:lineRule="auto"/>
        <w:rPr>
          <w:rFonts w:ascii="Arial" w:eastAsia="Times New Roman" w:hAnsi="Arial" w:cs="Arial"/>
          <w:color w:val="1A1A1A"/>
          <w:sz w:val="24"/>
          <w:szCs w:val="24"/>
        </w:rPr>
      </w:pPr>
      <w:r w:rsidRPr="000933D2">
        <w:rPr>
          <w:rFonts w:ascii="Arial" w:eastAsia="Times New Roman" w:hAnsi="Arial" w:cs="Arial"/>
          <w:color w:val="1A1A1A"/>
          <w:sz w:val="24"/>
          <w:szCs w:val="24"/>
        </w:rPr>
        <w:t>In case of alleged violations, the Committee can enter</w:t>
      </w:r>
      <w:r>
        <w:rPr>
          <w:rFonts w:ascii="Arial" w:eastAsia="Times New Roman" w:hAnsi="Arial" w:cs="Arial"/>
          <w:color w:val="1A1A1A"/>
          <w:sz w:val="24"/>
          <w:szCs w:val="24"/>
        </w:rPr>
        <w:t xml:space="preserve">tain </w:t>
      </w:r>
      <w:r w:rsidRPr="00F55AFA">
        <w:rPr>
          <w:rFonts w:ascii="Arial" w:eastAsia="Times New Roman" w:hAnsi="Arial" w:cs="Arial"/>
          <w:b/>
          <w:color w:val="1A1A1A"/>
          <w:sz w:val="24"/>
          <w:szCs w:val="24"/>
        </w:rPr>
        <w:t>inter-state complaints</w:t>
      </w:r>
      <w:r>
        <w:rPr>
          <w:rFonts w:ascii="Arial" w:eastAsia="Times New Roman" w:hAnsi="Arial" w:cs="Arial"/>
          <w:color w:val="1A1A1A"/>
          <w:sz w:val="24"/>
          <w:szCs w:val="24"/>
        </w:rPr>
        <w:t xml:space="preserve">, if </w:t>
      </w:r>
      <w:r w:rsidRPr="000933D2">
        <w:rPr>
          <w:rFonts w:ascii="Arial" w:eastAsia="Times New Roman" w:hAnsi="Arial" w:cs="Arial"/>
          <w:color w:val="1A1A1A"/>
          <w:sz w:val="24"/>
          <w:szCs w:val="24"/>
        </w:rPr>
        <w:t>this possibility if accepted by a declaration by the state the complaint was issued against.</w:t>
      </w:r>
    </w:p>
    <w:p w:rsidR="002B3EE2" w:rsidRPr="002B3EE2" w:rsidRDefault="00106FA1" w:rsidP="00C50B67">
      <w:pPr>
        <w:shd w:val="clear" w:color="auto" w:fill="FFFFFF"/>
        <w:spacing w:after="150" w:line="360" w:lineRule="auto"/>
        <w:rPr>
          <w:rFonts w:ascii="Arial" w:eastAsia="Times New Roman" w:hAnsi="Arial" w:cs="Arial"/>
          <w:b/>
          <w:color w:val="1A1A1A"/>
          <w:sz w:val="24"/>
          <w:szCs w:val="24"/>
          <w:u w:val="single"/>
        </w:rPr>
      </w:pPr>
      <w:r>
        <w:rPr>
          <w:rFonts w:ascii="Arial" w:eastAsia="Times New Roman" w:hAnsi="Arial" w:cs="Arial"/>
          <w:b/>
          <w:color w:val="1A1A1A"/>
          <w:sz w:val="24"/>
          <w:szCs w:val="24"/>
          <w:u w:val="single"/>
        </w:rPr>
        <w:t xml:space="preserve">3.3.2 </w:t>
      </w:r>
      <w:r w:rsidR="002B3EE2" w:rsidRPr="002B3EE2">
        <w:rPr>
          <w:rFonts w:ascii="Arial" w:eastAsia="Times New Roman" w:hAnsi="Arial" w:cs="Arial"/>
          <w:b/>
          <w:color w:val="1A1A1A"/>
          <w:sz w:val="24"/>
          <w:szCs w:val="24"/>
          <w:u w:val="single"/>
        </w:rPr>
        <w:t>Optional protocols to the convention on civil and political rights</w:t>
      </w:r>
    </w:p>
    <w:p w:rsidR="00F55AFA" w:rsidRPr="00F55AFA" w:rsidRDefault="00F55AFA" w:rsidP="00F55AFA">
      <w:pPr>
        <w:shd w:val="clear" w:color="auto" w:fill="FFFFFF"/>
        <w:spacing w:after="150" w:line="360" w:lineRule="auto"/>
        <w:rPr>
          <w:rFonts w:ascii="Arial" w:eastAsia="Times New Roman" w:hAnsi="Arial" w:cs="Arial"/>
          <w:color w:val="1A1A1A"/>
          <w:sz w:val="24"/>
          <w:szCs w:val="24"/>
        </w:rPr>
      </w:pPr>
      <w:r>
        <w:rPr>
          <w:rFonts w:ascii="Arial" w:eastAsia="Times New Roman" w:hAnsi="Arial" w:cs="Arial"/>
          <w:color w:val="1A1A1A"/>
          <w:sz w:val="24"/>
          <w:szCs w:val="24"/>
        </w:rPr>
        <w:t>Th</w:t>
      </w:r>
      <w:r w:rsidRPr="00F55AFA">
        <w:rPr>
          <w:rFonts w:ascii="Arial" w:eastAsia="Times New Roman" w:hAnsi="Arial" w:cs="Arial"/>
          <w:color w:val="1A1A1A"/>
          <w:sz w:val="24"/>
          <w:szCs w:val="24"/>
        </w:rPr>
        <w:t>e two optional protocols to the Covenant provide for important additional rules.</w:t>
      </w:r>
    </w:p>
    <w:p w:rsidR="00D24028" w:rsidRDefault="00F55AFA" w:rsidP="00C140E1">
      <w:pPr>
        <w:shd w:val="clear" w:color="auto" w:fill="FFFFFF"/>
        <w:spacing w:after="150" w:line="360" w:lineRule="auto"/>
        <w:rPr>
          <w:rFonts w:ascii="Arial" w:eastAsia="Times New Roman" w:hAnsi="Arial" w:cs="Arial"/>
          <w:color w:val="1A1A1A"/>
          <w:sz w:val="24"/>
          <w:szCs w:val="24"/>
        </w:rPr>
      </w:pPr>
      <w:r w:rsidRPr="00EC76FD">
        <w:rPr>
          <w:rFonts w:ascii="Arial" w:eastAsia="Times New Roman" w:hAnsi="Arial" w:cs="Arial"/>
          <w:color w:val="1A1A1A"/>
          <w:sz w:val="24"/>
          <w:szCs w:val="24"/>
          <w:u w:val="single"/>
        </w:rPr>
        <w:t>The first Optional Protocol</w:t>
      </w:r>
      <w:r w:rsidRPr="00F55AFA">
        <w:rPr>
          <w:rFonts w:ascii="Arial" w:eastAsia="Times New Roman" w:hAnsi="Arial" w:cs="Arial"/>
          <w:color w:val="1A1A1A"/>
          <w:sz w:val="24"/>
          <w:szCs w:val="24"/>
        </w:rPr>
        <w:t xml:space="preserve"> to the International </w:t>
      </w:r>
      <w:r>
        <w:rPr>
          <w:rFonts w:ascii="Arial" w:eastAsia="Times New Roman" w:hAnsi="Arial" w:cs="Arial"/>
          <w:color w:val="1A1A1A"/>
          <w:sz w:val="24"/>
          <w:szCs w:val="24"/>
        </w:rPr>
        <w:t xml:space="preserve">Covenant on Civil and Political </w:t>
      </w:r>
      <w:r w:rsidRPr="00F55AFA">
        <w:rPr>
          <w:rFonts w:ascii="Arial" w:eastAsia="Times New Roman" w:hAnsi="Arial" w:cs="Arial"/>
          <w:color w:val="1A1A1A"/>
          <w:sz w:val="24"/>
          <w:szCs w:val="24"/>
        </w:rPr>
        <w:t>Rights (ICCPR-OP1), adopted at the same time, enables the Human Rights Comm</w:t>
      </w:r>
      <w:r>
        <w:rPr>
          <w:rFonts w:ascii="Arial" w:eastAsia="Times New Roman" w:hAnsi="Arial" w:cs="Arial"/>
          <w:color w:val="1A1A1A"/>
          <w:sz w:val="24"/>
          <w:szCs w:val="24"/>
        </w:rPr>
        <w:t xml:space="preserve">ittee </w:t>
      </w:r>
      <w:r w:rsidRPr="00F55AFA">
        <w:rPr>
          <w:rFonts w:ascii="Arial" w:eastAsia="Times New Roman" w:hAnsi="Arial" w:cs="Arial"/>
          <w:color w:val="1A1A1A"/>
          <w:sz w:val="24"/>
          <w:szCs w:val="24"/>
        </w:rPr>
        <w:t>to receive and consider communications from individu</w:t>
      </w:r>
      <w:r>
        <w:rPr>
          <w:rFonts w:ascii="Arial" w:eastAsia="Times New Roman" w:hAnsi="Arial" w:cs="Arial"/>
          <w:color w:val="1A1A1A"/>
          <w:sz w:val="24"/>
          <w:szCs w:val="24"/>
        </w:rPr>
        <w:t xml:space="preserve">als, with which they claim that </w:t>
      </w:r>
      <w:r w:rsidRPr="00F55AFA">
        <w:rPr>
          <w:rFonts w:ascii="Arial" w:eastAsia="Times New Roman" w:hAnsi="Arial" w:cs="Arial"/>
          <w:color w:val="1A1A1A"/>
          <w:sz w:val="24"/>
          <w:szCs w:val="24"/>
        </w:rPr>
        <w:t>any of their right recognized by the Covenant has been</w:t>
      </w:r>
      <w:r>
        <w:rPr>
          <w:rFonts w:ascii="Arial" w:eastAsia="Times New Roman" w:hAnsi="Arial" w:cs="Arial"/>
          <w:color w:val="1A1A1A"/>
          <w:sz w:val="24"/>
          <w:szCs w:val="24"/>
        </w:rPr>
        <w:t xml:space="preserve"> violated by a state party.</w:t>
      </w:r>
      <w:r w:rsidR="0023349C">
        <w:rPr>
          <w:rStyle w:val="FootnoteReference"/>
          <w:rFonts w:ascii="Arial" w:eastAsia="Times New Roman" w:hAnsi="Arial" w:cs="Arial"/>
          <w:color w:val="1A1A1A"/>
          <w:sz w:val="24"/>
          <w:szCs w:val="24"/>
        </w:rPr>
        <w:footnoteReference w:id="4"/>
      </w:r>
      <w:r>
        <w:rPr>
          <w:rFonts w:ascii="Arial" w:eastAsia="Times New Roman" w:hAnsi="Arial" w:cs="Arial"/>
          <w:color w:val="1A1A1A"/>
          <w:sz w:val="24"/>
          <w:szCs w:val="24"/>
        </w:rPr>
        <w:t xml:space="preserve"> Any </w:t>
      </w:r>
      <w:r w:rsidRPr="00F55AFA">
        <w:rPr>
          <w:rFonts w:ascii="Arial" w:eastAsia="Times New Roman" w:hAnsi="Arial" w:cs="Arial"/>
          <w:color w:val="1A1A1A"/>
          <w:sz w:val="24"/>
          <w:szCs w:val="24"/>
        </w:rPr>
        <w:t>state party to the Covenant becoming a party to the P</w:t>
      </w:r>
      <w:r>
        <w:rPr>
          <w:rFonts w:ascii="Arial" w:eastAsia="Times New Roman" w:hAnsi="Arial" w:cs="Arial"/>
          <w:color w:val="1A1A1A"/>
          <w:sz w:val="24"/>
          <w:szCs w:val="24"/>
        </w:rPr>
        <w:t xml:space="preserve">rotocol as well, recognizes the </w:t>
      </w:r>
      <w:r w:rsidRPr="00F55AFA">
        <w:rPr>
          <w:rFonts w:ascii="Arial" w:eastAsia="Times New Roman" w:hAnsi="Arial" w:cs="Arial"/>
          <w:color w:val="1A1A1A"/>
          <w:sz w:val="24"/>
          <w:szCs w:val="24"/>
        </w:rPr>
        <w:t>competence of Committee to entertain these complaints</w:t>
      </w:r>
      <w:r>
        <w:rPr>
          <w:rFonts w:ascii="Arial" w:eastAsia="Times New Roman" w:hAnsi="Arial" w:cs="Arial"/>
          <w:color w:val="1A1A1A"/>
          <w:sz w:val="24"/>
          <w:szCs w:val="24"/>
        </w:rPr>
        <w:t xml:space="preserve">, a possibility that is missing </w:t>
      </w:r>
      <w:r w:rsidRPr="00F55AFA">
        <w:rPr>
          <w:rFonts w:ascii="Arial" w:eastAsia="Times New Roman" w:hAnsi="Arial" w:cs="Arial"/>
          <w:color w:val="1A1A1A"/>
          <w:sz w:val="24"/>
          <w:szCs w:val="24"/>
        </w:rPr>
        <w:t>from the Covenant itself.</w:t>
      </w:r>
      <w:r w:rsidR="00C140E1" w:rsidRPr="00C140E1">
        <w:t xml:space="preserve"> </w:t>
      </w:r>
      <w:r w:rsidR="00C140E1" w:rsidRPr="00C140E1">
        <w:rPr>
          <w:rFonts w:ascii="Arial" w:eastAsia="Times New Roman" w:hAnsi="Arial" w:cs="Arial"/>
          <w:color w:val="1A1A1A"/>
          <w:sz w:val="24"/>
          <w:szCs w:val="24"/>
        </w:rPr>
        <w:t>Individuals, wh</w:t>
      </w:r>
      <w:r w:rsidR="00C140E1">
        <w:rPr>
          <w:rFonts w:ascii="Arial" w:eastAsia="Times New Roman" w:hAnsi="Arial" w:cs="Arial"/>
          <w:color w:val="1A1A1A"/>
          <w:sz w:val="24"/>
          <w:szCs w:val="24"/>
        </w:rPr>
        <w:t>o want to make such a claim, fi</w:t>
      </w:r>
      <w:r w:rsidR="00C140E1" w:rsidRPr="00C140E1">
        <w:rPr>
          <w:rFonts w:ascii="Arial" w:eastAsia="Times New Roman" w:hAnsi="Arial" w:cs="Arial"/>
          <w:color w:val="1A1A1A"/>
          <w:sz w:val="24"/>
          <w:szCs w:val="24"/>
        </w:rPr>
        <w:t>rst have to ex</w:t>
      </w:r>
      <w:r w:rsidR="00C140E1">
        <w:rPr>
          <w:rFonts w:ascii="Arial" w:eastAsia="Times New Roman" w:hAnsi="Arial" w:cs="Arial"/>
          <w:color w:val="1A1A1A"/>
          <w:sz w:val="24"/>
          <w:szCs w:val="24"/>
        </w:rPr>
        <w:t xml:space="preserve">haust all available </w:t>
      </w:r>
      <w:r w:rsidR="00C140E1" w:rsidRPr="00C140E1">
        <w:rPr>
          <w:rFonts w:ascii="Arial" w:eastAsia="Times New Roman" w:hAnsi="Arial" w:cs="Arial"/>
          <w:color w:val="1A1A1A"/>
          <w:sz w:val="24"/>
          <w:szCs w:val="24"/>
        </w:rPr>
        <w:t>domestic remedies, and then are entitled to submit</w:t>
      </w:r>
      <w:r w:rsidR="00C140E1">
        <w:rPr>
          <w:rFonts w:ascii="Arial" w:eastAsia="Times New Roman" w:hAnsi="Arial" w:cs="Arial"/>
          <w:color w:val="1A1A1A"/>
          <w:sz w:val="24"/>
          <w:szCs w:val="24"/>
        </w:rPr>
        <w:t xml:space="preserve"> a written communication to the </w:t>
      </w:r>
      <w:r w:rsidR="00C140E1" w:rsidRPr="00C140E1">
        <w:rPr>
          <w:rFonts w:ascii="Arial" w:eastAsia="Times New Roman" w:hAnsi="Arial" w:cs="Arial"/>
          <w:color w:val="1A1A1A"/>
          <w:sz w:val="24"/>
          <w:szCs w:val="24"/>
        </w:rPr>
        <w:t>Committee. It has to decide on the admissibility of t</w:t>
      </w:r>
      <w:r w:rsidR="00C140E1">
        <w:rPr>
          <w:rFonts w:ascii="Arial" w:eastAsia="Times New Roman" w:hAnsi="Arial" w:cs="Arial"/>
          <w:color w:val="1A1A1A"/>
          <w:sz w:val="24"/>
          <w:szCs w:val="24"/>
        </w:rPr>
        <w:t xml:space="preserve">he complaint, the conditions of </w:t>
      </w:r>
      <w:r w:rsidR="00C140E1" w:rsidRPr="00C140E1">
        <w:rPr>
          <w:rFonts w:ascii="Arial" w:eastAsia="Times New Roman" w:hAnsi="Arial" w:cs="Arial"/>
          <w:color w:val="1A1A1A"/>
          <w:sz w:val="24"/>
          <w:szCs w:val="24"/>
        </w:rPr>
        <w:t>which are laid down in Ar</w:t>
      </w:r>
      <w:r w:rsidR="00C140E1">
        <w:rPr>
          <w:rFonts w:ascii="Arial" w:eastAsia="Times New Roman" w:hAnsi="Arial" w:cs="Arial"/>
          <w:color w:val="1A1A1A"/>
          <w:sz w:val="24"/>
          <w:szCs w:val="24"/>
        </w:rPr>
        <w:t>ticles 3 and 5, Paragraph 2</w:t>
      </w:r>
      <w:r w:rsidR="00D05B95">
        <w:rPr>
          <w:rFonts w:ascii="Arial" w:eastAsia="Times New Roman" w:hAnsi="Arial" w:cs="Arial"/>
          <w:color w:val="1A1A1A"/>
          <w:sz w:val="24"/>
          <w:szCs w:val="24"/>
        </w:rPr>
        <w:t xml:space="preserve"> of the protocol</w:t>
      </w:r>
      <w:r w:rsidR="00C140E1">
        <w:rPr>
          <w:rFonts w:ascii="Arial" w:eastAsia="Times New Roman" w:hAnsi="Arial" w:cs="Arial"/>
          <w:color w:val="1A1A1A"/>
          <w:sz w:val="24"/>
          <w:szCs w:val="24"/>
        </w:rPr>
        <w:t xml:space="preserve">. </w:t>
      </w:r>
      <w:r w:rsidR="00C140E1">
        <w:rPr>
          <w:rFonts w:ascii="Arial" w:eastAsia="Times New Roman" w:hAnsi="Arial" w:cs="Arial"/>
          <w:color w:val="1A1A1A"/>
          <w:sz w:val="24"/>
          <w:szCs w:val="24"/>
        </w:rPr>
        <w:lastRenderedPageBreak/>
        <w:t>Th</w:t>
      </w:r>
      <w:r w:rsidR="00C140E1" w:rsidRPr="00C140E1">
        <w:rPr>
          <w:rFonts w:ascii="Arial" w:eastAsia="Times New Roman" w:hAnsi="Arial" w:cs="Arial"/>
          <w:color w:val="1A1A1A"/>
          <w:sz w:val="24"/>
          <w:szCs w:val="24"/>
        </w:rPr>
        <w:t xml:space="preserve">e complaint </w:t>
      </w:r>
      <w:r w:rsidR="00C140E1">
        <w:rPr>
          <w:rFonts w:ascii="Arial" w:eastAsia="Times New Roman" w:hAnsi="Arial" w:cs="Arial"/>
          <w:color w:val="1A1A1A"/>
          <w:sz w:val="24"/>
          <w:szCs w:val="24"/>
        </w:rPr>
        <w:t xml:space="preserve">has to be brought </w:t>
      </w:r>
      <w:r w:rsidR="00C140E1" w:rsidRPr="00C140E1">
        <w:rPr>
          <w:rFonts w:ascii="Arial" w:eastAsia="Times New Roman" w:hAnsi="Arial" w:cs="Arial"/>
          <w:color w:val="1A1A1A"/>
          <w:sz w:val="24"/>
          <w:szCs w:val="24"/>
        </w:rPr>
        <w:t>to the attention of the state party it is directed agai</w:t>
      </w:r>
      <w:r w:rsidR="00C140E1">
        <w:rPr>
          <w:rFonts w:ascii="Arial" w:eastAsia="Times New Roman" w:hAnsi="Arial" w:cs="Arial"/>
          <w:color w:val="1A1A1A"/>
          <w:sz w:val="24"/>
          <w:szCs w:val="24"/>
        </w:rPr>
        <w:t xml:space="preserve">nst, who has to provide written </w:t>
      </w:r>
      <w:r w:rsidR="00C140E1" w:rsidRPr="00C140E1">
        <w:rPr>
          <w:rFonts w:ascii="Arial" w:eastAsia="Times New Roman" w:hAnsi="Arial" w:cs="Arial"/>
          <w:color w:val="1A1A1A"/>
          <w:sz w:val="24"/>
          <w:szCs w:val="24"/>
        </w:rPr>
        <w:t>explanations or statements clarifying the matter (and in</w:t>
      </w:r>
      <w:r w:rsidR="00C140E1">
        <w:rPr>
          <w:rFonts w:ascii="Arial" w:eastAsia="Times New Roman" w:hAnsi="Arial" w:cs="Arial"/>
          <w:color w:val="1A1A1A"/>
          <w:sz w:val="24"/>
          <w:szCs w:val="24"/>
        </w:rPr>
        <w:t xml:space="preserve">dicating the remedy applied, if </w:t>
      </w:r>
      <w:r w:rsidR="00C140E1" w:rsidRPr="00C140E1">
        <w:rPr>
          <w:rFonts w:ascii="Arial" w:eastAsia="Times New Roman" w:hAnsi="Arial" w:cs="Arial"/>
          <w:color w:val="1A1A1A"/>
          <w:sz w:val="24"/>
          <w:szCs w:val="24"/>
        </w:rPr>
        <w:t>any) within six months. Admissible communications are considered by the Committee</w:t>
      </w:r>
      <w:r w:rsidR="00C140E1">
        <w:rPr>
          <w:rFonts w:ascii="Arial" w:eastAsia="Times New Roman" w:hAnsi="Arial" w:cs="Arial"/>
          <w:color w:val="1A1A1A"/>
          <w:sz w:val="24"/>
          <w:szCs w:val="24"/>
        </w:rPr>
        <w:t xml:space="preserve"> </w:t>
      </w:r>
      <w:r w:rsidR="00C140E1" w:rsidRPr="00C140E1">
        <w:rPr>
          <w:rFonts w:ascii="Arial" w:eastAsia="Times New Roman" w:hAnsi="Arial" w:cs="Arial"/>
          <w:color w:val="1A1A1A"/>
          <w:sz w:val="24"/>
          <w:szCs w:val="24"/>
        </w:rPr>
        <w:t>at closed meetings, based on the written information ma</w:t>
      </w:r>
      <w:r w:rsidR="00C140E1">
        <w:rPr>
          <w:rFonts w:ascii="Arial" w:eastAsia="Times New Roman" w:hAnsi="Arial" w:cs="Arial"/>
          <w:color w:val="1A1A1A"/>
          <w:sz w:val="24"/>
          <w:szCs w:val="24"/>
        </w:rPr>
        <w:t xml:space="preserve">de available to it by the state </w:t>
      </w:r>
      <w:r w:rsidR="00C140E1" w:rsidRPr="00C140E1">
        <w:rPr>
          <w:rFonts w:ascii="Arial" w:eastAsia="Times New Roman" w:hAnsi="Arial" w:cs="Arial"/>
          <w:color w:val="1A1A1A"/>
          <w:sz w:val="24"/>
          <w:szCs w:val="24"/>
        </w:rPr>
        <w:t>party and</w:t>
      </w:r>
      <w:r w:rsidR="00C140E1">
        <w:rPr>
          <w:rFonts w:ascii="Arial" w:eastAsia="Times New Roman" w:hAnsi="Arial" w:cs="Arial"/>
          <w:color w:val="1A1A1A"/>
          <w:sz w:val="24"/>
          <w:szCs w:val="24"/>
        </w:rPr>
        <w:t xml:space="preserve"> the complaining individual. Th</w:t>
      </w:r>
      <w:r w:rsidR="00C140E1" w:rsidRPr="00C140E1">
        <w:rPr>
          <w:rFonts w:ascii="Arial" w:eastAsia="Times New Roman" w:hAnsi="Arial" w:cs="Arial"/>
          <w:color w:val="1A1A1A"/>
          <w:sz w:val="24"/>
          <w:szCs w:val="24"/>
        </w:rPr>
        <w:t>e views of</w:t>
      </w:r>
      <w:r w:rsidR="00C140E1">
        <w:rPr>
          <w:rFonts w:ascii="Arial" w:eastAsia="Times New Roman" w:hAnsi="Arial" w:cs="Arial"/>
          <w:color w:val="1A1A1A"/>
          <w:sz w:val="24"/>
          <w:szCs w:val="24"/>
        </w:rPr>
        <w:t xml:space="preserve"> the Committee on the matter is then forwarded to both of them. Th</w:t>
      </w:r>
      <w:r w:rsidR="00C140E1" w:rsidRPr="00C140E1">
        <w:rPr>
          <w:rFonts w:ascii="Arial" w:eastAsia="Times New Roman" w:hAnsi="Arial" w:cs="Arial"/>
          <w:color w:val="1A1A1A"/>
          <w:sz w:val="24"/>
          <w:szCs w:val="24"/>
        </w:rPr>
        <w:t>ese views adopted as a result of individual com</w:t>
      </w:r>
      <w:r w:rsidR="00C140E1">
        <w:rPr>
          <w:rFonts w:ascii="Arial" w:eastAsia="Times New Roman" w:hAnsi="Arial" w:cs="Arial"/>
          <w:color w:val="1A1A1A"/>
          <w:sz w:val="24"/>
          <w:szCs w:val="24"/>
        </w:rPr>
        <w:t xml:space="preserve">plaints are not legally binding </w:t>
      </w:r>
      <w:r w:rsidR="00C140E1" w:rsidRPr="00C140E1">
        <w:rPr>
          <w:rFonts w:ascii="Arial" w:eastAsia="Times New Roman" w:hAnsi="Arial" w:cs="Arial"/>
          <w:color w:val="1A1A1A"/>
          <w:sz w:val="24"/>
          <w:szCs w:val="24"/>
        </w:rPr>
        <w:t>judic</w:t>
      </w:r>
      <w:r w:rsidR="00C140E1">
        <w:rPr>
          <w:rFonts w:ascii="Arial" w:eastAsia="Times New Roman" w:hAnsi="Arial" w:cs="Arial"/>
          <w:color w:val="1A1A1A"/>
          <w:sz w:val="24"/>
          <w:szCs w:val="24"/>
        </w:rPr>
        <w:t>ial decisions, or judgments. Th</w:t>
      </w:r>
      <w:r w:rsidR="00C140E1" w:rsidRPr="00C140E1">
        <w:rPr>
          <w:rFonts w:ascii="Arial" w:eastAsia="Times New Roman" w:hAnsi="Arial" w:cs="Arial"/>
          <w:color w:val="1A1A1A"/>
          <w:sz w:val="24"/>
          <w:szCs w:val="24"/>
        </w:rPr>
        <w:t xml:space="preserve">ey are decisions of </w:t>
      </w:r>
      <w:r w:rsidR="00C140E1">
        <w:rPr>
          <w:rFonts w:ascii="Arial" w:eastAsia="Times New Roman" w:hAnsi="Arial" w:cs="Arial"/>
          <w:color w:val="1A1A1A"/>
          <w:sz w:val="24"/>
          <w:szCs w:val="24"/>
        </w:rPr>
        <w:t xml:space="preserve">a body, which can be considered </w:t>
      </w:r>
      <w:r w:rsidR="00C140E1" w:rsidRPr="00C140E1">
        <w:rPr>
          <w:rFonts w:ascii="Arial" w:eastAsia="Times New Roman" w:hAnsi="Arial" w:cs="Arial"/>
          <w:color w:val="1A1A1A"/>
          <w:sz w:val="24"/>
          <w:szCs w:val="24"/>
        </w:rPr>
        <w:t>a quasi-judicial body of an immense professional ex</w:t>
      </w:r>
      <w:r w:rsidR="00C140E1">
        <w:rPr>
          <w:rFonts w:ascii="Arial" w:eastAsia="Times New Roman" w:hAnsi="Arial" w:cs="Arial"/>
          <w:color w:val="1A1A1A"/>
          <w:sz w:val="24"/>
          <w:szCs w:val="24"/>
        </w:rPr>
        <w:t xml:space="preserve">perience, so their views can be </w:t>
      </w:r>
      <w:r w:rsidR="00C140E1" w:rsidRPr="00C140E1">
        <w:rPr>
          <w:rFonts w:ascii="Arial" w:eastAsia="Times New Roman" w:hAnsi="Arial" w:cs="Arial"/>
          <w:color w:val="1A1A1A"/>
          <w:sz w:val="24"/>
          <w:szCs w:val="24"/>
        </w:rPr>
        <w:t>considered as being authoritative interpretation of the text of the Covenant</w:t>
      </w:r>
      <w:r w:rsidR="00D24028">
        <w:rPr>
          <w:rFonts w:ascii="Arial" w:eastAsia="Times New Roman" w:hAnsi="Arial" w:cs="Arial"/>
          <w:color w:val="1A1A1A"/>
          <w:sz w:val="24"/>
          <w:szCs w:val="24"/>
        </w:rPr>
        <w:t xml:space="preserve">. </w:t>
      </w:r>
    </w:p>
    <w:p w:rsidR="00F55AFA" w:rsidRPr="00D24028" w:rsidRDefault="00D24028" w:rsidP="00C140E1">
      <w:pPr>
        <w:shd w:val="clear" w:color="auto" w:fill="FFFFFF"/>
        <w:spacing w:after="150" w:line="360" w:lineRule="auto"/>
        <w:rPr>
          <w:rFonts w:ascii="Arial" w:eastAsia="Times New Roman" w:hAnsi="Arial" w:cs="Arial"/>
          <w:i/>
          <w:color w:val="1A1A1A"/>
          <w:sz w:val="24"/>
          <w:szCs w:val="24"/>
        </w:rPr>
      </w:pPr>
      <w:r>
        <w:rPr>
          <w:rFonts w:ascii="Arial" w:eastAsia="Times New Roman" w:hAnsi="Arial" w:cs="Arial"/>
          <w:color w:val="1A1A1A"/>
          <w:sz w:val="24"/>
          <w:szCs w:val="24"/>
        </w:rPr>
        <w:t>In the communication by</w:t>
      </w:r>
      <w:r w:rsidRPr="00D24028">
        <w:t xml:space="preserve"> </w:t>
      </w:r>
      <w:proofErr w:type="spellStart"/>
      <w:r w:rsidRPr="00D24028">
        <w:rPr>
          <w:rFonts w:ascii="Arial" w:eastAsia="Times New Roman" w:hAnsi="Arial" w:cs="Arial"/>
          <w:b/>
          <w:color w:val="1A1A1A"/>
          <w:sz w:val="24"/>
          <w:szCs w:val="24"/>
        </w:rPr>
        <w:t>Lubuto</w:t>
      </w:r>
      <w:proofErr w:type="spellEnd"/>
      <w:r w:rsidRPr="00D24028">
        <w:rPr>
          <w:rFonts w:ascii="Arial" w:eastAsia="Times New Roman" w:hAnsi="Arial" w:cs="Arial"/>
          <w:b/>
          <w:color w:val="1A1A1A"/>
          <w:sz w:val="24"/>
          <w:szCs w:val="24"/>
        </w:rPr>
        <w:t xml:space="preserve"> v. Zambia, Communication No. 390/1990, U.N. Doc. CCPR/C/55/D/390</w:t>
      </w:r>
      <w:r>
        <w:rPr>
          <w:rFonts w:ascii="Arial" w:eastAsia="Times New Roman" w:hAnsi="Arial" w:cs="Arial"/>
          <w:b/>
          <w:color w:val="1A1A1A"/>
          <w:sz w:val="24"/>
          <w:szCs w:val="24"/>
        </w:rPr>
        <w:t xml:space="preserve">/1990/Rev.1 (1995), </w:t>
      </w:r>
      <w:r w:rsidRPr="00D24028">
        <w:rPr>
          <w:rFonts w:ascii="Arial" w:eastAsia="Times New Roman" w:hAnsi="Arial" w:cs="Arial"/>
          <w:color w:val="1A1A1A"/>
          <w:sz w:val="24"/>
          <w:szCs w:val="24"/>
        </w:rPr>
        <w:t xml:space="preserve">the human rights committee stated </w:t>
      </w:r>
      <w:r>
        <w:rPr>
          <w:rFonts w:ascii="Arial" w:eastAsia="Times New Roman" w:hAnsi="Arial" w:cs="Arial"/>
          <w:color w:val="1A1A1A"/>
          <w:sz w:val="24"/>
          <w:szCs w:val="24"/>
        </w:rPr>
        <w:t xml:space="preserve">that </w:t>
      </w:r>
      <w:r w:rsidRPr="00D24028">
        <w:rPr>
          <w:rFonts w:ascii="Arial" w:eastAsia="Times New Roman" w:hAnsi="Arial" w:cs="Arial"/>
          <w:i/>
          <w:color w:val="1A1A1A"/>
          <w:sz w:val="24"/>
          <w:szCs w:val="24"/>
        </w:rPr>
        <w:t>Bearing in mind that, by becoming a State party to the Optional Protocol, the State party has recognized the competence of the Committee to determine whether there has been a violation of the Covenant or not and that, pursuant to article 2 of the Covenant, the State party has undertaken to ensure to all individuals within its territory and subject to its jurisdiction the rights recognized in the Covenant and to provide an effective and enforceable remedy in case a violation has been established, the Committee wishes to receive from the State party, within 90 days, information about the measures taken to give effect to the Committee's Views.</w:t>
      </w:r>
      <w:r w:rsidR="001E6BBA">
        <w:rPr>
          <w:rStyle w:val="FootnoteReference"/>
          <w:rFonts w:ascii="Arial" w:eastAsia="Times New Roman" w:hAnsi="Arial" w:cs="Arial"/>
          <w:i/>
          <w:color w:val="1A1A1A"/>
          <w:sz w:val="24"/>
          <w:szCs w:val="24"/>
        </w:rPr>
        <w:footnoteReference w:id="5"/>
      </w:r>
    </w:p>
    <w:p w:rsidR="002B3EE2" w:rsidRPr="00DC23F5" w:rsidRDefault="002B3EE2" w:rsidP="006B230F">
      <w:pPr>
        <w:shd w:val="clear" w:color="auto" w:fill="FFFFFF"/>
        <w:spacing w:after="150" w:line="360" w:lineRule="auto"/>
        <w:rPr>
          <w:rFonts w:ascii="Arial" w:eastAsia="Times New Roman" w:hAnsi="Arial" w:cs="Arial"/>
          <w:color w:val="1A1A1A"/>
          <w:sz w:val="24"/>
          <w:szCs w:val="24"/>
        </w:rPr>
      </w:pPr>
      <w:r w:rsidRPr="00EC76FD">
        <w:rPr>
          <w:rFonts w:ascii="Arial" w:eastAsia="Times New Roman" w:hAnsi="Arial" w:cs="Arial"/>
          <w:color w:val="1A1A1A"/>
          <w:sz w:val="24"/>
          <w:szCs w:val="24"/>
          <w:u w:val="single"/>
        </w:rPr>
        <w:t>The Second Optional Protocol</w:t>
      </w:r>
      <w:r w:rsidRPr="002B3EE2">
        <w:rPr>
          <w:rFonts w:ascii="Arial" w:eastAsia="Times New Roman" w:hAnsi="Arial" w:cs="Arial"/>
          <w:color w:val="1A1A1A"/>
          <w:sz w:val="24"/>
          <w:szCs w:val="24"/>
        </w:rPr>
        <w:t xml:space="preserve"> to the International </w:t>
      </w:r>
      <w:r>
        <w:rPr>
          <w:rFonts w:ascii="Arial" w:eastAsia="Times New Roman" w:hAnsi="Arial" w:cs="Arial"/>
          <w:color w:val="1A1A1A"/>
          <w:sz w:val="24"/>
          <w:szCs w:val="24"/>
        </w:rPr>
        <w:t xml:space="preserve">Covenant on Civil and Political </w:t>
      </w:r>
      <w:r w:rsidRPr="002B3EE2">
        <w:rPr>
          <w:rFonts w:ascii="Arial" w:eastAsia="Times New Roman" w:hAnsi="Arial" w:cs="Arial"/>
          <w:color w:val="1A1A1A"/>
          <w:sz w:val="24"/>
          <w:szCs w:val="24"/>
        </w:rPr>
        <w:t>Rights (ICCPR-OP2), adopted by the General Ass</w:t>
      </w:r>
      <w:r>
        <w:rPr>
          <w:rFonts w:ascii="Arial" w:eastAsia="Times New Roman" w:hAnsi="Arial" w:cs="Arial"/>
          <w:color w:val="1A1A1A"/>
          <w:sz w:val="24"/>
          <w:szCs w:val="24"/>
        </w:rPr>
        <w:t xml:space="preserve">embly in December 1989, aims at </w:t>
      </w:r>
      <w:r w:rsidRPr="002B3EE2">
        <w:rPr>
          <w:rFonts w:ascii="Arial" w:eastAsia="Times New Roman" w:hAnsi="Arial" w:cs="Arial"/>
          <w:color w:val="1A1A1A"/>
          <w:sz w:val="24"/>
          <w:szCs w:val="24"/>
        </w:rPr>
        <w:t>the abolishment of the death penalty. States ratifying t</w:t>
      </w:r>
      <w:r>
        <w:rPr>
          <w:rFonts w:ascii="Arial" w:eastAsia="Times New Roman" w:hAnsi="Arial" w:cs="Arial"/>
          <w:color w:val="1A1A1A"/>
          <w:sz w:val="24"/>
          <w:szCs w:val="24"/>
        </w:rPr>
        <w:t xml:space="preserve">he Protocol take the obligation </w:t>
      </w:r>
      <w:r w:rsidRPr="002B3EE2">
        <w:rPr>
          <w:rFonts w:ascii="Arial" w:eastAsia="Times New Roman" w:hAnsi="Arial" w:cs="Arial"/>
          <w:color w:val="1A1A1A"/>
          <w:sz w:val="24"/>
          <w:szCs w:val="24"/>
        </w:rPr>
        <w:t xml:space="preserve">that nobody within their jurisdiction shall be executed. </w:t>
      </w:r>
      <w:r>
        <w:rPr>
          <w:rFonts w:ascii="Arial" w:eastAsia="Times New Roman" w:hAnsi="Arial" w:cs="Arial"/>
          <w:color w:val="1A1A1A"/>
          <w:sz w:val="24"/>
          <w:szCs w:val="24"/>
        </w:rPr>
        <w:t xml:space="preserve">The provisions of the Protocol </w:t>
      </w:r>
      <w:r w:rsidRPr="002B3EE2">
        <w:rPr>
          <w:rFonts w:ascii="Arial" w:eastAsia="Times New Roman" w:hAnsi="Arial" w:cs="Arial"/>
          <w:color w:val="1A1A1A"/>
          <w:sz w:val="24"/>
          <w:szCs w:val="24"/>
        </w:rPr>
        <w:t>are considered to be additional provisions to the Covenant, thus amending its original</w:t>
      </w:r>
      <w:r>
        <w:rPr>
          <w:rFonts w:ascii="Arial" w:eastAsia="Times New Roman" w:hAnsi="Arial" w:cs="Arial"/>
          <w:color w:val="1A1A1A"/>
          <w:sz w:val="24"/>
          <w:szCs w:val="24"/>
        </w:rPr>
        <w:t xml:space="preserve"> </w:t>
      </w:r>
      <w:r w:rsidRPr="002B3EE2">
        <w:rPr>
          <w:rFonts w:ascii="Arial" w:eastAsia="Times New Roman" w:hAnsi="Arial" w:cs="Arial"/>
          <w:color w:val="1A1A1A"/>
          <w:sz w:val="24"/>
          <w:szCs w:val="24"/>
        </w:rPr>
        <w:t>rules related to right to life, which – as we have seen earlier – has not seen the deat</w:t>
      </w:r>
      <w:r>
        <w:rPr>
          <w:rFonts w:ascii="Arial" w:eastAsia="Times New Roman" w:hAnsi="Arial" w:cs="Arial"/>
          <w:color w:val="1A1A1A"/>
          <w:sz w:val="24"/>
          <w:szCs w:val="24"/>
        </w:rPr>
        <w:t xml:space="preserve">h </w:t>
      </w:r>
      <w:r w:rsidRPr="002B3EE2">
        <w:rPr>
          <w:rFonts w:ascii="Arial" w:eastAsia="Times New Roman" w:hAnsi="Arial" w:cs="Arial"/>
          <w:color w:val="1A1A1A"/>
          <w:sz w:val="24"/>
          <w:szCs w:val="24"/>
        </w:rPr>
        <w:t>penalty as a violation of the right to life yet.</w:t>
      </w:r>
      <w:r w:rsidR="006B230F" w:rsidRPr="006B230F">
        <w:t xml:space="preserve"> </w:t>
      </w:r>
      <w:r w:rsidR="006B230F">
        <w:rPr>
          <w:rFonts w:ascii="Arial" w:eastAsia="Times New Roman" w:hAnsi="Arial" w:cs="Arial"/>
          <w:color w:val="1A1A1A"/>
          <w:sz w:val="24"/>
          <w:szCs w:val="24"/>
        </w:rPr>
        <w:t xml:space="preserve">The Human Rights Committee has an </w:t>
      </w:r>
      <w:r w:rsidR="006B230F" w:rsidRPr="006B230F">
        <w:rPr>
          <w:rFonts w:ascii="Arial" w:eastAsia="Times New Roman" w:hAnsi="Arial" w:cs="Arial"/>
          <w:color w:val="1A1A1A"/>
          <w:sz w:val="24"/>
          <w:szCs w:val="24"/>
        </w:rPr>
        <w:t>observation and control function regarding to this pr</w:t>
      </w:r>
      <w:r w:rsidR="006B230F">
        <w:rPr>
          <w:rFonts w:ascii="Arial" w:eastAsia="Times New Roman" w:hAnsi="Arial" w:cs="Arial"/>
          <w:color w:val="1A1A1A"/>
          <w:sz w:val="24"/>
          <w:szCs w:val="24"/>
        </w:rPr>
        <w:t xml:space="preserve">otocol as well, with respect to states party to the </w:t>
      </w:r>
      <w:r w:rsidR="006B230F">
        <w:rPr>
          <w:rFonts w:ascii="Arial" w:eastAsia="Times New Roman" w:hAnsi="Arial" w:cs="Arial"/>
          <w:color w:val="1A1A1A"/>
          <w:sz w:val="24"/>
          <w:szCs w:val="24"/>
        </w:rPr>
        <w:lastRenderedPageBreak/>
        <w:t>fi</w:t>
      </w:r>
      <w:r w:rsidR="006B230F" w:rsidRPr="006B230F">
        <w:rPr>
          <w:rFonts w:ascii="Arial" w:eastAsia="Times New Roman" w:hAnsi="Arial" w:cs="Arial"/>
          <w:color w:val="1A1A1A"/>
          <w:sz w:val="24"/>
          <w:szCs w:val="24"/>
        </w:rPr>
        <w:t>rst Optional Protocol, it can rece</w:t>
      </w:r>
      <w:r w:rsidR="006B230F">
        <w:rPr>
          <w:rFonts w:ascii="Arial" w:eastAsia="Times New Roman" w:hAnsi="Arial" w:cs="Arial"/>
          <w:color w:val="1A1A1A"/>
          <w:sz w:val="24"/>
          <w:szCs w:val="24"/>
        </w:rPr>
        <w:t xml:space="preserve">ive and consider communications </w:t>
      </w:r>
      <w:r w:rsidR="006B230F" w:rsidRPr="006B230F">
        <w:rPr>
          <w:rFonts w:ascii="Arial" w:eastAsia="Times New Roman" w:hAnsi="Arial" w:cs="Arial"/>
          <w:color w:val="1A1A1A"/>
          <w:sz w:val="24"/>
          <w:szCs w:val="24"/>
        </w:rPr>
        <w:t xml:space="preserve">related to the provisions of the Second Optional Protocol </w:t>
      </w:r>
      <w:r w:rsidR="006B230F">
        <w:rPr>
          <w:rFonts w:ascii="Arial" w:eastAsia="Times New Roman" w:hAnsi="Arial" w:cs="Arial"/>
          <w:color w:val="1A1A1A"/>
          <w:sz w:val="24"/>
          <w:szCs w:val="24"/>
        </w:rPr>
        <w:t xml:space="preserve">as well, unless the state party </w:t>
      </w:r>
      <w:r w:rsidR="006B230F" w:rsidRPr="006B230F">
        <w:rPr>
          <w:rFonts w:ascii="Arial" w:eastAsia="Times New Roman" w:hAnsi="Arial" w:cs="Arial"/>
          <w:color w:val="1A1A1A"/>
          <w:sz w:val="24"/>
          <w:szCs w:val="24"/>
        </w:rPr>
        <w:t>has made a contrary statement when ratifying or accessing the Protocol.</w:t>
      </w:r>
    </w:p>
    <w:p w:rsidR="00A6071A" w:rsidRDefault="00106FA1" w:rsidP="008E2DE6">
      <w:pPr>
        <w:rPr>
          <w:rFonts w:ascii="Arial" w:hAnsi="Arial" w:cs="Arial"/>
          <w:b/>
          <w:sz w:val="24"/>
          <w:szCs w:val="24"/>
          <w:lang w:val="en-GB"/>
        </w:rPr>
      </w:pPr>
      <w:r>
        <w:rPr>
          <w:rFonts w:ascii="Arial" w:hAnsi="Arial" w:cs="Arial"/>
          <w:b/>
          <w:sz w:val="24"/>
          <w:szCs w:val="24"/>
          <w:lang w:val="en-GB"/>
        </w:rPr>
        <w:t xml:space="preserve">3.4 </w:t>
      </w:r>
      <w:r w:rsidR="008E2DE6" w:rsidRPr="008E2DE6">
        <w:rPr>
          <w:rFonts w:ascii="Arial" w:hAnsi="Arial" w:cs="Arial"/>
          <w:b/>
          <w:sz w:val="24"/>
          <w:szCs w:val="24"/>
          <w:lang w:val="en-GB"/>
        </w:rPr>
        <w:t>INTERNATIONAL COVENANT ON ECONOMIC, SOCIAL AND CULTURAL RIGHTS -1966</w:t>
      </w:r>
    </w:p>
    <w:p w:rsidR="00CA7383" w:rsidRPr="00CA7383" w:rsidRDefault="00CA7383" w:rsidP="00CA7383">
      <w:pPr>
        <w:spacing w:line="360" w:lineRule="auto"/>
        <w:rPr>
          <w:rFonts w:ascii="Arial" w:hAnsi="Arial" w:cs="Arial"/>
          <w:sz w:val="24"/>
          <w:szCs w:val="24"/>
          <w:lang w:val="en-GB"/>
        </w:rPr>
      </w:pPr>
      <w:r w:rsidRPr="00CA7383">
        <w:rPr>
          <w:rFonts w:ascii="Arial" w:hAnsi="Arial" w:cs="Arial"/>
          <w:sz w:val="24"/>
          <w:szCs w:val="24"/>
          <w:lang w:val="en-GB"/>
        </w:rPr>
        <w:t>International Covenant on Economic,</w:t>
      </w:r>
      <w:r>
        <w:rPr>
          <w:rFonts w:ascii="Arial" w:hAnsi="Arial" w:cs="Arial"/>
          <w:sz w:val="24"/>
          <w:szCs w:val="24"/>
          <w:lang w:val="en-GB"/>
        </w:rPr>
        <w:t xml:space="preserve"> Social and Cultural Rights was </w:t>
      </w:r>
      <w:r w:rsidRPr="00CA7383">
        <w:rPr>
          <w:rFonts w:ascii="Arial" w:hAnsi="Arial" w:cs="Arial"/>
          <w:sz w:val="24"/>
          <w:szCs w:val="24"/>
          <w:lang w:val="en-GB"/>
        </w:rPr>
        <w:t>adopted by the General Assembly on 16th</w:t>
      </w:r>
      <w:r>
        <w:rPr>
          <w:rFonts w:ascii="Arial" w:hAnsi="Arial" w:cs="Arial"/>
          <w:sz w:val="24"/>
          <w:szCs w:val="24"/>
          <w:lang w:val="en-GB"/>
        </w:rPr>
        <w:t xml:space="preserve"> December, 1966 and entered into </w:t>
      </w:r>
      <w:r w:rsidRPr="00CA7383">
        <w:rPr>
          <w:rFonts w:ascii="Arial" w:hAnsi="Arial" w:cs="Arial"/>
          <w:sz w:val="24"/>
          <w:szCs w:val="24"/>
          <w:lang w:val="en-GB"/>
        </w:rPr>
        <w:t>force on 3 January, 1976. This Covenant is a ref</w:t>
      </w:r>
      <w:r>
        <w:rPr>
          <w:rFonts w:ascii="Arial" w:hAnsi="Arial" w:cs="Arial"/>
          <w:sz w:val="24"/>
          <w:szCs w:val="24"/>
          <w:lang w:val="en-GB"/>
        </w:rPr>
        <w:t xml:space="preserve">lection of the determination of </w:t>
      </w:r>
      <w:r w:rsidRPr="00CA7383">
        <w:rPr>
          <w:rFonts w:ascii="Arial" w:hAnsi="Arial" w:cs="Arial"/>
          <w:sz w:val="24"/>
          <w:szCs w:val="24"/>
          <w:lang w:val="en-GB"/>
        </w:rPr>
        <w:t>United Nations organisation as set out in Art.5</w:t>
      </w:r>
      <w:r>
        <w:rPr>
          <w:rFonts w:ascii="Arial" w:hAnsi="Arial" w:cs="Arial"/>
          <w:sz w:val="24"/>
          <w:szCs w:val="24"/>
          <w:lang w:val="en-GB"/>
        </w:rPr>
        <w:t xml:space="preserve">5 &amp; 56 of the charter to ensure </w:t>
      </w:r>
      <w:r w:rsidRPr="00CA7383">
        <w:rPr>
          <w:rFonts w:ascii="Arial" w:hAnsi="Arial" w:cs="Arial"/>
          <w:sz w:val="24"/>
          <w:szCs w:val="24"/>
          <w:lang w:val="en-GB"/>
        </w:rPr>
        <w:t>higher standard of living, full employment</w:t>
      </w:r>
      <w:r>
        <w:rPr>
          <w:rFonts w:ascii="Arial" w:hAnsi="Arial" w:cs="Arial"/>
          <w:sz w:val="24"/>
          <w:szCs w:val="24"/>
          <w:lang w:val="en-GB"/>
        </w:rPr>
        <w:t xml:space="preserve"> and conditions of economic and </w:t>
      </w:r>
      <w:r w:rsidRPr="00CA7383">
        <w:rPr>
          <w:rFonts w:ascii="Arial" w:hAnsi="Arial" w:cs="Arial"/>
          <w:sz w:val="24"/>
          <w:szCs w:val="24"/>
          <w:lang w:val="en-GB"/>
        </w:rPr>
        <w:t>social progress and development solutions of international cultural and</w:t>
      </w:r>
      <w:r>
        <w:rPr>
          <w:rFonts w:ascii="Arial" w:hAnsi="Arial" w:cs="Arial"/>
          <w:sz w:val="24"/>
          <w:szCs w:val="24"/>
          <w:lang w:val="en-GB"/>
        </w:rPr>
        <w:t xml:space="preserve"> </w:t>
      </w:r>
      <w:r w:rsidRPr="00CA7383">
        <w:rPr>
          <w:rFonts w:ascii="Arial" w:hAnsi="Arial" w:cs="Arial"/>
          <w:sz w:val="24"/>
          <w:szCs w:val="24"/>
          <w:lang w:val="en-GB"/>
        </w:rPr>
        <w:t>educational cooperation, which was re-affirmed in the Universal Declaration</w:t>
      </w:r>
      <w:r>
        <w:rPr>
          <w:rFonts w:ascii="Arial" w:hAnsi="Arial" w:cs="Arial"/>
          <w:sz w:val="24"/>
          <w:szCs w:val="24"/>
          <w:lang w:val="en-GB"/>
        </w:rPr>
        <w:t xml:space="preserve"> </w:t>
      </w:r>
      <w:r w:rsidRPr="00CA7383">
        <w:rPr>
          <w:rFonts w:ascii="Arial" w:hAnsi="Arial" w:cs="Arial"/>
          <w:sz w:val="24"/>
          <w:szCs w:val="24"/>
          <w:lang w:val="en-GB"/>
        </w:rPr>
        <w:t>of Human Rights.</w:t>
      </w:r>
    </w:p>
    <w:p w:rsidR="00CA7383" w:rsidRDefault="00CA7383" w:rsidP="00CA7383">
      <w:pPr>
        <w:spacing w:line="360" w:lineRule="auto"/>
        <w:rPr>
          <w:rFonts w:ascii="Arial" w:hAnsi="Arial" w:cs="Arial"/>
          <w:sz w:val="24"/>
          <w:szCs w:val="24"/>
          <w:lang w:val="en-GB"/>
        </w:rPr>
      </w:pPr>
      <w:r w:rsidRPr="00CA7383">
        <w:rPr>
          <w:rFonts w:ascii="Arial" w:hAnsi="Arial" w:cs="Arial"/>
          <w:sz w:val="24"/>
          <w:szCs w:val="24"/>
          <w:lang w:val="en-GB"/>
        </w:rPr>
        <w:t>Besides preamble</w:t>
      </w:r>
      <w:r w:rsidR="007119C5">
        <w:rPr>
          <w:rFonts w:ascii="Arial" w:hAnsi="Arial" w:cs="Arial"/>
          <w:sz w:val="24"/>
          <w:szCs w:val="24"/>
          <w:lang w:val="en-GB"/>
        </w:rPr>
        <w:t>,</w:t>
      </w:r>
      <w:r w:rsidRPr="00CA7383">
        <w:rPr>
          <w:rFonts w:ascii="Arial" w:hAnsi="Arial" w:cs="Arial"/>
          <w:sz w:val="24"/>
          <w:szCs w:val="24"/>
          <w:lang w:val="en-GB"/>
        </w:rPr>
        <w:t xml:space="preserve"> this Covenant comprises of 31 </w:t>
      </w:r>
      <w:r>
        <w:rPr>
          <w:rFonts w:ascii="Arial" w:hAnsi="Arial" w:cs="Arial"/>
          <w:sz w:val="24"/>
          <w:szCs w:val="24"/>
          <w:lang w:val="en-GB"/>
        </w:rPr>
        <w:t xml:space="preserve">Articles divided into </w:t>
      </w:r>
      <w:r w:rsidRPr="00CA7383">
        <w:rPr>
          <w:rFonts w:ascii="Arial" w:hAnsi="Arial" w:cs="Arial"/>
          <w:sz w:val="24"/>
          <w:szCs w:val="24"/>
          <w:lang w:val="en-GB"/>
        </w:rPr>
        <w:t>five parts. The U.N.</w:t>
      </w:r>
      <w:r>
        <w:rPr>
          <w:rFonts w:ascii="Arial" w:hAnsi="Arial" w:cs="Arial"/>
          <w:sz w:val="24"/>
          <w:szCs w:val="24"/>
          <w:lang w:val="en-GB"/>
        </w:rPr>
        <w:t xml:space="preserve"> </w:t>
      </w:r>
      <w:r w:rsidRPr="00CA7383">
        <w:rPr>
          <w:rFonts w:ascii="Arial" w:hAnsi="Arial" w:cs="Arial"/>
          <w:sz w:val="24"/>
          <w:szCs w:val="24"/>
          <w:lang w:val="en-GB"/>
        </w:rPr>
        <w:t xml:space="preserve">charter and UDHR </w:t>
      </w:r>
      <w:r>
        <w:rPr>
          <w:rFonts w:ascii="Arial" w:hAnsi="Arial" w:cs="Arial"/>
          <w:sz w:val="24"/>
          <w:szCs w:val="24"/>
          <w:lang w:val="en-GB"/>
        </w:rPr>
        <w:t xml:space="preserve">of 1948 being the common source </w:t>
      </w:r>
      <w:r w:rsidRPr="00CA7383">
        <w:rPr>
          <w:rFonts w:ascii="Arial" w:hAnsi="Arial" w:cs="Arial"/>
          <w:sz w:val="24"/>
          <w:szCs w:val="24"/>
          <w:lang w:val="en-GB"/>
        </w:rPr>
        <w:t>both the covenant on Civil and Political Ri</w:t>
      </w:r>
      <w:r>
        <w:rPr>
          <w:rFonts w:ascii="Arial" w:hAnsi="Arial" w:cs="Arial"/>
          <w:sz w:val="24"/>
          <w:szCs w:val="24"/>
          <w:lang w:val="en-GB"/>
        </w:rPr>
        <w:t xml:space="preserve">ghts and on Economic Social and </w:t>
      </w:r>
      <w:r w:rsidRPr="00CA7383">
        <w:rPr>
          <w:rFonts w:ascii="Arial" w:hAnsi="Arial" w:cs="Arial"/>
          <w:sz w:val="24"/>
          <w:szCs w:val="24"/>
          <w:lang w:val="en-GB"/>
        </w:rPr>
        <w:t>Cultural rights their preambles are almost simi</w:t>
      </w:r>
      <w:r>
        <w:rPr>
          <w:rFonts w:ascii="Arial" w:hAnsi="Arial" w:cs="Arial"/>
          <w:sz w:val="24"/>
          <w:szCs w:val="24"/>
          <w:lang w:val="en-GB"/>
        </w:rPr>
        <w:t xml:space="preserve">lar. Part-I which contain </w:t>
      </w:r>
      <w:r w:rsidR="007119C5">
        <w:rPr>
          <w:rFonts w:ascii="Arial" w:hAnsi="Arial" w:cs="Arial"/>
          <w:sz w:val="24"/>
          <w:szCs w:val="24"/>
          <w:lang w:val="en-GB"/>
        </w:rPr>
        <w:t>Article 1</w:t>
      </w:r>
      <w:r>
        <w:rPr>
          <w:rFonts w:ascii="Arial" w:hAnsi="Arial" w:cs="Arial"/>
          <w:sz w:val="24"/>
          <w:szCs w:val="24"/>
          <w:lang w:val="en-GB"/>
        </w:rPr>
        <w:t xml:space="preserve"> </w:t>
      </w:r>
      <w:r w:rsidR="007119C5">
        <w:rPr>
          <w:rFonts w:ascii="Arial" w:hAnsi="Arial" w:cs="Arial"/>
          <w:sz w:val="24"/>
          <w:szCs w:val="24"/>
          <w:lang w:val="en-GB"/>
        </w:rPr>
        <w:t>only</w:t>
      </w:r>
      <w:r w:rsidRPr="00CA7383">
        <w:rPr>
          <w:rFonts w:ascii="Arial" w:hAnsi="Arial" w:cs="Arial"/>
          <w:sz w:val="24"/>
          <w:szCs w:val="24"/>
          <w:lang w:val="en-GB"/>
        </w:rPr>
        <w:t xml:space="preserve"> exactly same as that of Civil and Political Covenant.</w:t>
      </w:r>
    </w:p>
    <w:p w:rsidR="00555EEC" w:rsidRDefault="00555EEC" w:rsidP="00555EEC">
      <w:pPr>
        <w:spacing w:line="360" w:lineRule="auto"/>
        <w:rPr>
          <w:rFonts w:ascii="Arial" w:hAnsi="Arial" w:cs="Arial"/>
          <w:sz w:val="24"/>
          <w:szCs w:val="24"/>
          <w:lang w:val="en-GB"/>
        </w:rPr>
      </w:pPr>
      <w:r w:rsidRPr="00555EEC">
        <w:rPr>
          <w:rFonts w:ascii="Arial" w:hAnsi="Arial" w:cs="Arial"/>
          <w:sz w:val="24"/>
          <w:szCs w:val="24"/>
          <w:lang w:val="en-GB"/>
        </w:rPr>
        <w:t>Art.2 obligate the State parties to take</w:t>
      </w:r>
      <w:r>
        <w:rPr>
          <w:rFonts w:ascii="Arial" w:hAnsi="Arial" w:cs="Arial"/>
          <w:sz w:val="24"/>
          <w:szCs w:val="24"/>
          <w:lang w:val="en-GB"/>
        </w:rPr>
        <w:t xml:space="preserve"> steps individually and through </w:t>
      </w:r>
      <w:r w:rsidRPr="00555EEC">
        <w:rPr>
          <w:rFonts w:ascii="Arial" w:hAnsi="Arial" w:cs="Arial"/>
          <w:sz w:val="24"/>
          <w:szCs w:val="24"/>
          <w:lang w:val="en-GB"/>
        </w:rPr>
        <w:t xml:space="preserve">international assistance and cooperation, </w:t>
      </w:r>
      <w:r>
        <w:rPr>
          <w:rFonts w:ascii="Arial" w:hAnsi="Arial" w:cs="Arial"/>
          <w:sz w:val="24"/>
          <w:szCs w:val="24"/>
          <w:lang w:val="en-GB"/>
        </w:rPr>
        <w:t xml:space="preserve">within maximum of its available </w:t>
      </w:r>
      <w:r w:rsidRPr="00555EEC">
        <w:rPr>
          <w:rFonts w:ascii="Arial" w:hAnsi="Arial" w:cs="Arial"/>
          <w:sz w:val="24"/>
          <w:szCs w:val="24"/>
          <w:lang w:val="en-GB"/>
        </w:rPr>
        <w:t>resources, to achieve full realization of rights, progressiv</w:t>
      </w:r>
      <w:r>
        <w:rPr>
          <w:rFonts w:ascii="Arial" w:hAnsi="Arial" w:cs="Arial"/>
          <w:sz w:val="24"/>
          <w:szCs w:val="24"/>
          <w:lang w:val="en-GB"/>
        </w:rPr>
        <w:t xml:space="preserve">ely, recognized in </w:t>
      </w:r>
      <w:r w:rsidRPr="00555EEC">
        <w:rPr>
          <w:rFonts w:ascii="Arial" w:hAnsi="Arial" w:cs="Arial"/>
          <w:sz w:val="24"/>
          <w:szCs w:val="24"/>
          <w:lang w:val="en-GB"/>
        </w:rPr>
        <w:t xml:space="preserve">the present covenant, without discrimination </w:t>
      </w:r>
      <w:r>
        <w:rPr>
          <w:rFonts w:ascii="Arial" w:hAnsi="Arial" w:cs="Arial"/>
          <w:sz w:val="24"/>
          <w:szCs w:val="24"/>
          <w:lang w:val="en-GB"/>
        </w:rPr>
        <w:t xml:space="preserve">of any kind as to race, colour, </w:t>
      </w:r>
      <w:r w:rsidRPr="00555EEC">
        <w:rPr>
          <w:rFonts w:ascii="Arial" w:hAnsi="Arial" w:cs="Arial"/>
          <w:sz w:val="24"/>
          <w:szCs w:val="24"/>
          <w:lang w:val="en-GB"/>
        </w:rPr>
        <w:t>sex, language, religion, political or other opin</w:t>
      </w:r>
      <w:r>
        <w:rPr>
          <w:rFonts w:ascii="Arial" w:hAnsi="Arial" w:cs="Arial"/>
          <w:sz w:val="24"/>
          <w:szCs w:val="24"/>
          <w:lang w:val="en-GB"/>
        </w:rPr>
        <w:t xml:space="preserve">ion, national or social origin, </w:t>
      </w:r>
      <w:r w:rsidRPr="00555EEC">
        <w:rPr>
          <w:rFonts w:ascii="Arial" w:hAnsi="Arial" w:cs="Arial"/>
          <w:sz w:val="24"/>
          <w:szCs w:val="24"/>
          <w:lang w:val="en-GB"/>
        </w:rPr>
        <w:t>property, birth or other status. It gives liberty</w:t>
      </w:r>
      <w:r>
        <w:rPr>
          <w:rFonts w:ascii="Arial" w:hAnsi="Arial" w:cs="Arial"/>
          <w:sz w:val="24"/>
          <w:szCs w:val="24"/>
          <w:lang w:val="en-GB"/>
        </w:rPr>
        <w:t xml:space="preserve"> to the developing countries to </w:t>
      </w:r>
      <w:r w:rsidRPr="00555EEC">
        <w:rPr>
          <w:rFonts w:ascii="Arial" w:hAnsi="Arial" w:cs="Arial"/>
          <w:sz w:val="24"/>
          <w:szCs w:val="24"/>
          <w:lang w:val="en-GB"/>
        </w:rPr>
        <w:t>determine to what extent they woul</w:t>
      </w:r>
      <w:r>
        <w:rPr>
          <w:rFonts w:ascii="Arial" w:hAnsi="Arial" w:cs="Arial"/>
          <w:sz w:val="24"/>
          <w:szCs w:val="24"/>
          <w:lang w:val="en-GB"/>
        </w:rPr>
        <w:t xml:space="preserve">d guarantee the economic rights </w:t>
      </w:r>
      <w:r w:rsidRPr="00555EEC">
        <w:rPr>
          <w:rFonts w:ascii="Arial" w:hAnsi="Arial" w:cs="Arial"/>
          <w:sz w:val="24"/>
          <w:szCs w:val="24"/>
          <w:lang w:val="en-GB"/>
        </w:rPr>
        <w:t>recognized under the covenant to non-national</w:t>
      </w:r>
      <w:r w:rsidR="00B50BD4">
        <w:rPr>
          <w:rFonts w:ascii="Arial" w:hAnsi="Arial" w:cs="Arial"/>
          <w:sz w:val="24"/>
          <w:szCs w:val="24"/>
          <w:lang w:val="en-GB"/>
        </w:rPr>
        <w:t>s</w:t>
      </w:r>
      <w:r w:rsidRPr="00555EEC">
        <w:rPr>
          <w:rFonts w:ascii="Arial" w:hAnsi="Arial" w:cs="Arial"/>
          <w:sz w:val="24"/>
          <w:szCs w:val="24"/>
          <w:lang w:val="en-GB"/>
        </w:rPr>
        <w:t>.</w:t>
      </w:r>
    </w:p>
    <w:p w:rsidR="003A3B1D" w:rsidRDefault="003A3B1D" w:rsidP="003A3B1D">
      <w:pPr>
        <w:spacing w:line="360" w:lineRule="auto"/>
        <w:rPr>
          <w:rFonts w:ascii="Arial" w:hAnsi="Arial" w:cs="Arial"/>
          <w:sz w:val="24"/>
          <w:szCs w:val="24"/>
          <w:lang w:val="en-GB"/>
        </w:rPr>
      </w:pPr>
      <w:r w:rsidRPr="003A3B1D">
        <w:rPr>
          <w:rFonts w:ascii="Arial" w:hAnsi="Arial" w:cs="Arial"/>
          <w:sz w:val="24"/>
          <w:szCs w:val="24"/>
          <w:lang w:val="en-GB"/>
        </w:rPr>
        <w:t>According to Article.3 men and</w:t>
      </w:r>
      <w:r>
        <w:rPr>
          <w:rFonts w:ascii="Arial" w:hAnsi="Arial" w:cs="Arial"/>
          <w:sz w:val="24"/>
          <w:szCs w:val="24"/>
          <w:lang w:val="en-GB"/>
        </w:rPr>
        <w:t xml:space="preserve"> women are to enjoy equally all </w:t>
      </w:r>
      <w:r w:rsidRPr="003A3B1D">
        <w:rPr>
          <w:rFonts w:ascii="Arial" w:hAnsi="Arial" w:cs="Arial"/>
          <w:sz w:val="24"/>
          <w:szCs w:val="24"/>
          <w:lang w:val="en-GB"/>
        </w:rPr>
        <w:t>economic, social and cultural r</w:t>
      </w:r>
      <w:r>
        <w:rPr>
          <w:rFonts w:ascii="Arial" w:hAnsi="Arial" w:cs="Arial"/>
          <w:sz w:val="24"/>
          <w:szCs w:val="24"/>
          <w:lang w:val="en-GB"/>
        </w:rPr>
        <w:t xml:space="preserve">ight set forth in the Covenant. </w:t>
      </w:r>
    </w:p>
    <w:p w:rsidR="003A3B1D" w:rsidRDefault="003A3B1D" w:rsidP="003A3B1D">
      <w:pPr>
        <w:spacing w:line="360" w:lineRule="auto"/>
        <w:rPr>
          <w:rFonts w:ascii="Arial" w:hAnsi="Arial" w:cs="Arial"/>
          <w:sz w:val="24"/>
          <w:szCs w:val="24"/>
          <w:lang w:val="en-GB"/>
        </w:rPr>
      </w:pPr>
      <w:r w:rsidRPr="003A3B1D">
        <w:rPr>
          <w:rFonts w:ascii="Arial" w:hAnsi="Arial" w:cs="Arial"/>
          <w:sz w:val="24"/>
          <w:szCs w:val="24"/>
          <w:lang w:val="en-GB"/>
        </w:rPr>
        <w:t xml:space="preserve">Article.4 provides that rights provided </w:t>
      </w:r>
      <w:r>
        <w:rPr>
          <w:rFonts w:ascii="Arial" w:hAnsi="Arial" w:cs="Arial"/>
          <w:sz w:val="24"/>
          <w:szCs w:val="24"/>
          <w:lang w:val="en-GB"/>
        </w:rPr>
        <w:t xml:space="preserve">by the State in conformity with </w:t>
      </w:r>
      <w:r w:rsidRPr="003A3B1D">
        <w:rPr>
          <w:rFonts w:ascii="Arial" w:hAnsi="Arial" w:cs="Arial"/>
          <w:sz w:val="24"/>
          <w:szCs w:val="24"/>
          <w:lang w:val="en-GB"/>
        </w:rPr>
        <w:t>the present covenant may be subjected to limi</w:t>
      </w:r>
      <w:r>
        <w:rPr>
          <w:rFonts w:ascii="Arial" w:hAnsi="Arial" w:cs="Arial"/>
          <w:sz w:val="24"/>
          <w:szCs w:val="24"/>
          <w:lang w:val="en-GB"/>
        </w:rPr>
        <w:t xml:space="preserve">tations by law only which shall </w:t>
      </w:r>
      <w:r w:rsidRPr="003A3B1D">
        <w:rPr>
          <w:rFonts w:ascii="Arial" w:hAnsi="Arial" w:cs="Arial"/>
          <w:sz w:val="24"/>
          <w:szCs w:val="24"/>
          <w:lang w:val="en-GB"/>
        </w:rPr>
        <w:t xml:space="preserve">be compatible with the </w:t>
      </w:r>
      <w:r w:rsidRPr="003A3B1D">
        <w:rPr>
          <w:rFonts w:ascii="Arial" w:hAnsi="Arial" w:cs="Arial"/>
          <w:sz w:val="24"/>
          <w:szCs w:val="24"/>
          <w:lang w:val="en-GB"/>
        </w:rPr>
        <w:lastRenderedPageBreak/>
        <w:t>nature of these rights</w:t>
      </w:r>
      <w:r>
        <w:rPr>
          <w:rFonts w:ascii="Arial" w:hAnsi="Arial" w:cs="Arial"/>
          <w:sz w:val="24"/>
          <w:szCs w:val="24"/>
          <w:lang w:val="en-GB"/>
        </w:rPr>
        <w:t xml:space="preserve"> and solely for the purpose of </w:t>
      </w:r>
      <w:r w:rsidRPr="003A3B1D">
        <w:rPr>
          <w:rFonts w:ascii="Arial" w:hAnsi="Arial" w:cs="Arial"/>
          <w:sz w:val="24"/>
          <w:szCs w:val="24"/>
          <w:lang w:val="en-GB"/>
        </w:rPr>
        <w:t>advancing the general welfare in a democratic society.</w:t>
      </w:r>
    </w:p>
    <w:p w:rsidR="003A3B1D" w:rsidRDefault="003A3B1D" w:rsidP="003A3B1D">
      <w:pPr>
        <w:spacing w:line="360" w:lineRule="auto"/>
        <w:rPr>
          <w:rFonts w:ascii="Arial" w:hAnsi="Arial" w:cs="Arial"/>
          <w:sz w:val="24"/>
          <w:szCs w:val="24"/>
          <w:lang w:val="en-GB"/>
        </w:rPr>
      </w:pPr>
      <w:r w:rsidRPr="003A3B1D">
        <w:rPr>
          <w:rFonts w:ascii="Arial" w:hAnsi="Arial" w:cs="Arial"/>
          <w:sz w:val="24"/>
          <w:szCs w:val="24"/>
          <w:lang w:val="en-GB"/>
        </w:rPr>
        <w:t>Art.5 prohibits any interpretation as to</w:t>
      </w:r>
      <w:r>
        <w:rPr>
          <w:rFonts w:ascii="Arial" w:hAnsi="Arial" w:cs="Arial"/>
          <w:sz w:val="24"/>
          <w:szCs w:val="24"/>
          <w:lang w:val="en-GB"/>
        </w:rPr>
        <w:t xml:space="preserve"> the provisions of the Covenant </w:t>
      </w:r>
      <w:r w:rsidRPr="003A3B1D">
        <w:rPr>
          <w:rFonts w:ascii="Arial" w:hAnsi="Arial" w:cs="Arial"/>
          <w:sz w:val="24"/>
          <w:szCs w:val="24"/>
          <w:lang w:val="en-GB"/>
        </w:rPr>
        <w:t>aiming at the destruction of any rights or f</w:t>
      </w:r>
      <w:r>
        <w:rPr>
          <w:rFonts w:ascii="Arial" w:hAnsi="Arial" w:cs="Arial"/>
          <w:sz w:val="24"/>
          <w:szCs w:val="24"/>
          <w:lang w:val="en-GB"/>
        </w:rPr>
        <w:t xml:space="preserve">reedom or their limitation to a </w:t>
      </w:r>
      <w:r w:rsidRPr="003A3B1D">
        <w:rPr>
          <w:rFonts w:ascii="Arial" w:hAnsi="Arial" w:cs="Arial"/>
          <w:sz w:val="24"/>
          <w:szCs w:val="24"/>
          <w:lang w:val="en-GB"/>
        </w:rPr>
        <w:t xml:space="preserve">greater extent than provided for in the </w:t>
      </w:r>
      <w:r>
        <w:rPr>
          <w:rFonts w:ascii="Arial" w:hAnsi="Arial" w:cs="Arial"/>
          <w:sz w:val="24"/>
          <w:szCs w:val="24"/>
          <w:lang w:val="en-GB"/>
        </w:rPr>
        <w:t xml:space="preserve">Covenant and also prohibits any </w:t>
      </w:r>
      <w:r w:rsidRPr="003A3B1D">
        <w:rPr>
          <w:rFonts w:ascii="Arial" w:hAnsi="Arial" w:cs="Arial"/>
          <w:sz w:val="24"/>
          <w:szCs w:val="24"/>
          <w:lang w:val="en-GB"/>
        </w:rPr>
        <w:t xml:space="preserve">restriction upon or derogation from any </w:t>
      </w:r>
      <w:r>
        <w:rPr>
          <w:rFonts w:ascii="Arial" w:hAnsi="Arial" w:cs="Arial"/>
          <w:sz w:val="24"/>
          <w:szCs w:val="24"/>
          <w:lang w:val="en-GB"/>
        </w:rPr>
        <w:t xml:space="preserve">of the fundamental human rights </w:t>
      </w:r>
      <w:r w:rsidRPr="003A3B1D">
        <w:rPr>
          <w:rFonts w:ascii="Arial" w:hAnsi="Arial" w:cs="Arial"/>
          <w:sz w:val="24"/>
          <w:szCs w:val="24"/>
          <w:lang w:val="en-GB"/>
        </w:rPr>
        <w:t xml:space="preserve">recognized or existing in any country </w:t>
      </w:r>
      <w:r>
        <w:rPr>
          <w:rFonts w:ascii="Arial" w:hAnsi="Arial" w:cs="Arial"/>
          <w:sz w:val="24"/>
          <w:szCs w:val="24"/>
          <w:lang w:val="en-GB"/>
        </w:rPr>
        <w:t xml:space="preserve">on the pretext that the present </w:t>
      </w:r>
      <w:r w:rsidRPr="003A3B1D">
        <w:rPr>
          <w:rFonts w:ascii="Arial" w:hAnsi="Arial" w:cs="Arial"/>
          <w:sz w:val="24"/>
          <w:szCs w:val="24"/>
          <w:lang w:val="en-GB"/>
        </w:rPr>
        <w:t>covenant does not recognize such rights or that it recognizes the</w:t>
      </w:r>
      <w:r>
        <w:rPr>
          <w:rFonts w:ascii="Arial" w:hAnsi="Arial" w:cs="Arial"/>
          <w:sz w:val="24"/>
          <w:szCs w:val="24"/>
          <w:lang w:val="en-GB"/>
        </w:rPr>
        <w:t xml:space="preserve">m to a lesser </w:t>
      </w:r>
      <w:r w:rsidRPr="003A3B1D">
        <w:rPr>
          <w:rFonts w:ascii="Arial" w:hAnsi="Arial" w:cs="Arial"/>
          <w:sz w:val="24"/>
          <w:szCs w:val="24"/>
          <w:lang w:val="en-GB"/>
        </w:rPr>
        <w:t>extent.</w:t>
      </w:r>
    </w:p>
    <w:p w:rsidR="008A6CA5" w:rsidRPr="008A6CA5" w:rsidRDefault="00464DBA" w:rsidP="008A6CA5">
      <w:pPr>
        <w:spacing w:line="360" w:lineRule="auto"/>
        <w:rPr>
          <w:rFonts w:ascii="Arial" w:hAnsi="Arial" w:cs="Arial"/>
          <w:sz w:val="24"/>
          <w:szCs w:val="24"/>
          <w:lang w:val="en-GB"/>
        </w:rPr>
      </w:pPr>
      <w:r w:rsidRPr="00464DBA">
        <w:rPr>
          <w:rFonts w:ascii="Arial" w:hAnsi="Arial" w:cs="Arial"/>
          <w:sz w:val="24"/>
          <w:szCs w:val="24"/>
          <w:lang w:val="en-GB"/>
        </w:rPr>
        <w:t>Part-Ill contains 9 articles from A</w:t>
      </w:r>
      <w:r>
        <w:rPr>
          <w:rFonts w:ascii="Arial" w:hAnsi="Arial" w:cs="Arial"/>
          <w:sz w:val="24"/>
          <w:szCs w:val="24"/>
          <w:lang w:val="en-GB"/>
        </w:rPr>
        <w:t xml:space="preserve">rts.6 to 15, which provides the </w:t>
      </w:r>
      <w:r w:rsidRPr="00464DBA">
        <w:rPr>
          <w:rFonts w:ascii="Arial" w:hAnsi="Arial" w:cs="Arial"/>
          <w:sz w:val="24"/>
          <w:szCs w:val="24"/>
          <w:lang w:val="en-GB"/>
        </w:rPr>
        <w:t>substantive Economic, Socia</w:t>
      </w:r>
      <w:r w:rsidR="001C3CB9">
        <w:rPr>
          <w:rFonts w:ascii="Arial" w:hAnsi="Arial" w:cs="Arial"/>
          <w:sz w:val="24"/>
          <w:szCs w:val="24"/>
          <w:lang w:val="en-GB"/>
        </w:rPr>
        <w:t>l and cultural Rights. Th</w:t>
      </w:r>
      <w:r w:rsidR="008A6CA5" w:rsidRPr="008A6CA5">
        <w:rPr>
          <w:rFonts w:ascii="Arial" w:hAnsi="Arial" w:cs="Arial"/>
          <w:sz w:val="24"/>
          <w:szCs w:val="24"/>
          <w:lang w:val="en-GB"/>
        </w:rPr>
        <w:t>e Covenant recognizes the following human rights:</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work (embodied in Articles 6 and 7);</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form and join trade unions (embodied in Article 8);</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social security (embodied in Article 9);</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Protection and assistance to the family (embodied in Article 10);</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an adequate standard of living (embodied in Article 11);</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health (embodied in Article 12);</w:t>
      </w:r>
    </w:p>
    <w:p w:rsid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education (embodied in Articles 13 and 14);</w:t>
      </w:r>
    </w:p>
    <w:p w:rsidR="008A6CA5" w:rsidRPr="001C3CB9" w:rsidRDefault="008A6CA5" w:rsidP="008A6CA5">
      <w:pPr>
        <w:pStyle w:val="ListParagraph"/>
        <w:numPr>
          <w:ilvl w:val="0"/>
          <w:numId w:val="4"/>
        </w:numPr>
        <w:spacing w:line="360" w:lineRule="auto"/>
        <w:rPr>
          <w:rFonts w:ascii="Arial" w:hAnsi="Arial" w:cs="Arial"/>
          <w:sz w:val="24"/>
          <w:szCs w:val="24"/>
          <w:lang w:val="en-GB"/>
        </w:rPr>
      </w:pPr>
      <w:r w:rsidRPr="001C3CB9">
        <w:rPr>
          <w:rFonts w:ascii="Arial" w:hAnsi="Arial" w:cs="Arial"/>
          <w:sz w:val="24"/>
          <w:szCs w:val="24"/>
          <w:lang w:val="en-GB"/>
        </w:rPr>
        <w:t>Right to cultural freedoms (embodied in Article 15).</w:t>
      </w:r>
    </w:p>
    <w:p w:rsidR="00F25006" w:rsidRPr="00F25006" w:rsidRDefault="0021537E" w:rsidP="008A6CA5">
      <w:pPr>
        <w:spacing w:line="360" w:lineRule="auto"/>
        <w:rPr>
          <w:rFonts w:ascii="Arial" w:hAnsi="Arial" w:cs="Arial"/>
          <w:b/>
          <w:sz w:val="24"/>
          <w:szCs w:val="24"/>
          <w:u w:val="single"/>
          <w:lang w:val="en-GB"/>
        </w:rPr>
      </w:pPr>
      <w:r>
        <w:rPr>
          <w:rFonts w:ascii="Arial" w:hAnsi="Arial" w:cs="Arial"/>
          <w:b/>
          <w:sz w:val="24"/>
          <w:szCs w:val="24"/>
          <w:u w:val="single"/>
          <w:lang w:val="en-GB"/>
        </w:rPr>
        <w:t xml:space="preserve">3.4.1 </w:t>
      </w:r>
      <w:r w:rsidR="00F25006" w:rsidRPr="00F25006">
        <w:rPr>
          <w:rFonts w:ascii="Arial" w:hAnsi="Arial" w:cs="Arial"/>
          <w:b/>
          <w:sz w:val="24"/>
          <w:szCs w:val="24"/>
          <w:u w:val="single"/>
          <w:lang w:val="en-GB"/>
        </w:rPr>
        <w:t>Enforcement mechanism of the Covenant</w:t>
      </w:r>
    </w:p>
    <w:p w:rsidR="00F25006" w:rsidRPr="007404B3" w:rsidRDefault="00E75927" w:rsidP="00F25006">
      <w:pPr>
        <w:spacing w:line="360" w:lineRule="auto"/>
        <w:rPr>
          <w:rFonts w:ascii="Arial" w:hAnsi="Arial" w:cs="Arial"/>
          <w:b/>
          <w:sz w:val="24"/>
          <w:szCs w:val="24"/>
          <w:lang w:val="en-GB"/>
        </w:rPr>
      </w:pPr>
      <w:r>
        <w:rPr>
          <w:rFonts w:ascii="Arial" w:hAnsi="Arial" w:cs="Arial"/>
          <w:sz w:val="24"/>
          <w:szCs w:val="24"/>
          <w:lang w:val="en-GB"/>
        </w:rPr>
        <w:t>Th</w:t>
      </w:r>
      <w:r w:rsidRPr="00E75927">
        <w:rPr>
          <w:rFonts w:ascii="Arial" w:hAnsi="Arial" w:cs="Arial"/>
          <w:sz w:val="24"/>
          <w:szCs w:val="24"/>
          <w:lang w:val="en-GB"/>
        </w:rPr>
        <w:t>e Committee on Economic, Social and Cultu</w:t>
      </w:r>
      <w:r>
        <w:rPr>
          <w:rFonts w:ascii="Arial" w:hAnsi="Arial" w:cs="Arial"/>
          <w:sz w:val="24"/>
          <w:szCs w:val="24"/>
          <w:lang w:val="en-GB"/>
        </w:rPr>
        <w:t xml:space="preserve">ral Rights (CESCR) is a body of </w:t>
      </w:r>
      <w:r w:rsidRPr="00E75927">
        <w:rPr>
          <w:rFonts w:ascii="Arial" w:hAnsi="Arial" w:cs="Arial"/>
          <w:sz w:val="24"/>
          <w:szCs w:val="24"/>
          <w:lang w:val="en-GB"/>
        </w:rPr>
        <w:t>independent experts responsible for monitoring the per</w:t>
      </w:r>
      <w:r>
        <w:rPr>
          <w:rFonts w:ascii="Arial" w:hAnsi="Arial" w:cs="Arial"/>
          <w:sz w:val="24"/>
          <w:szCs w:val="24"/>
          <w:lang w:val="en-GB"/>
        </w:rPr>
        <w:t>formance of states party to the Covenant. Th</w:t>
      </w:r>
      <w:r w:rsidRPr="00E75927">
        <w:rPr>
          <w:rFonts w:ascii="Arial" w:hAnsi="Arial" w:cs="Arial"/>
          <w:sz w:val="24"/>
          <w:szCs w:val="24"/>
          <w:lang w:val="en-GB"/>
        </w:rPr>
        <w:t>e Covenant originally has not provided f</w:t>
      </w:r>
      <w:r>
        <w:rPr>
          <w:rFonts w:ascii="Arial" w:hAnsi="Arial" w:cs="Arial"/>
          <w:sz w:val="24"/>
          <w:szCs w:val="24"/>
          <w:lang w:val="en-GB"/>
        </w:rPr>
        <w:t xml:space="preserve">or this body, it has given this </w:t>
      </w:r>
      <w:r w:rsidRPr="00E75927">
        <w:rPr>
          <w:rFonts w:ascii="Arial" w:hAnsi="Arial" w:cs="Arial"/>
          <w:sz w:val="24"/>
          <w:szCs w:val="24"/>
          <w:lang w:val="en-GB"/>
        </w:rPr>
        <w:t>task to the United Nations Economic and Social Coun</w:t>
      </w:r>
      <w:r>
        <w:rPr>
          <w:rFonts w:ascii="Arial" w:hAnsi="Arial" w:cs="Arial"/>
          <w:sz w:val="24"/>
          <w:szCs w:val="24"/>
          <w:lang w:val="en-GB"/>
        </w:rPr>
        <w:t xml:space="preserve">cil. The Committee was created </w:t>
      </w:r>
      <w:r w:rsidRPr="00E75927">
        <w:rPr>
          <w:rFonts w:ascii="Arial" w:hAnsi="Arial" w:cs="Arial"/>
          <w:sz w:val="24"/>
          <w:szCs w:val="24"/>
          <w:lang w:val="en-GB"/>
        </w:rPr>
        <w:t>in 1985, by ECOSOC Resolution 1985/17, with the aim of having a body to which</w:t>
      </w:r>
      <w:r>
        <w:rPr>
          <w:rFonts w:ascii="Arial" w:hAnsi="Arial" w:cs="Arial"/>
          <w:sz w:val="24"/>
          <w:szCs w:val="24"/>
          <w:lang w:val="en-GB"/>
        </w:rPr>
        <w:t xml:space="preserve"> </w:t>
      </w:r>
      <w:r w:rsidRPr="00E75927">
        <w:rPr>
          <w:rFonts w:ascii="Arial" w:hAnsi="Arial" w:cs="Arial"/>
          <w:sz w:val="24"/>
          <w:szCs w:val="24"/>
          <w:lang w:val="en-GB"/>
        </w:rPr>
        <w:t>this task can be delegated</w:t>
      </w:r>
      <w:r w:rsidR="008E2FF0">
        <w:rPr>
          <w:rFonts w:ascii="Arial" w:hAnsi="Arial" w:cs="Arial"/>
          <w:sz w:val="24"/>
          <w:szCs w:val="24"/>
          <w:lang w:val="en-GB"/>
        </w:rPr>
        <w:t>.</w:t>
      </w:r>
      <w:r w:rsidR="00F25006" w:rsidRPr="00F25006">
        <w:t xml:space="preserve"> </w:t>
      </w:r>
      <w:r w:rsidR="00F25006" w:rsidRPr="00F25006">
        <w:rPr>
          <w:rFonts w:ascii="Arial" w:hAnsi="Arial" w:cs="Arial"/>
          <w:sz w:val="24"/>
          <w:szCs w:val="24"/>
          <w:lang w:val="en-GB"/>
        </w:rPr>
        <w:t>States party have to submit regular reports to</w:t>
      </w:r>
      <w:r w:rsidR="00F25006">
        <w:rPr>
          <w:rFonts w:ascii="Arial" w:hAnsi="Arial" w:cs="Arial"/>
          <w:sz w:val="24"/>
          <w:szCs w:val="24"/>
          <w:lang w:val="en-GB"/>
        </w:rPr>
        <w:t xml:space="preserve"> the Committee on their actions </w:t>
      </w:r>
      <w:r w:rsidR="00F25006" w:rsidRPr="00F25006">
        <w:rPr>
          <w:rFonts w:ascii="Arial" w:hAnsi="Arial" w:cs="Arial"/>
          <w:sz w:val="24"/>
          <w:szCs w:val="24"/>
          <w:lang w:val="en-GB"/>
        </w:rPr>
        <w:t xml:space="preserve">regarding the rights recognized by the Covenant in every </w:t>
      </w:r>
      <w:r w:rsidR="00F25006">
        <w:rPr>
          <w:rFonts w:ascii="Arial" w:hAnsi="Arial" w:cs="Arial"/>
          <w:sz w:val="24"/>
          <w:szCs w:val="24"/>
          <w:lang w:val="en-GB"/>
        </w:rPr>
        <w:t xml:space="preserve">five years. These reports are </w:t>
      </w:r>
      <w:r w:rsidR="00F25006" w:rsidRPr="00F25006">
        <w:rPr>
          <w:rFonts w:ascii="Arial" w:hAnsi="Arial" w:cs="Arial"/>
          <w:sz w:val="24"/>
          <w:szCs w:val="24"/>
          <w:lang w:val="en-GB"/>
        </w:rPr>
        <w:t>examined by the Committee, which then addresses i</w:t>
      </w:r>
      <w:r w:rsidR="00F25006">
        <w:rPr>
          <w:rFonts w:ascii="Arial" w:hAnsi="Arial" w:cs="Arial"/>
          <w:sz w:val="24"/>
          <w:szCs w:val="24"/>
          <w:lang w:val="en-GB"/>
        </w:rPr>
        <w:t>ts concerns and recommendations to the state party examined. Th</w:t>
      </w:r>
      <w:r w:rsidR="00F25006" w:rsidRPr="00F25006">
        <w:rPr>
          <w:rFonts w:ascii="Arial" w:hAnsi="Arial" w:cs="Arial"/>
          <w:sz w:val="24"/>
          <w:szCs w:val="24"/>
          <w:lang w:val="en-GB"/>
        </w:rPr>
        <w:t xml:space="preserve">is takes the form of </w:t>
      </w:r>
      <w:r w:rsidR="00F25006" w:rsidRPr="007404B3">
        <w:rPr>
          <w:rFonts w:ascii="Arial" w:hAnsi="Arial" w:cs="Arial"/>
          <w:b/>
          <w:sz w:val="24"/>
          <w:szCs w:val="24"/>
          <w:lang w:val="en-GB"/>
        </w:rPr>
        <w:t>“concluding observations”.</w:t>
      </w:r>
    </w:p>
    <w:p w:rsidR="00314F49" w:rsidRPr="0021537E" w:rsidRDefault="00F25006" w:rsidP="00EF16EF">
      <w:pPr>
        <w:spacing w:line="360" w:lineRule="auto"/>
        <w:rPr>
          <w:rFonts w:ascii="Arial" w:hAnsi="Arial" w:cs="Arial"/>
          <w:sz w:val="24"/>
          <w:szCs w:val="24"/>
          <w:lang w:val="en-GB"/>
        </w:rPr>
      </w:pPr>
      <w:r>
        <w:rPr>
          <w:rFonts w:ascii="Arial" w:hAnsi="Arial" w:cs="Arial"/>
          <w:sz w:val="24"/>
          <w:szCs w:val="24"/>
          <w:lang w:val="en-GB"/>
        </w:rPr>
        <w:lastRenderedPageBreak/>
        <w:t>Th</w:t>
      </w:r>
      <w:r w:rsidRPr="00F25006">
        <w:rPr>
          <w:rFonts w:ascii="Arial" w:hAnsi="Arial" w:cs="Arial"/>
          <w:sz w:val="24"/>
          <w:szCs w:val="24"/>
          <w:lang w:val="en-GB"/>
        </w:rPr>
        <w:t>e Committee also has the practice similar to other</w:t>
      </w:r>
      <w:r>
        <w:rPr>
          <w:rFonts w:ascii="Arial" w:hAnsi="Arial" w:cs="Arial"/>
          <w:sz w:val="24"/>
          <w:szCs w:val="24"/>
          <w:lang w:val="en-GB"/>
        </w:rPr>
        <w:t xml:space="preserve"> UN treaty bodies of publishing </w:t>
      </w:r>
      <w:r w:rsidRPr="00F25006">
        <w:rPr>
          <w:rFonts w:ascii="Arial" w:hAnsi="Arial" w:cs="Arial"/>
          <w:sz w:val="24"/>
          <w:szCs w:val="24"/>
          <w:lang w:val="en-GB"/>
        </w:rPr>
        <w:t>its interpretation of the provisions of the Covena</w:t>
      </w:r>
      <w:r>
        <w:rPr>
          <w:rFonts w:ascii="Arial" w:hAnsi="Arial" w:cs="Arial"/>
          <w:sz w:val="24"/>
          <w:szCs w:val="24"/>
          <w:lang w:val="en-GB"/>
        </w:rPr>
        <w:t xml:space="preserve">nt, titled as general comments. </w:t>
      </w:r>
      <w:r w:rsidRPr="00F25006">
        <w:rPr>
          <w:rFonts w:ascii="Arial" w:hAnsi="Arial" w:cs="Arial"/>
          <w:sz w:val="24"/>
          <w:szCs w:val="24"/>
          <w:lang w:val="en-GB"/>
        </w:rPr>
        <w:t>However, c</w:t>
      </w:r>
      <w:r w:rsidR="00C0630E">
        <w:rPr>
          <w:rFonts w:ascii="Arial" w:hAnsi="Arial" w:cs="Arial"/>
          <w:sz w:val="24"/>
          <w:szCs w:val="24"/>
          <w:lang w:val="en-GB"/>
        </w:rPr>
        <w:t>all for a stronger mechanism had</w:t>
      </w:r>
      <w:r w:rsidRPr="00F25006">
        <w:rPr>
          <w:rFonts w:ascii="Arial" w:hAnsi="Arial" w:cs="Arial"/>
          <w:sz w:val="24"/>
          <w:szCs w:val="24"/>
          <w:lang w:val="en-GB"/>
        </w:rPr>
        <w:t xml:space="preserve"> been prese</w:t>
      </w:r>
      <w:r>
        <w:rPr>
          <w:rFonts w:ascii="Arial" w:hAnsi="Arial" w:cs="Arial"/>
          <w:sz w:val="24"/>
          <w:szCs w:val="24"/>
          <w:lang w:val="en-GB"/>
        </w:rPr>
        <w:t xml:space="preserve">nt, and as a result, additional </w:t>
      </w:r>
      <w:r w:rsidRPr="00F25006">
        <w:rPr>
          <w:rFonts w:ascii="Arial" w:hAnsi="Arial" w:cs="Arial"/>
          <w:sz w:val="24"/>
          <w:szCs w:val="24"/>
          <w:lang w:val="en-GB"/>
        </w:rPr>
        <w:t>to the reporting procedure, the drafting of a complaint p</w:t>
      </w:r>
      <w:r w:rsidR="00C0630E">
        <w:rPr>
          <w:rFonts w:ascii="Arial" w:hAnsi="Arial" w:cs="Arial"/>
          <w:sz w:val="24"/>
          <w:szCs w:val="24"/>
          <w:lang w:val="en-GB"/>
        </w:rPr>
        <w:t>rocedure had</w:t>
      </w:r>
      <w:r>
        <w:rPr>
          <w:rFonts w:ascii="Arial" w:hAnsi="Arial" w:cs="Arial"/>
          <w:sz w:val="24"/>
          <w:szCs w:val="24"/>
          <w:lang w:val="en-GB"/>
        </w:rPr>
        <w:t xml:space="preserve"> been initiated. It </w:t>
      </w:r>
      <w:r w:rsidRPr="00F25006">
        <w:rPr>
          <w:rFonts w:ascii="Arial" w:hAnsi="Arial" w:cs="Arial"/>
          <w:sz w:val="24"/>
          <w:szCs w:val="24"/>
          <w:lang w:val="en-GB"/>
        </w:rPr>
        <w:t>has turned reality, as the Optional Protocol to the Inte</w:t>
      </w:r>
      <w:r>
        <w:rPr>
          <w:rFonts w:ascii="Arial" w:hAnsi="Arial" w:cs="Arial"/>
          <w:sz w:val="24"/>
          <w:szCs w:val="24"/>
          <w:lang w:val="en-GB"/>
        </w:rPr>
        <w:t xml:space="preserve">rnational Covenant on Economic, </w:t>
      </w:r>
      <w:r w:rsidRPr="00F25006">
        <w:rPr>
          <w:rFonts w:ascii="Arial" w:hAnsi="Arial" w:cs="Arial"/>
          <w:sz w:val="24"/>
          <w:szCs w:val="24"/>
          <w:lang w:val="en-GB"/>
        </w:rPr>
        <w:t>Social and</w:t>
      </w:r>
      <w:r w:rsidR="00C0630E">
        <w:rPr>
          <w:rFonts w:ascii="Arial" w:hAnsi="Arial" w:cs="Arial"/>
          <w:sz w:val="24"/>
          <w:szCs w:val="24"/>
          <w:lang w:val="en-GB"/>
        </w:rPr>
        <w:t xml:space="preserve"> Cultural Rights (OP-ICESCR)</w:t>
      </w:r>
      <w:r w:rsidRPr="00F25006">
        <w:rPr>
          <w:rFonts w:ascii="Arial" w:hAnsi="Arial" w:cs="Arial"/>
          <w:sz w:val="24"/>
          <w:szCs w:val="24"/>
          <w:lang w:val="en-GB"/>
        </w:rPr>
        <w:t xml:space="preserve"> entered </w:t>
      </w:r>
      <w:r w:rsidR="00C0630E">
        <w:rPr>
          <w:rFonts w:ascii="Arial" w:hAnsi="Arial" w:cs="Arial"/>
          <w:sz w:val="24"/>
          <w:szCs w:val="24"/>
          <w:lang w:val="en-GB"/>
        </w:rPr>
        <w:t>into force in 2013, fi</w:t>
      </w:r>
      <w:r>
        <w:rPr>
          <w:rFonts w:ascii="Arial" w:hAnsi="Arial" w:cs="Arial"/>
          <w:sz w:val="24"/>
          <w:szCs w:val="24"/>
          <w:lang w:val="en-GB"/>
        </w:rPr>
        <w:t xml:space="preserve">ve years </w:t>
      </w:r>
      <w:r w:rsidR="00C0630E">
        <w:rPr>
          <w:rFonts w:ascii="Arial" w:hAnsi="Arial" w:cs="Arial"/>
          <w:sz w:val="24"/>
          <w:szCs w:val="24"/>
          <w:lang w:val="en-GB"/>
        </w:rPr>
        <w:t>after its adoption in 2008.  Th</w:t>
      </w:r>
      <w:r w:rsidRPr="00F25006">
        <w:rPr>
          <w:rFonts w:ascii="Arial" w:hAnsi="Arial" w:cs="Arial"/>
          <w:sz w:val="24"/>
          <w:szCs w:val="24"/>
          <w:lang w:val="en-GB"/>
        </w:rPr>
        <w:t>e protocol has provi</w:t>
      </w:r>
      <w:r>
        <w:rPr>
          <w:rFonts w:ascii="Arial" w:hAnsi="Arial" w:cs="Arial"/>
          <w:sz w:val="24"/>
          <w:szCs w:val="24"/>
          <w:lang w:val="en-GB"/>
        </w:rPr>
        <w:t xml:space="preserve">ded the Committee competence to </w:t>
      </w:r>
      <w:r w:rsidRPr="00F25006">
        <w:rPr>
          <w:rFonts w:ascii="Arial" w:hAnsi="Arial" w:cs="Arial"/>
          <w:sz w:val="24"/>
          <w:szCs w:val="24"/>
          <w:lang w:val="en-GB"/>
        </w:rPr>
        <w:t>receive and consider communications from individuals</w:t>
      </w:r>
      <w:r>
        <w:rPr>
          <w:rFonts w:ascii="Arial" w:hAnsi="Arial" w:cs="Arial"/>
          <w:sz w:val="24"/>
          <w:szCs w:val="24"/>
          <w:lang w:val="en-GB"/>
        </w:rPr>
        <w:t xml:space="preserve"> claiming for the violations of </w:t>
      </w:r>
      <w:r w:rsidRPr="00F25006">
        <w:rPr>
          <w:rFonts w:ascii="Arial" w:hAnsi="Arial" w:cs="Arial"/>
          <w:sz w:val="24"/>
          <w:szCs w:val="24"/>
          <w:lang w:val="en-GB"/>
        </w:rPr>
        <w:t>their rights under the Covenant by a state party. N</w:t>
      </w:r>
      <w:r>
        <w:rPr>
          <w:rFonts w:ascii="Arial" w:hAnsi="Arial" w:cs="Arial"/>
          <w:sz w:val="24"/>
          <w:szCs w:val="24"/>
          <w:lang w:val="en-GB"/>
        </w:rPr>
        <w:t xml:space="preserve">ext to the individual complaint </w:t>
      </w:r>
      <w:r w:rsidRPr="00F25006">
        <w:rPr>
          <w:rFonts w:ascii="Arial" w:hAnsi="Arial" w:cs="Arial"/>
          <w:sz w:val="24"/>
          <w:szCs w:val="24"/>
          <w:lang w:val="en-GB"/>
        </w:rPr>
        <w:t>procedure, inter-state complaint may also be entertai</w:t>
      </w:r>
      <w:r>
        <w:rPr>
          <w:rFonts w:ascii="Arial" w:hAnsi="Arial" w:cs="Arial"/>
          <w:sz w:val="24"/>
          <w:szCs w:val="24"/>
          <w:lang w:val="en-GB"/>
        </w:rPr>
        <w:t xml:space="preserve">ned by the Committee, if states </w:t>
      </w:r>
      <w:r w:rsidRPr="00F25006">
        <w:rPr>
          <w:rFonts w:ascii="Arial" w:hAnsi="Arial" w:cs="Arial"/>
          <w:sz w:val="24"/>
          <w:szCs w:val="24"/>
          <w:lang w:val="en-GB"/>
        </w:rPr>
        <w:t>specif</w:t>
      </w:r>
      <w:r w:rsidR="00C0630E">
        <w:rPr>
          <w:rFonts w:ascii="Arial" w:hAnsi="Arial" w:cs="Arial"/>
          <w:sz w:val="24"/>
          <w:szCs w:val="24"/>
          <w:lang w:val="en-GB"/>
        </w:rPr>
        <w:t>i</w:t>
      </w:r>
      <w:r w:rsidRPr="00F25006">
        <w:rPr>
          <w:rFonts w:ascii="Arial" w:hAnsi="Arial" w:cs="Arial"/>
          <w:sz w:val="24"/>
          <w:szCs w:val="24"/>
          <w:lang w:val="en-GB"/>
        </w:rPr>
        <w:t>cally consent to this. Similarly, on the sa</w:t>
      </w:r>
      <w:r>
        <w:rPr>
          <w:rFonts w:ascii="Arial" w:hAnsi="Arial" w:cs="Arial"/>
          <w:sz w:val="24"/>
          <w:szCs w:val="24"/>
          <w:lang w:val="en-GB"/>
        </w:rPr>
        <w:t xml:space="preserve">me condition, the Committee may </w:t>
      </w:r>
      <w:r w:rsidRPr="00F25006">
        <w:rPr>
          <w:rFonts w:ascii="Arial" w:hAnsi="Arial" w:cs="Arial"/>
          <w:sz w:val="24"/>
          <w:szCs w:val="24"/>
          <w:lang w:val="en-GB"/>
        </w:rPr>
        <w:t>undertake inquiries on grave or systematic violations</w:t>
      </w:r>
      <w:r>
        <w:rPr>
          <w:rFonts w:ascii="Arial" w:hAnsi="Arial" w:cs="Arial"/>
          <w:sz w:val="24"/>
          <w:szCs w:val="24"/>
          <w:lang w:val="en-GB"/>
        </w:rPr>
        <w:t xml:space="preserve"> of any of the economic, social </w:t>
      </w:r>
      <w:r w:rsidRPr="00F25006">
        <w:rPr>
          <w:rFonts w:ascii="Arial" w:hAnsi="Arial" w:cs="Arial"/>
          <w:sz w:val="24"/>
          <w:szCs w:val="24"/>
          <w:lang w:val="en-GB"/>
        </w:rPr>
        <w:t>and cultural rights set forth in the Covenant.</w:t>
      </w:r>
    </w:p>
    <w:p w:rsidR="00EF16EF" w:rsidRPr="00EF16EF" w:rsidRDefault="00645AEB" w:rsidP="00EF16EF">
      <w:pPr>
        <w:spacing w:line="360" w:lineRule="auto"/>
        <w:rPr>
          <w:rFonts w:ascii="Arial" w:hAnsi="Arial" w:cs="Arial"/>
          <w:b/>
          <w:sz w:val="24"/>
          <w:szCs w:val="24"/>
          <w:u w:val="single"/>
          <w:lang w:val="en-GB"/>
        </w:rPr>
      </w:pPr>
      <w:r>
        <w:rPr>
          <w:rFonts w:ascii="Arial" w:hAnsi="Arial" w:cs="Arial"/>
          <w:b/>
          <w:sz w:val="24"/>
          <w:szCs w:val="24"/>
          <w:u w:val="single"/>
          <w:lang w:val="en-GB"/>
        </w:rPr>
        <w:t>Note that:</w:t>
      </w:r>
    </w:p>
    <w:p w:rsidR="00EF16EF" w:rsidRDefault="00EF16EF" w:rsidP="00EF16EF">
      <w:pPr>
        <w:spacing w:line="360" w:lineRule="auto"/>
        <w:rPr>
          <w:rFonts w:ascii="Arial" w:hAnsi="Arial" w:cs="Arial"/>
          <w:sz w:val="24"/>
          <w:szCs w:val="24"/>
          <w:lang w:val="en-GB"/>
        </w:rPr>
      </w:pPr>
      <w:r w:rsidRPr="00EF16EF">
        <w:rPr>
          <w:rFonts w:ascii="Arial" w:hAnsi="Arial" w:cs="Arial"/>
          <w:sz w:val="24"/>
          <w:szCs w:val="24"/>
          <w:lang w:val="en-GB"/>
        </w:rPr>
        <w:t>The detailly drawn out International</w:t>
      </w:r>
      <w:r>
        <w:rPr>
          <w:rFonts w:ascii="Arial" w:hAnsi="Arial" w:cs="Arial"/>
          <w:sz w:val="24"/>
          <w:szCs w:val="24"/>
          <w:lang w:val="en-GB"/>
        </w:rPr>
        <w:t xml:space="preserve"> Bill of Human Rights codifying </w:t>
      </w:r>
      <w:r w:rsidRPr="00EF16EF">
        <w:rPr>
          <w:rFonts w:ascii="Arial" w:hAnsi="Arial" w:cs="Arial"/>
          <w:sz w:val="24"/>
          <w:szCs w:val="24"/>
          <w:lang w:val="en-GB"/>
        </w:rPr>
        <w:t>what constitute Human Right</w:t>
      </w:r>
      <w:r>
        <w:rPr>
          <w:rFonts w:ascii="Arial" w:hAnsi="Arial" w:cs="Arial"/>
          <w:sz w:val="24"/>
          <w:szCs w:val="24"/>
          <w:lang w:val="en-GB"/>
        </w:rPr>
        <w:t xml:space="preserve">s and its enforcement mechanism </w:t>
      </w:r>
      <w:r w:rsidRPr="00EF16EF">
        <w:rPr>
          <w:rFonts w:ascii="Arial" w:hAnsi="Arial" w:cs="Arial"/>
          <w:sz w:val="24"/>
          <w:szCs w:val="24"/>
          <w:lang w:val="en-GB"/>
        </w:rPr>
        <w:t>internationally, committing the Sovereign St</w:t>
      </w:r>
      <w:r>
        <w:rPr>
          <w:rFonts w:ascii="Arial" w:hAnsi="Arial" w:cs="Arial"/>
          <w:sz w:val="24"/>
          <w:szCs w:val="24"/>
          <w:lang w:val="en-GB"/>
        </w:rPr>
        <w:t xml:space="preserve">ates to it ushered in an era of </w:t>
      </w:r>
      <w:r w:rsidRPr="00EF16EF">
        <w:rPr>
          <w:rFonts w:ascii="Arial" w:hAnsi="Arial" w:cs="Arial"/>
          <w:sz w:val="24"/>
          <w:szCs w:val="24"/>
          <w:lang w:val="en-GB"/>
        </w:rPr>
        <w:t xml:space="preserve">human rights. It laid firmly the foundation </w:t>
      </w:r>
      <w:r>
        <w:rPr>
          <w:rFonts w:ascii="Arial" w:hAnsi="Arial" w:cs="Arial"/>
          <w:sz w:val="24"/>
          <w:szCs w:val="24"/>
          <w:lang w:val="en-GB"/>
        </w:rPr>
        <w:t xml:space="preserve">of Human rights which forms the </w:t>
      </w:r>
      <w:r w:rsidRPr="00EF16EF">
        <w:rPr>
          <w:rFonts w:ascii="Arial" w:hAnsi="Arial" w:cs="Arial"/>
          <w:sz w:val="24"/>
          <w:szCs w:val="24"/>
          <w:lang w:val="en-GB"/>
        </w:rPr>
        <w:t>cornerstone of the humanity and it civil</w:t>
      </w:r>
      <w:r>
        <w:rPr>
          <w:rFonts w:ascii="Arial" w:hAnsi="Arial" w:cs="Arial"/>
          <w:sz w:val="24"/>
          <w:szCs w:val="24"/>
          <w:lang w:val="en-GB"/>
        </w:rPr>
        <w:t xml:space="preserve">isational growth. Although the </w:t>
      </w:r>
      <w:r w:rsidRPr="00EF16EF">
        <w:rPr>
          <w:rFonts w:ascii="Arial" w:hAnsi="Arial" w:cs="Arial"/>
          <w:sz w:val="24"/>
          <w:szCs w:val="24"/>
          <w:lang w:val="en-GB"/>
        </w:rPr>
        <w:t>foundation for the further development of hu</w:t>
      </w:r>
      <w:r>
        <w:rPr>
          <w:rFonts w:ascii="Arial" w:hAnsi="Arial" w:cs="Arial"/>
          <w:sz w:val="24"/>
          <w:szCs w:val="24"/>
          <w:lang w:val="en-GB"/>
        </w:rPr>
        <w:t xml:space="preserve">man rights was firmly laid with </w:t>
      </w:r>
      <w:r w:rsidRPr="00EF16EF">
        <w:rPr>
          <w:rFonts w:ascii="Arial" w:hAnsi="Arial" w:cs="Arial"/>
          <w:sz w:val="24"/>
          <w:szCs w:val="24"/>
          <w:lang w:val="en-GB"/>
        </w:rPr>
        <w:t>the adoption of International Bill of Human Rights, but they do not cove</w:t>
      </w:r>
      <w:r>
        <w:rPr>
          <w:rFonts w:ascii="Arial" w:hAnsi="Arial" w:cs="Arial"/>
          <w:sz w:val="24"/>
          <w:szCs w:val="24"/>
          <w:lang w:val="en-GB"/>
        </w:rPr>
        <w:t xml:space="preserve">r the </w:t>
      </w:r>
      <w:r w:rsidRPr="00EF16EF">
        <w:rPr>
          <w:rFonts w:ascii="Arial" w:hAnsi="Arial" w:cs="Arial"/>
          <w:sz w:val="24"/>
          <w:szCs w:val="24"/>
          <w:lang w:val="en-GB"/>
        </w:rPr>
        <w:t>entirely of human rights and related issues. There other human rights issues</w:t>
      </w:r>
      <w:r w:rsidRPr="00EF16EF">
        <w:t xml:space="preserve"> </w:t>
      </w:r>
      <w:r w:rsidRPr="00EF16EF">
        <w:rPr>
          <w:rFonts w:ascii="Arial" w:hAnsi="Arial" w:cs="Arial"/>
          <w:sz w:val="24"/>
          <w:szCs w:val="24"/>
          <w:lang w:val="en-GB"/>
        </w:rPr>
        <w:t>like genocide</w:t>
      </w:r>
      <w:r>
        <w:rPr>
          <w:rFonts w:ascii="Arial" w:hAnsi="Arial" w:cs="Arial"/>
          <w:sz w:val="24"/>
          <w:szCs w:val="24"/>
          <w:lang w:val="en-GB"/>
        </w:rPr>
        <w:t xml:space="preserve">, </w:t>
      </w:r>
      <w:r w:rsidRPr="00EF16EF">
        <w:rPr>
          <w:rFonts w:ascii="Arial" w:hAnsi="Arial" w:cs="Arial"/>
          <w:sz w:val="24"/>
          <w:szCs w:val="24"/>
          <w:lang w:val="en-GB"/>
        </w:rPr>
        <w:t xml:space="preserve"> torture, cruel, inhu</w:t>
      </w:r>
      <w:r>
        <w:rPr>
          <w:rFonts w:ascii="Arial" w:hAnsi="Arial" w:cs="Arial"/>
          <w:sz w:val="24"/>
          <w:szCs w:val="24"/>
          <w:lang w:val="en-GB"/>
        </w:rPr>
        <w:t xml:space="preserve">mane and degrading treatment or </w:t>
      </w:r>
      <w:r w:rsidRPr="00EF16EF">
        <w:rPr>
          <w:rFonts w:ascii="Arial" w:hAnsi="Arial" w:cs="Arial"/>
          <w:sz w:val="24"/>
          <w:szCs w:val="24"/>
          <w:lang w:val="en-GB"/>
        </w:rPr>
        <w:t>punishment or rights in war situation, traf</w:t>
      </w:r>
      <w:r>
        <w:rPr>
          <w:rFonts w:ascii="Arial" w:hAnsi="Arial" w:cs="Arial"/>
          <w:sz w:val="24"/>
          <w:szCs w:val="24"/>
          <w:lang w:val="en-GB"/>
        </w:rPr>
        <w:t xml:space="preserve">ficking in human person, racial </w:t>
      </w:r>
      <w:r w:rsidRPr="00EF16EF">
        <w:rPr>
          <w:rFonts w:ascii="Arial" w:hAnsi="Arial" w:cs="Arial"/>
          <w:sz w:val="24"/>
          <w:szCs w:val="24"/>
          <w:lang w:val="en-GB"/>
        </w:rPr>
        <w:t>discrimination, apartheid, rights of vulnerab</w:t>
      </w:r>
      <w:r>
        <w:rPr>
          <w:rFonts w:ascii="Arial" w:hAnsi="Arial" w:cs="Arial"/>
          <w:sz w:val="24"/>
          <w:szCs w:val="24"/>
          <w:lang w:val="en-GB"/>
        </w:rPr>
        <w:t xml:space="preserve">le groups like refugees, women, </w:t>
      </w:r>
      <w:r w:rsidRPr="00EF16EF">
        <w:rPr>
          <w:rFonts w:ascii="Arial" w:hAnsi="Arial" w:cs="Arial"/>
          <w:sz w:val="24"/>
          <w:szCs w:val="24"/>
          <w:lang w:val="en-GB"/>
        </w:rPr>
        <w:t>stateless person, child migrant workers, have</w:t>
      </w:r>
      <w:r>
        <w:rPr>
          <w:rFonts w:ascii="Arial" w:hAnsi="Arial" w:cs="Arial"/>
          <w:sz w:val="24"/>
          <w:szCs w:val="24"/>
          <w:lang w:val="en-GB"/>
        </w:rPr>
        <w:t xml:space="preserve"> been dealt with separately and </w:t>
      </w:r>
      <w:r w:rsidRPr="00EF16EF">
        <w:rPr>
          <w:rFonts w:ascii="Arial" w:hAnsi="Arial" w:cs="Arial"/>
          <w:sz w:val="24"/>
          <w:szCs w:val="24"/>
          <w:lang w:val="en-GB"/>
        </w:rPr>
        <w:t>separate internationally binding Conventions have been framed</w:t>
      </w:r>
      <w:r>
        <w:rPr>
          <w:rFonts w:ascii="Arial" w:hAnsi="Arial" w:cs="Arial"/>
          <w:sz w:val="24"/>
          <w:szCs w:val="24"/>
          <w:lang w:val="en-GB"/>
        </w:rPr>
        <w:t>.</w:t>
      </w:r>
    </w:p>
    <w:p w:rsidR="000854FD" w:rsidRPr="00A57FA7" w:rsidRDefault="0021537E" w:rsidP="00EF16EF">
      <w:pPr>
        <w:spacing w:line="360" w:lineRule="auto"/>
        <w:rPr>
          <w:rFonts w:ascii="Arial" w:hAnsi="Arial" w:cs="Arial"/>
          <w:b/>
          <w:sz w:val="24"/>
          <w:szCs w:val="24"/>
          <w:lang w:val="en-GB"/>
        </w:rPr>
      </w:pPr>
      <w:r>
        <w:rPr>
          <w:rFonts w:ascii="Arial" w:hAnsi="Arial" w:cs="Arial"/>
          <w:b/>
          <w:sz w:val="24"/>
          <w:szCs w:val="24"/>
          <w:lang w:val="en-GB"/>
        </w:rPr>
        <w:t xml:space="preserve">3.5 </w:t>
      </w:r>
      <w:r w:rsidR="00A57FA7">
        <w:rPr>
          <w:rFonts w:ascii="Arial" w:hAnsi="Arial" w:cs="Arial"/>
          <w:b/>
          <w:sz w:val="24"/>
          <w:szCs w:val="24"/>
          <w:lang w:val="en-GB"/>
        </w:rPr>
        <w:t xml:space="preserve">REGIONAL IMPLEMENTATION OF HUMAN RIGHTS: </w:t>
      </w:r>
      <w:r w:rsidR="00A57FA7" w:rsidRPr="00A57FA7">
        <w:rPr>
          <w:rFonts w:ascii="Arial" w:hAnsi="Arial" w:cs="Arial"/>
          <w:b/>
          <w:sz w:val="24"/>
          <w:szCs w:val="24"/>
          <w:lang w:val="en-GB"/>
        </w:rPr>
        <w:t>AFRICAN CHARTER ON HUMAN AND PEOPLE’S RIGHTS</w:t>
      </w:r>
      <w:r w:rsidR="00A202E5">
        <w:rPr>
          <w:rFonts w:ascii="Arial" w:hAnsi="Arial" w:cs="Arial"/>
          <w:b/>
          <w:sz w:val="24"/>
          <w:szCs w:val="24"/>
          <w:lang w:val="en-GB"/>
        </w:rPr>
        <w:t xml:space="preserve"> (BANJUL CHARTER)</w:t>
      </w:r>
    </w:p>
    <w:p w:rsidR="007800EC" w:rsidRDefault="0021537E" w:rsidP="00EF16EF">
      <w:pPr>
        <w:spacing w:line="360" w:lineRule="auto"/>
        <w:rPr>
          <w:rFonts w:ascii="Arial" w:hAnsi="Arial" w:cs="Arial"/>
          <w:b/>
          <w:sz w:val="24"/>
          <w:szCs w:val="24"/>
          <w:u w:val="single"/>
          <w:lang w:val="en-GB"/>
        </w:rPr>
      </w:pPr>
      <w:r w:rsidRPr="0021537E">
        <w:rPr>
          <w:rFonts w:ascii="Arial" w:hAnsi="Arial" w:cs="Arial"/>
          <w:b/>
          <w:sz w:val="24"/>
          <w:szCs w:val="24"/>
          <w:u w:val="single"/>
          <w:lang w:val="en-GB"/>
        </w:rPr>
        <w:t>Introduction</w:t>
      </w:r>
    </w:p>
    <w:p w:rsidR="00FE4C27" w:rsidRDefault="00FE4C27" w:rsidP="00FE4C27">
      <w:pPr>
        <w:autoSpaceDE w:val="0"/>
        <w:autoSpaceDN w:val="0"/>
        <w:adjustRightInd w:val="0"/>
        <w:spacing w:after="0" w:line="360" w:lineRule="auto"/>
        <w:rPr>
          <w:rFonts w:ascii="Arial" w:hAnsi="Arial" w:cs="Arial"/>
          <w:sz w:val="24"/>
          <w:szCs w:val="24"/>
          <w:lang w:val="en-GB"/>
        </w:rPr>
      </w:pPr>
      <w:r>
        <w:rPr>
          <w:rFonts w:ascii="Arial" w:hAnsi="Arial" w:cs="Arial"/>
          <w:sz w:val="24"/>
          <w:szCs w:val="24"/>
          <w:lang w:val="en-GB"/>
        </w:rPr>
        <w:lastRenderedPageBreak/>
        <w:t>This part of the unit</w:t>
      </w:r>
      <w:r w:rsidRPr="00FE4C27">
        <w:rPr>
          <w:rFonts w:ascii="Arial" w:hAnsi="Arial" w:cs="Arial"/>
          <w:sz w:val="24"/>
          <w:szCs w:val="24"/>
          <w:lang w:val="en-GB"/>
        </w:rPr>
        <w:t xml:space="preserve"> focuses on the evolution</w:t>
      </w:r>
      <w:r w:rsidR="00020FA4">
        <w:rPr>
          <w:rFonts w:ascii="Arial" w:hAnsi="Arial" w:cs="Arial"/>
          <w:sz w:val="24"/>
          <w:szCs w:val="24"/>
          <w:lang w:val="en-GB"/>
        </w:rPr>
        <w:t xml:space="preserve"> and promotion</w:t>
      </w:r>
      <w:r w:rsidRPr="00FE4C27">
        <w:rPr>
          <w:rFonts w:ascii="Arial" w:hAnsi="Arial" w:cs="Arial"/>
          <w:sz w:val="24"/>
          <w:szCs w:val="24"/>
          <w:lang w:val="en-GB"/>
        </w:rPr>
        <w:t xml:space="preserve"> of human rights within the African Union</w:t>
      </w:r>
      <w:r w:rsidR="008E74EE">
        <w:rPr>
          <w:rFonts w:ascii="Arial" w:hAnsi="Arial" w:cs="Arial"/>
          <w:sz w:val="24"/>
          <w:szCs w:val="24"/>
          <w:lang w:val="en-GB"/>
        </w:rPr>
        <w:t xml:space="preserve"> (AU)</w:t>
      </w:r>
      <w:r w:rsidR="00020FA4">
        <w:rPr>
          <w:rFonts w:ascii="Arial" w:hAnsi="Arial" w:cs="Arial"/>
          <w:sz w:val="24"/>
          <w:szCs w:val="24"/>
          <w:lang w:val="en-GB"/>
        </w:rPr>
        <w:t>/region</w:t>
      </w:r>
      <w:r w:rsidRPr="00FE4C27">
        <w:rPr>
          <w:rFonts w:ascii="Arial" w:hAnsi="Arial" w:cs="Arial"/>
          <w:sz w:val="24"/>
          <w:szCs w:val="24"/>
          <w:lang w:val="en-GB"/>
        </w:rPr>
        <w:t>, starting from the founding of the Organis</w:t>
      </w:r>
      <w:r>
        <w:rPr>
          <w:rFonts w:ascii="Arial" w:hAnsi="Arial" w:cs="Arial"/>
          <w:sz w:val="24"/>
          <w:szCs w:val="24"/>
          <w:lang w:val="en-GB"/>
        </w:rPr>
        <w:t xml:space="preserve">ation of African Unity (OAU) in </w:t>
      </w:r>
      <w:r w:rsidRPr="00FE4C27">
        <w:rPr>
          <w:rFonts w:ascii="Arial" w:hAnsi="Arial" w:cs="Arial"/>
          <w:sz w:val="24"/>
          <w:szCs w:val="24"/>
          <w:lang w:val="en-GB"/>
        </w:rPr>
        <w:t>1963.</w:t>
      </w:r>
    </w:p>
    <w:p w:rsidR="00020FA4" w:rsidRPr="00852D61" w:rsidRDefault="00852D61" w:rsidP="00852D61">
      <w:pPr>
        <w:autoSpaceDE w:val="0"/>
        <w:autoSpaceDN w:val="0"/>
        <w:adjustRightInd w:val="0"/>
        <w:spacing w:after="0" w:line="360" w:lineRule="auto"/>
        <w:rPr>
          <w:rFonts w:ascii="Arial" w:hAnsi="Arial" w:cs="Arial"/>
          <w:b/>
          <w:sz w:val="24"/>
          <w:szCs w:val="24"/>
          <w:u w:val="single"/>
          <w:lang w:val="en-GB"/>
        </w:rPr>
      </w:pPr>
      <w:r w:rsidRPr="00852D61">
        <w:rPr>
          <w:rFonts w:ascii="Arial" w:hAnsi="Arial" w:cs="Arial"/>
          <w:b/>
          <w:sz w:val="24"/>
          <w:szCs w:val="24"/>
          <w:u w:val="single"/>
          <w:lang w:val="en-GB"/>
        </w:rPr>
        <w:t>Historical development in the framework of the OAU / AU, AU and the African system</w:t>
      </w:r>
    </w:p>
    <w:p w:rsidR="00D51783" w:rsidRPr="00D51783" w:rsidRDefault="00D51783" w:rsidP="00A557A8">
      <w:pPr>
        <w:autoSpaceDE w:val="0"/>
        <w:autoSpaceDN w:val="0"/>
        <w:adjustRightInd w:val="0"/>
        <w:spacing w:after="0" w:line="360" w:lineRule="auto"/>
        <w:rPr>
          <w:rFonts w:ascii="Arial" w:hAnsi="Arial" w:cs="Arial"/>
          <w:sz w:val="24"/>
          <w:szCs w:val="24"/>
          <w:lang w:val="en-GB"/>
        </w:rPr>
      </w:pPr>
      <w:r>
        <w:rPr>
          <w:rFonts w:ascii="Arial" w:hAnsi="Arial" w:cs="Arial"/>
          <w:sz w:val="24"/>
          <w:szCs w:val="24"/>
          <w:lang w:val="en-GB"/>
        </w:rPr>
        <w:t>Th</w:t>
      </w:r>
      <w:r w:rsidRPr="00D51783">
        <w:rPr>
          <w:rFonts w:ascii="Arial" w:hAnsi="Arial" w:cs="Arial"/>
          <w:sz w:val="24"/>
          <w:szCs w:val="24"/>
          <w:lang w:val="en-GB"/>
        </w:rPr>
        <w:t>e Organization of African Unity (hereinafter: the OAU) was established by thirty-two</w:t>
      </w:r>
      <w:r>
        <w:rPr>
          <w:rFonts w:ascii="Arial" w:hAnsi="Arial" w:cs="Arial"/>
          <w:sz w:val="24"/>
          <w:szCs w:val="24"/>
          <w:lang w:val="en-GB"/>
        </w:rPr>
        <w:t xml:space="preserve"> </w:t>
      </w:r>
      <w:r w:rsidRPr="00D51783">
        <w:rPr>
          <w:rFonts w:ascii="Arial" w:hAnsi="Arial" w:cs="Arial"/>
          <w:sz w:val="24"/>
          <w:szCs w:val="24"/>
          <w:lang w:val="en-GB"/>
        </w:rPr>
        <w:t>African states by signing the OAU Charter in 1963 as th</w:t>
      </w:r>
      <w:r>
        <w:rPr>
          <w:rFonts w:ascii="Arial" w:hAnsi="Arial" w:cs="Arial"/>
          <w:sz w:val="24"/>
          <w:szCs w:val="24"/>
          <w:lang w:val="en-GB"/>
        </w:rPr>
        <w:t xml:space="preserve">e first regional (continental) </w:t>
      </w:r>
      <w:r w:rsidRPr="00D51783">
        <w:rPr>
          <w:rFonts w:ascii="Arial" w:hAnsi="Arial" w:cs="Arial"/>
          <w:sz w:val="24"/>
          <w:szCs w:val="24"/>
          <w:lang w:val="en-GB"/>
        </w:rPr>
        <w:t xml:space="preserve">international organization of Africa. OAU was based in Addis-Ababa, Ethiopia and </w:t>
      </w:r>
      <w:r>
        <w:rPr>
          <w:rFonts w:ascii="Arial" w:hAnsi="Arial" w:cs="Arial"/>
          <w:sz w:val="24"/>
          <w:szCs w:val="24"/>
          <w:lang w:val="en-GB"/>
        </w:rPr>
        <w:t xml:space="preserve">its </w:t>
      </w:r>
      <w:r w:rsidRPr="00D51783">
        <w:rPr>
          <w:rFonts w:ascii="Arial" w:hAnsi="Arial" w:cs="Arial"/>
          <w:sz w:val="24"/>
          <w:szCs w:val="24"/>
          <w:lang w:val="en-GB"/>
        </w:rPr>
        <w:t>primary aim was to serve as a forum for dialogue an</w:t>
      </w:r>
      <w:r>
        <w:rPr>
          <w:rFonts w:ascii="Arial" w:hAnsi="Arial" w:cs="Arial"/>
          <w:sz w:val="24"/>
          <w:szCs w:val="24"/>
          <w:lang w:val="en-GB"/>
        </w:rPr>
        <w:t xml:space="preserve">d cooperation among the African </w:t>
      </w:r>
      <w:r w:rsidRPr="00D51783">
        <w:rPr>
          <w:rFonts w:ascii="Arial" w:hAnsi="Arial" w:cs="Arial"/>
          <w:sz w:val="24"/>
          <w:szCs w:val="24"/>
          <w:lang w:val="en-GB"/>
        </w:rPr>
        <w:t>states</w:t>
      </w:r>
      <w:r w:rsidR="00FD6B69">
        <w:rPr>
          <w:rFonts w:ascii="Arial" w:hAnsi="Arial" w:cs="Arial"/>
          <w:sz w:val="24"/>
          <w:szCs w:val="24"/>
          <w:lang w:val="en-GB"/>
        </w:rPr>
        <w:t xml:space="preserve">. </w:t>
      </w:r>
      <w:r w:rsidR="001F75C8">
        <w:rPr>
          <w:rFonts w:ascii="Arial" w:hAnsi="Arial" w:cs="Arial"/>
          <w:sz w:val="24"/>
          <w:szCs w:val="24"/>
          <w:lang w:val="en-GB"/>
        </w:rPr>
        <w:t>It</w:t>
      </w:r>
      <w:r w:rsidRPr="00D51783">
        <w:rPr>
          <w:rFonts w:ascii="Arial" w:hAnsi="Arial" w:cs="Arial"/>
          <w:sz w:val="24"/>
          <w:szCs w:val="24"/>
          <w:lang w:val="en-GB"/>
        </w:rPr>
        <w:t xml:space="preserve"> </w:t>
      </w:r>
      <w:r w:rsidR="00FD6B69">
        <w:rPr>
          <w:rFonts w:ascii="Arial" w:hAnsi="Arial" w:cs="Arial"/>
          <w:sz w:val="24"/>
          <w:szCs w:val="24"/>
          <w:lang w:val="en-GB"/>
        </w:rPr>
        <w:t xml:space="preserve">was based on the principles </w:t>
      </w:r>
      <w:r w:rsidR="00FD6B69" w:rsidRPr="00FD6B69">
        <w:rPr>
          <w:rFonts w:ascii="Arial" w:hAnsi="Arial" w:cs="Arial"/>
          <w:sz w:val="24"/>
          <w:szCs w:val="24"/>
          <w:lang w:val="en-GB"/>
        </w:rPr>
        <w:t>of state sover</w:t>
      </w:r>
      <w:r w:rsidR="001F75C8">
        <w:rPr>
          <w:rFonts w:ascii="Arial" w:hAnsi="Arial" w:cs="Arial"/>
          <w:sz w:val="24"/>
          <w:szCs w:val="24"/>
          <w:lang w:val="en-GB"/>
        </w:rPr>
        <w:t xml:space="preserve">eignty and non-interference, </w:t>
      </w:r>
      <w:r w:rsidRPr="00D51783">
        <w:rPr>
          <w:rFonts w:ascii="Arial" w:hAnsi="Arial" w:cs="Arial"/>
          <w:sz w:val="24"/>
          <w:szCs w:val="24"/>
          <w:lang w:val="en-GB"/>
        </w:rPr>
        <w:t>and also to foster the decolonization process throughout the continent</w:t>
      </w:r>
      <w:r w:rsidR="00A557A8" w:rsidRPr="00A557A8">
        <w:t xml:space="preserve"> </w:t>
      </w:r>
      <w:r w:rsidR="00A557A8">
        <w:rPr>
          <w:rFonts w:ascii="Arial" w:hAnsi="Arial" w:cs="Arial"/>
          <w:sz w:val="24"/>
          <w:szCs w:val="24"/>
          <w:lang w:val="en-GB"/>
        </w:rPr>
        <w:t xml:space="preserve">as it was believed that Africa </w:t>
      </w:r>
      <w:r w:rsidR="00A557A8" w:rsidRPr="00A557A8">
        <w:rPr>
          <w:rFonts w:ascii="Arial" w:hAnsi="Arial" w:cs="Arial"/>
          <w:sz w:val="24"/>
          <w:szCs w:val="24"/>
          <w:lang w:val="en-GB"/>
        </w:rPr>
        <w:t>could not be considered free unless the last colo</w:t>
      </w:r>
      <w:r w:rsidR="00A557A8">
        <w:rPr>
          <w:rFonts w:ascii="Arial" w:hAnsi="Arial" w:cs="Arial"/>
          <w:sz w:val="24"/>
          <w:szCs w:val="24"/>
          <w:lang w:val="en-GB"/>
        </w:rPr>
        <w:t xml:space="preserve">ny had gained its independence, </w:t>
      </w:r>
      <w:r w:rsidR="00A557A8" w:rsidRPr="00A557A8">
        <w:rPr>
          <w:rFonts w:ascii="Arial" w:hAnsi="Arial" w:cs="Arial"/>
          <w:sz w:val="24"/>
          <w:szCs w:val="24"/>
          <w:lang w:val="en-GB"/>
        </w:rPr>
        <w:t>achieved the right to self-determination, and won the fight against apartheid</w:t>
      </w:r>
      <w:r w:rsidR="00705830" w:rsidRPr="00A557A8">
        <w:rPr>
          <w:rFonts w:ascii="Arial" w:hAnsi="Arial" w:cs="Arial"/>
          <w:sz w:val="24"/>
          <w:szCs w:val="24"/>
          <w:lang w:val="en-GB"/>
        </w:rPr>
        <w:t>.</w:t>
      </w:r>
      <w:r w:rsidRPr="00D51783">
        <w:rPr>
          <w:rFonts w:ascii="Arial" w:hAnsi="Arial" w:cs="Arial"/>
          <w:sz w:val="24"/>
          <w:szCs w:val="24"/>
          <w:lang w:val="en-GB"/>
        </w:rPr>
        <w:t xml:space="preserve"> Each</w:t>
      </w:r>
      <w:r w:rsidR="001F75C8">
        <w:rPr>
          <w:rFonts w:ascii="Arial" w:hAnsi="Arial" w:cs="Arial"/>
          <w:sz w:val="24"/>
          <w:szCs w:val="24"/>
          <w:lang w:val="en-GB"/>
        </w:rPr>
        <w:t xml:space="preserve"> </w:t>
      </w:r>
      <w:r w:rsidRPr="00D51783">
        <w:rPr>
          <w:rFonts w:ascii="Arial" w:hAnsi="Arial" w:cs="Arial"/>
          <w:sz w:val="24"/>
          <w:szCs w:val="24"/>
          <w:lang w:val="en-GB"/>
        </w:rPr>
        <w:t>African States gained membership in the OAU in lin</w:t>
      </w:r>
      <w:r>
        <w:rPr>
          <w:rFonts w:ascii="Arial" w:hAnsi="Arial" w:cs="Arial"/>
          <w:sz w:val="24"/>
          <w:szCs w:val="24"/>
          <w:lang w:val="en-GB"/>
        </w:rPr>
        <w:t xml:space="preserve">e with decolonization, however, </w:t>
      </w:r>
      <w:r w:rsidRPr="00D51783">
        <w:rPr>
          <w:rFonts w:ascii="Arial" w:hAnsi="Arial" w:cs="Arial"/>
          <w:sz w:val="24"/>
          <w:szCs w:val="24"/>
          <w:lang w:val="en-GB"/>
        </w:rPr>
        <w:t>Morocco renounced its membership in 1984 due to th</w:t>
      </w:r>
      <w:r>
        <w:rPr>
          <w:rFonts w:ascii="Arial" w:hAnsi="Arial" w:cs="Arial"/>
          <w:sz w:val="24"/>
          <w:szCs w:val="24"/>
          <w:lang w:val="en-GB"/>
        </w:rPr>
        <w:t xml:space="preserve">e admission of the Sahrawi Arab </w:t>
      </w:r>
      <w:r w:rsidRPr="00D51783">
        <w:rPr>
          <w:rFonts w:ascii="Arial" w:hAnsi="Arial" w:cs="Arial"/>
          <w:sz w:val="24"/>
          <w:szCs w:val="24"/>
          <w:lang w:val="en-GB"/>
        </w:rPr>
        <w:t>Democratic Republic (commonly known as ‘West</w:t>
      </w:r>
      <w:r>
        <w:rPr>
          <w:rFonts w:ascii="Arial" w:hAnsi="Arial" w:cs="Arial"/>
          <w:sz w:val="24"/>
          <w:szCs w:val="24"/>
          <w:lang w:val="en-GB"/>
        </w:rPr>
        <w:t xml:space="preserve">ern Sahara’) as a member of the </w:t>
      </w:r>
      <w:r w:rsidRPr="00D51783">
        <w:rPr>
          <w:rFonts w:ascii="Arial" w:hAnsi="Arial" w:cs="Arial"/>
          <w:sz w:val="24"/>
          <w:szCs w:val="24"/>
          <w:lang w:val="en-GB"/>
        </w:rPr>
        <w:t>organization. OAU was an international organization of</w:t>
      </w:r>
      <w:r>
        <w:rPr>
          <w:rFonts w:ascii="Arial" w:hAnsi="Arial" w:cs="Arial"/>
          <w:sz w:val="24"/>
          <w:szCs w:val="24"/>
          <w:lang w:val="en-GB"/>
        </w:rPr>
        <w:t xml:space="preserve"> a ‘traditional type’ since its </w:t>
      </w:r>
      <w:r w:rsidRPr="00D51783">
        <w:rPr>
          <w:rFonts w:ascii="Arial" w:hAnsi="Arial" w:cs="Arial"/>
          <w:sz w:val="24"/>
          <w:szCs w:val="24"/>
          <w:lang w:val="en-GB"/>
        </w:rPr>
        <w:t>functions could be sorted to three main areas: representativ</w:t>
      </w:r>
      <w:r>
        <w:rPr>
          <w:rFonts w:ascii="Arial" w:hAnsi="Arial" w:cs="Arial"/>
          <w:sz w:val="24"/>
          <w:szCs w:val="24"/>
          <w:lang w:val="en-GB"/>
        </w:rPr>
        <w:t xml:space="preserve">e, executive and administrative </w:t>
      </w:r>
      <w:r w:rsidRPr="00D51783">
        <w:rPr>
          <w:rFonts w:ascii="Arial" w:hAnsi="Arial" w:cs="Arial"/>
          <w:sz w:val="24"/>
          <w:szCs w:val="24"/>
          <w:lang w:val="en-GB"/>
        </w:rPr>
        <w:t>functions. One of its purposes were ‘to promote in</w:t>
      </w:r>
      <w:r>
        <w:rPr>
          <w:rFonts w:ascii="Arial" w:hAnsi="Arial" w:cs="Arial"/>
          <w:sz w:val="24"/>
          <w:szCs w:val="24"/>
          <w:lang w:val="en-GB"/>
        </w:rPr>
        <w:t xml:space="preserve">ternational cooperation, having </w:t>
      </w:r>
      <w:r w:rsidRPr="00D51783">
        <w:rPr>
          <w:rFonts w:ascii="Arial" w:hAnsi="Arial" w:cs="Arial"/>
          <w:sz w:val="24"/>
          <w:szCs w:val="24"/>
          <w:lang w:val="en-GB"/>
        </w:rPr>
        <w:t>due regard to the Charter of the United Nations and the Universal Declaration of</w:t>
      </w:r>
    </w:p>
    <w:p w:rsidR="00CA06AA" w:rsidRDefault="00D51783" w:rsidP="00CA06AA">
      <w:pPr>
        <w:autoSpaceDE w:val="0"/>
        <w:autoSpaceDN w:val="0"/>
        <w:adjustRightInd w:val="0"/>
        <w:spacing w:after="0" w:line="360" w:lineRule="auto"/>
        <w:rPr>
          <w:rFonts w:ascii="Arial" w:hAnsi="Arial" w:cs="Arial"/>
          <w:sz w:val="24"/>
          <w:szCs w:val="24"/>
          <w:lang w:val="en-GB"/>
        </w:rPr>
      </w:pPr>
      <w:r w:rsidRPr="00D51783">
        <w:rPr>
          <w:rFonts w:ascii="Arial" w:hAnsi="Arial" w:cs="Arial"/>
          <w:sz w:val="24"/>
          <w:szCs w:val="24"/>
          <w:lang w:val="en-GB"/>
        </w:rPr>
        <w:t xml:space="preserve">Human Rights’. </w:t>
      </w:r>
    </w:p>
    <w:p w:rsidR="00CA06AA" w:rsidRDefault="00CA06AA" w:rsidP="00CA06AA">
      <w:pPr>
        <w:autoSpaceDE w:val="0"/>
        <w:autoSpaceDN w:val="0"/>
        <w:adjustRightInd w:val="0"/>
        <w:spacing w:after="0" w:line="360" w:lineRule="auto"/>
        <w:rPr>
          <w:rFonts w:ascii="Arial" w:hAnsi="Arial" w:cs="Arial"/>
          <w:sz w:val="24"/>
          <w:szCs w:val="24"/>
          <w:lang w:val="en-GB"/>
        </w:rPr>
      </w:pPr>
      <w:r w:rsidRPr="00CA06AA">
        <w:rPr>
          <w:rFonts w:ascii="Arial" w:hAnsi="Arial" w:cs="Arial"/>
          <w:sz w:val="24"/>
          <w:szCs w:val="24"/>
          <w:lang w:val="en-GB"/>
        </w:rPr>
        <w:t>However, it has been argued that, while the O</w:t>
      </w:r>
      <w:r>
        <w:rPr>
          <w:rFonts w:ascii="Arial" w:hAnsi="Arial" w:cs="Arial"/>
          <w:sz w:val="24"/>
          <w:szCs w:val="24"/>
          <w:lang w:val="en-GB"/>
        </w:rPr>
        <w:t xml:space="preserve">AU played a significant role in </w:t>
      </w:r>
      <w:r w:rsidRPr="00CA06AA">
        <w:rPr>
          <w:rFonts w:ascii="Arial" w:hAnsi="Arial" w:cs="Arial"/>
          <w:sz w:val="24"/>
          <w:szCs w:val="24"/>
          <w:lang w:val="en-GB"/>
        </w:rPr>
        <w:t>the decolonisation and freedom of countries an</w:t>
      </w:r>
      <w:r>
        <w:rPr>
          <w:rFonts w:ascii="Arial" w:hAnsi="Arial" w:cs="Arial"/>
          <w:sz w:val="24"/>
          <w:szCs w:val="24"/>
          <w:lang w:val="en-GB"/>
        </w:rPr>
        <w:t xml:space="preserve">d peoples, it did not expressly </w:t>
      </w:r>
      <w:r w:rsidRPr="00CA06AA">
        <w:rPr>
          <w:rFonts w:ascii="Arial" w:hAnsi="Arial" w:cs="Arial"/>
          <w:sz w:val="24"/>
          <w:szCs w:val="24"/>
          <w:lang w:val="en-GB"/>
        </w:rPr>
        <w:t xml:space="preserve">uphold the values inherent in human rights norms </w:t>
      </w:r>
      <w:r>
        <w:rPr>
          <w:rFonts w:ascii="Arial" w:hAnsi="Arial" w:cs="Arial"/>
          <w:sz w:val="24"/>
          <w:szCs w:val="24"/>
          <w:lang w:val="en-GB"/>
        </w:rPr>
        <w:t xml:space="preserve">and standards as they relate to </w:t>
      </w:r>
      <w:r w:rsidRPr="00CA06AA">
        <w:rPr>
          <w:rFonts w:ascii="Arial" w:hAnsi="Arial" w:cs="Arial"/>
          <w:sz w:val="24"/>
          <w:szCs w:val="24"/>
          <w:lang w:val="en-GB"/>
        </w:rPr>
        <w:t>individuals and groups. Furthermore, by adopti</w:t>
      </w:r>
      <w:r>
        <w:rPr>
          <w:rFonts w:ascii="Arial" w:hAnsi="Arial" w:cs="Arial"/>
          <w:sz w:val="24"/>
          <w:szCs w:val="24"/>
          <w:lang w:val="en-GB"/>
        </w:rPr>
        <w:t xml:space="preserve">ng an unconditional position on </w:t>
      </w:r>
      <w:r w:rsidRPr="00CA06AA">
        <w:rPr>
          <w:rFonts w:ascii="Arial" w:hAnsi="Arial" w:cs="Arial"/>
          <w:sz w:val="24"/>
          <w:szCs w:val="24"/>
          <w:lang w:val="en-GB"/>
        </w:rPr>
        <w:t xml:space="preserve">non-interference, the OAU became ineffective </w:t>
      </w:r>
      <w:r>
        <w:rPr>
          <w:rFonts w:ascii="Arial" w:hAnsi="Arial" w:cs="Arial"/>
          <w:sz w:val="24"/>
          <w:szCs w:val="24"/>
          <w:lang w:val="en-GB"/>
        </w:rPr>
        <w:t xml:space="preserve">in the promotion and protection </w:t>
      </w:r>
      <w:r w:rsidRPr="00CA06AA">
        <w:rPr>
          <w:rFonts w:ascii="Arial" w:hAnsi="Arial" w:cs="Arial"/>
          <w:sz w:val="24"/>
          <w:szCs w:val="24"/>
          <w:lang w:val="en-GB"/>
        </w:rPr>
        <w:t>of human rights in a decolonised and free Africa</w:t>
      </w:r>
    </w:p>
    <w:p w:rsidR="00D51783" w:rsidRDefault="00D51783" w:rsidP="004F237E">
      <w:pPr>
        <w:autoSpaceDE w:val="0"/>
        <w:autoSpaceDN w:val="0"/>
        <w:adjustRightInd w:val="0"/>
        <w:spacing w:after="0" w:line="360" w:lineRule="auto"/>
        <w:rPr>
          <w:rFonts w:ascii="Arial" w:hAnsi="Arial" w:cs="Arial"/>
          <w:sz w:val="24"/>
          <w:szCs w:val="24"/>
          <w:lang w:val="en-GB"/>
        </w:rPr>
      </w:pPr>
      <w:r w:rsidRPr="00D51783">
        <w:rPr>
          <w:rFonts w:ascii="Arial" w:hAnsi="Arial" w:cs="Arial"/>
          <w:sz w:val="24"/>
          <w:szCs w:val="24"/>
          <w:lang w:val="en-GB"/>
        </w:rPr>
        <w:t>T</w:t>
      </w:r>
      <w:r>
        <w:rPr>
          <w:rFonts w:ascii="Arial" w:hAnsi="Arial" w:cs="Arial"/>
          <w:sz w:val="24"/>
          <w:szCs w:val="24"/>
          <w:lang w:val="en-GB"/>
        </w:rPr>
        <w:t>h</w:t>
      </w:r>
      <w:r w:rsidRPr="00D51783">
        <w:rPr>
          <w:rFonts w:ascii="Arial" w:hAnsi="Arial" w:cs="Arial"/>
          <w:sz w:val="24"/>
          <w:szCs w:val="24"/>
          <w:lang w:val="en-GB"/>
        </w:rPr>
        <w:t>e OAU Charter was replaced a</w:t>
      </w:r>
      <w:r w:rsidR="003A3471">
        <w:rPr>
          <w:rFonts w:ascii="Arial" w:hAnsi="Arial" w:cs="Arial"/>
          <w:sz w:val="24"/>
          <w:szCs w:val="24"/>
          <w:lang w:val="en-GB"/>
        </w:rPr>
        <w:t xml:space="preserve">nd the OAU was disbanded by the </w:t>
      </w:r>
      <w:r w:rsidRPr="00D51783">
        <w:rPr>
          <w:rFonts w:ascii="Arial" w:hAnsi="Arial" w:cs="Arial"/>
          <w:sz w:val="24"/>
          <w:szCs w:val="24"/>
          <w:lang w:val="en-GB"/>
        </w:rPr>
        <w:t xml:space="preserve">Constitutive Act of the </w:t>
      </w:r>
      <w:r w:rsidRPr="00D415F1">
        <w:rPr>
          <w:rFonts w:ascii="Arial" w:hAnsi="Arial" w:cs="Arial"/>
          <w:b/>
          <w:sz w:val="24"/>
          <w:szCs w:val="24"/>
          <w:lang w:val="en-GB"/>
        </w:rPr>
        <w:t>African Union</w:t>
      </w:r>
      <w:r w:rsidRPr="00D51783">
        <w:rPr>
          <w:rFonts w:ascii="Arial" w:hAnsi="Arial" w:cs="Arial"/>
          <w:sz w:val="24"/>
          <w:szCs w:val="24"/>
          <w:lang w:val="en-GB"/>
        </w:rPr>
        <w:t xml:space="preserve"> (hereinafter:</w:t>
      </w:r>
      <w:r w:rsidR="006F23E4">
        <w:rPr>
          <w:rFonts w:ascii="Arial" w:hAnsi="Arial" w:cs="Arial"/>
          <w:sz w:val="24"/>
          <w:szCs w:val="24"/>
          <w:lang w:val="en-GB"/>
        </w:rPr>
        <w:t xml:space="preserve"> the Constitutive Act) that was signed in </w:t>
      </w:r>
      <w:proofErr w:type="spellStart"/>
      <w:r w:rsidR="006F23E4">
        <w:rPr>
          <w:rFonts w:ascii="Arial" w:hAnsi="Arial" w:cs="Arial"/>
          <w:sz w:val="24"/>
          <w:szCs w:val="24"/>
          <w:lang w:val="en-GB"/>
        </w:rPr>
        <w:t>Lomé</w:t>
      </w:r>
      <w:proofErr w:type="spellEnd"/>
      <w:r w:rsidR="006F23E4">
        <w:rPr>
          <w:rFonts w:ascii="Arial" w:hAnsi="Arial" w:cs="Arial"/>
          <w:sz w:val="24"/>
          <w:szCs w:val="24"/>
          <w:lang w:val="en-GB"/>
        </w:rPr>
        <w:t xml:space="preserve"> (Togo) in 2000 by fifty-three African states. The Constitutive Act entered into </w:t>
      </w:r>
      <w:r w:rsidRPr="00D51783">
        <w:rPr>
          <w:rFonts w:ascii="Arial" w:hAnsi="Arial" w:cs="Arial"/>
          <w:sz w:val="24"/>
          <w:szCs w:val="24"/>
          <w:lang w:val="en-GB"/>
        </w:rPr>
        <w:t xml:space="preserve">force a year later and every African states have a </w:t>
      </w:r>
      <w:r w:rsidR="003A3471">
        <w:rPr>
          <w:rFonts w:ascii="Arial" w:hAnsi="Arial" w:cs="Arial"/>
          <w:sz w:val="24"/>
          <w:szCs w:val="24"/>
          <w:lang w:val="en-GB"/>
        </w:rPr>
        <w:t xml:space="preserve">membership in the African Union </w:t>
      </w:r>
      <w:r w:rsidRPr="00D51783">
        <w:rPr>
          <w:rFonts w:ascii="Arial" w:hAnsi="Arial" w:cs="Arial"/>
          <w:sz w:val="24"/>
          <w:szCs w:val="24"/>
          <w:lang w:val="en-GB"/>
        </w:rPr>
        <w:t>(</w:t>
      </w:r>
      <w:r w:rsidR="006F23E4" w:rsidRPr="00D51783">
        <w:rPr>
          <w:rFonts w:ascii="Arial" w:hAnsi="Arial" w:cs="Arial"/>
          <w:sz w:val="24"/>
          <w:szCs w:val="24"/>
          <w:lang w:val="en-GB"/>
        </w:rPr>
        <w:t>Hereinafter</w:t>
      </w:r>
      <w:r w:rsidR="004F237E">
        <w:rPr>
          <w:rFonts w:ascii="Arial" w:hAnsi="Arial" w:cs="Arial"/>
          <w:sz w:val="24"/>
          <w:szCs w:val="24"/>
          <w:lang w:val="en-GB"/>
        </w:rPr>
        <w:t xml:space="preserve">: AU). </w:t>
      </w:r>
      <w:r w:rsidR="004F237E">
        <w:rPr>
          <w:rFonts w:ascii="Arial" w:hAnsi="Arial" w:cs="Arial"/>
          <w:sz w:val="24"/>
          <w:szCs w:val="24"/>
          <w:lang w:val="en-GB"/>
        </w:rPr>
        <w:lastRenderedPageBreak/>
        <w:t xml:space="preserve">One of the objectives of the </w:t>
      </w:r>
      <w:r w:rsidR="004F237E" w:rsidRPr="004F237E">
        <w:rPr>
          <w:rFonts w:ascii="Arial" w:hAnsi="Arial" w:cs="Arial"/>
          <w:sz w:val="24"/>
          <w:szCs w:val="24"/>
          <w:lang w:val="en-GB"/>
        </w:rPr>
        <w:t>AU is ‘to promote and protect human and peoples’ rights</w:t>
      </w:r>
      <w:r w:rsidR="004F237E">
        <w:rPr>
          <w:rFonts w:ascii="Arial" w:hAnsi="Arial" w:cs="Arial"/>
          <w:sz w:val="24"/>
          <w:szCs w:val="24"/>
          <w:lang w:val="en-GB"/>
        </w:rPr>
        <w:t xml:space="preserve"> in accordance with the African </w:t>
      </w:r>
      <w:r w:rsidR="004F237E" w:rsidRPr="004F237E">
        <w:rPr>
          <w:rFonts w:ascii="Arial" w:hAnsi="Arial" w:cs="Arial"/>
          <w:sz w:val="24"/>
          <w:szCs w:val="24"/>
          <w:lang w:val="en-GB"/>
        </w:rPr>
        <w:t>Charter on Human and Peoples’ Rights and other relevant human rights inst</w:t>
      </w:r>
      <w:r w:rsidR="004F237E">
        <w:rPr>
          <w:rFonts w:ascii="Arial" w:hAnsi="Arial" w:cs="Arial"/>
          <w:sz w:val="24"/>
          <w:szCs w:val="24"/>
          <w:lang w:val="en-GB"/>
        </w:rPr>
        <w:t xml:space="preserve">ruments’ </w:t>
      </w:r>
      <w:r w:rsidR="004F237E" w:rsidRPr="004F237E">
        <w:rPr>
          <w:rFonts w:ascii="Arial" w:hAnsi="Arial" w:cs="Arial"/>
          <w:sz w:val="24"/>
          <w:szCs w:val="24"/>
          <w:lang w:val="en-GB"/>
        </w:rPr>
        <w:t>and for achieving this, the AU functions in accordance w</w:t>
      </w:r>
      <w:r w:rsidR="004F237E">
        <w:rPr>
          <w:rFonts w:ascii="Arial" w:hAnsi="Arial" w:cs="Arial"/>
          <w:sz w:val="24"/>
          <w:szCs w:val="24"/>
          <w:lang w:val="en-GB"/>
        </w:rPr>
        <w:t xml:space="preserve">ith the principle of respecting </w:t>
      </w:r>
      <w:r w:rsidR="004F237E" w:rsidRPr="004F237E">
        <w:rPr>
          <w:rFonts w:ascii="Arial" w:hAnsi="Arial" w:cs="Arial"/>
          <w:sz w:val="24"/>
          <w:szCs w:val="24"/>
          <w:lang w:val="en-GB"/>
        </w:rPr>
        <w:t>human rights.</w:t>
      </w:r>
    </w:p>
    <w:p w:rsidR="00DF745C" w:rsidRPr="00DF745C" w:rsidRDefault="00DF745C" w:rsidP="00DF745C">
      <w:pPr>
        <w:autoSpaceDE w:val="0"/>
        <w:autoSpaceDN w:val="0"/>
        <w:adjustRightInd w:val="0"/>
        <w:spacing w:after="0" w:line="360" w:lineRule="auto"/>
        <w:rPr>
          <w:rFonts w:ascii="Arial" w:hAnsi="Arial" w:cs="Arial"/>
          <w:sz w:val="24"/>
          <w:szCs w:val="24"/>
          <w:lang w:val="en-GB"/>
        </w:rPr>
      </w:pPr>
      <w:r w:rsidRPr="00DF745C">
        <w:rPr>
          <w:rFonts w:ascii="Arial" w:hAnsi="Arial" w:cs="Arial"/>
          <w:sz w:val="24"/>
          <w:szCs w:val="24"/>
          <w:lang w:val="en-GB"/>
        </w:rPr>
        <w:t>In spite of the Organisation’s endorsement of the principles of the Universal Declaration on Human Rights of 1948 in the preamble of the OAU Charter, the promotion and protection of</w:t>
      </w:r>
      <w:r>
        <w:rPr>
          <w:rFonts w:ascii="Arial" w:hAnsi="Arial" w:cs="Arial"/>
          <w:sz w:val="24"/>
          <w:szCs w:val="24"/>
          <w:lang w:val="en-GB"/>
        </w:rPr>
        <w:t xml:space="preserve"> human rights within OAU member</w:t>
      </w:r>
      <w:r w:rsidRPr="00DF745C">
        <w:rPr>
          <w:rFonts w:ascii="Arial" w:hAnsi="Arial" w:cs="Arial"/>
          <w:sz w:val="24"/>
          <w:szCs w:val="24"/>
          <w:lang w:val="en-GB"/>
        </w:rPr>
        <w:t xml:space="preserve"> states was not a major priority. As such, it concentrated its efforts on political and economic independence, non-discrimination and the liberation of Africa, the eradication of colonialism on the continent and apartheid in Southern Africa, at the expense of individual liberty.</w:t>
      </w:r>
    </w:p>
    <w:p w:rsidR="00DF745C" w:rsidRPr="00DF745C" w:rsidRDefault="00DF745C" w:rsidP="00DF745C">
      <w:pPr>
        <w:autoSpaceDE w:val="0"/>
        <w:autoSpaceDN w:val="0"/>
        <w:adjustRightInd w:val="0"/>
        <w:spacing w:after="0" w:line="360" w:lineRule="auto"/>
        <w:rPr>
          <w:rFonts w:ascii="Arial" w:hAnsi="Arial" w:cs="Arial"/>
          <w:sz w:val="24"/>
          <w:szCs w:val="24"/>
          <w:lang w:val="en-GB"/>
        </w:rPr>
      </w:pPr>
    </w:p>
    <w:p w:rsidR="00DF745C" w:rsidRDefault="00DF745C" w:rsidP="00DF745C">
      <w:pPr>
        <w:autoSpaceDE w:val="0"/>
        <w:autoSpaceDN w:val="0"/>
        <w:adjustRightInd w:val="0"/>
        <w:spacing w:after="0" w:line="360" w:lineRule="auto"/>
        <w:rPr>
          <w:rFonts w:ascii="Arial" w:hAnsi="Arial" w:cs="Arial"/>
          <w:sz w:val="24"/>
          <w:szCs w:val="24"/>
          <w:lang w:val="en-GB"/>
        </w:rPr>
      </w:pPr>
      <w:r w:rsidRPr="00DF745C">
        <w:rPr>
          <w:rFonts w:ascii="Arial" w:hAnsi="Arial" w:cs="Arial"/>
          <w:sz w:val="24"/>
          <w:szCs w:val="24"/>
          <w:lang w:val="en-GB"/>
        </w:rPr>
        <w:t>In the early days of its existence, different groups which included the Media, the Church, inter-governmental and non-government organisations (NGOs) mounted pressure on the OAU by exposing some of the most gruesome human rights abuses on the continent.</w:t>
      </w:r>
      <w:r>
        <w:rPr>
          <w:rFonts w:ascii="Arial" w:hAnsi="Arial" w:cs="Arial"/>
          <w:sz w:val="24"/>
          <w:szCs w:val="24"/>
          <w:lang w:val="en-GB"/>
        </w:rPr>
        <w:t xml:space="preserve"> </w:t>
      </w:r>
      <w:r w:rsidRPr="00DF745C">
        <w:rPr>
          <w:rFonts w:ascii="Arial" w:hAnsi="Arial" w:cs="Arial"/>
          <w:sz w:val="24"/>
          <w:szCs w:val="24"/>
          <w:lang w:val="en-GB"/>
        </w:rPr>
        <w:t>They accused the Organisation of abandoning its primary goal of restoring dignity to the humiliated African peoples. It was accused of double standards for condemning apartheid in South Africa while failing to condemn the massive human rights violations commit</w:t>
      </w:r>
      <w:r>
        <w:rPr>
          <w:rFonts w:ascii="Arial" w:hAnsi="Arial" w:cs="Arial"/>
          <w:sz w:val="24"/>
          <w:szCs w:val="24"/>
          <w:lang w:val="en-GB"/>
        </w:rPr>
        <w:t xml:space="preserve">ted by some of its own members. </w:t>
      </w:r>
      <w:r w:rsidRPr="00DF745C">
        <w:rPr>
          <w:rFonts w:ascii="Arial" w:hAnsi="Arial" w:cs="Arial"/>
          <w:sz w:val="24"/>
          <w:szCs w:val="24"/>
          <w:lang w:val="en-GB"/>
        </w:rPr>
        <w:t>At the same time, the said pressure groups were encouraging the establishment of a human rights protection mechanism on the continent</w:t>
      </w:r>
    </w:p>
    <w:p w:rsidR="00D415F1" w:rsidRDefault="00D415F1" w:rsidP="004F237E">
      <w:pPr>
        <w:autoSpaceDE w:val="0"/>
        <w:autoSpaceDN w:val="0"/>
        <w:adjustRightInd w:val="0"/>
        <w:spacing w:after="0" w:line="360" w:lineRule="auto"/>
        <w:rPr>
          <w:rFonts w:ascii="Arial" w:hAnsi="Arial" w:cs="Arial"/>
          <w:b/>
          <w:sz w:val="24"/>
          <w:szCs w:val="24"/>
          <w:lang w:val="en-GB"/>
        </w:rPr>
      </w:pPr>
    </w:p>
    <w:p w:rsidR="00D415F1" w:rsidRPr="00D415F1" w:rsidRDefault="00D415F1" w:rsidP="004F237E">
      <w:pPr>
        <w:autoSpaceDE w:val="0"/>
        <w:autoSpaceDN w:val="0"/>
        <w:adjustRightInd w:val="0"/>
        <w:spacing w:after="0" w:line="360" w:lineRule="auto"/>
        <w:rPr>
          <w:rFonts w:ascii="Arial" w:hAnsi="Arial" w:cs="Arial"/>
          <w:b/>
          <w:sz w:val="24"/>
          <w:szCs w:val="24"/>
          <w:lang w:val="en-GB"/>
        </w:rPr>
      </w:pPr>
      <w:r w:rsidRPr="00D415F1">
        <w:rPr>
          <w:rFonts w:ascii="Arial" w:hAnsi="Arial" w:cs="Arial"/>
          <w:b/>
          <w:sz w:val="24"/>
          <w:szCs w:val="24"/>
          <w:lang w:val="en-GB"/>
        </w:rPr>
        <w:t>The Banjul Charter</w:t>
      </w:r>
    </w:p>
    <w:p w:rsidR="00E71504" w:rsidRPr="00E71504" w:rsidRDefault="00E71504" w:rsidP="00E71504">
      <w:pPr>
        <w:autoSpaceDE w:val="0"/>
        <w:autoSpaceDN w:val="0"/>
        <w:adjustRightInd w:val="0"/>
        <w:spacing w:after="0" w:line="360" w:lineRule="auto"/>
        <w:rPr>
          <w:rFonts w:ascii="Arial" w:hAnsi="Arial" w:cs="Arial"/>
          <w:sz w:val="24"/>
          <w:szCs w:val="24"/>
          <w:lang w:val="en-GB"/>
        </w:rPr>
      </w:pPr>
      <w:r w:rsidRPr="00E71504">
        <w:rPr>
          <w:rFonts w:ascii="Arial" w:hAnsi="Arial" w:cs="Arial"/>
          <w:sz w:val="24"/>
          <w:szCs w:val="24"/>
          <w:lang w:val="en-GB"/>
        </w:rPr>
        <w:t>Signed in Nairobi, the core human rights instrument of Africa is the African Charter on</w:t>
      </w:r>
    </w:p>
    <w:p w:rsidR="00D415F1" w:rsidRDefault="00E71504" w:rsidP="00E71504">
      <w:pPr>
        <w:autoSpaceDE w:val="0"/>
        <w:autoSpaceDN w:val="0"/>
        <w:adjustRightInd w:val="0"/>
        <w:spacing w:after="0" w:line="360" w:lineRule="auto"/>
        <w:rPr>
          <w:rFonts w:ascii="Arial" w:hAnsi="Arial" w:cs="Arial"/>
          <w:sz w:val="24"/>
          <w:szCs w:val="24"/>
          <w:lang w:val="en-GB"/>
        </w:rPr>
      </w:pPr>
      <w:r w:rsidRPr="00E71504">
        <w:rPr>
          <w:rFonts w:ascii="Arial" w:hAnsi="Arial" w:cs="Arial"/>
          <w:sz w:val="24"/>
          <w:szCs w:val="24"/>
          <w:lang w:val="en-GB"/>
        </w:rPr>
        <w:t xml:space="preserve">Human and People’s Rights (hereinafter: </w:t>
      </w:r>
      <w:r w:rsidRPr="00910BB7">
        <w:rPr>
          <w:rFonts w:ascii="Arial" w:hAnsi="Arial" w:cs="Arial"/>
          <w:b/>
          <w:sz w:val="24"/>
          <w:szCs w:val="24"/>
          <w:lang w:val="en-GB"/>
        </w:rPr>
        <w:t>Banjul Charter</w:t>
      </w:r>
      <w:r>
        <w:rPr>
          <w:rFonts w:ascii="Arial" w:hAnsi="Arial" w:cs="Arial"/>
          <w:sz w:val="24"/>
          <w:szCs w:val="24"/>
          <w:lang w:val="en-GB"/>
        </w:rPr>
        <w:t xml:space="preserve">) that was adopted unanimously </w:t>
      </w:r>
      <w:r w:rsidRPr="00E71504">
        <w:rPr>
          <w:rFonts w:ascii="Arial" w:hAnsi="Arial" w:cs="Arial"/>
          <w:sz w:val="24"/>
          <w:szCs w:val="24"/>
          <w:lang w:val="en-GB"/>
        </w:rPr>
        <w:t xml:space="preserve">by the Assembly of the OAU in 1981 and entered into force in 1986. </w:t>
      </w:r>
      <w:r w:rsidR="00D415F1">
        <w:rPr>
          <w:rFonts w:ascii="Arial" w:hAnsi="Arial" w:cs="Arial"/>
          <w:sz w:val="24"/>
          <w:szCs w:val="24"/>
          <w:lang w:val="en-GB"/>
        </w:rPr>
        <w:t xml:space="preserve">The </w:t>
      </w:r>
      <w:r w:rsidR="00910BB7">
        <w:rPr>
          <w:rFonts w:ascii="Arial" w:hAnsi="Arial" w:cs="Arial"/>
          <w:sz w:val="24"/>
          <w:szCs w:val="24"/>
          <w:lang w:val="en-GB"/>
        </w:rPr>
        <w:t xml:space="preserve">name </w:t>
      </w:r>
      <w:r w:rsidR="00D415F1">
        <w:rPr>
          <w:rFonts w:ascii="Arial" w:hAnsi="Arial" w:cs="Arial"/>
          <w:sz w:val="24"/>
          <w:szCs w:val="24"/>
          <w:lang w:val="en-GB"/>
        </w:rPr>
        <w:t xml:space="preserve">Banjul </w:t>
      </w:r>
      <w:r w:rsidR="003E4DE2">
        <w:rPr>
          <w:rFonts w:ascii="Arial" w:hAnsi="Arial" w:cs="Arial"/>
          <w:sz w:val="24"/>
          <w:szCs w:val="24"/>
          <w:lang w:val="en-GB"/>
        </w:rPr>
        <w:t xml:space="preserve">Charter </w:t>
      </w:r>
      <w:r w:rsidR="00910BB7">
        <w:rPr>
          <w:rFonts w:ascii="Arial" w:hAnsi="Arial" w:cs="Arial"/>
          <w:sz w:val="24"/>
          <w:szCs w:val="24"/>
          <w:lang w:val="en-GB"/>
        </w:rPr>
        <w:t>comes from the fact that</w:t>
      </w:r>
      <w:r w:rsidR="00D415F1">
        <w:rPr>
          <w:rFonts w:ascii="Arial" w:hAnsi="Arial" w:cs="Arial"/>
          <w:sz w:val="24"/>
          <w:szCs w:val="24"/>
          <w:lang w:val="en-GB"/>
        </w:rPr>
        <w:t xml:space="preserve"> </w:t>
      </w:r>
      <w:r w:rsidR="00D415F1" w:rsidRPr="00D415F1">
        <w:rPr>
          <w:rFonts w:ascii="Arial" w:hAnsi="Arial" w:cs="Arial"/>
          <w:sz w:val="24"/>
          <w:szCs w:val="24"/>
          <w:lang w:val="en-GB"/>
        </w:rPr>
        <w:t>draft Charter was adopted and subsequently submitted to the OAU Assembly</w:t>
      </w:r>
      <w:r w:rsidR="00D415F1">
        <w:rPr>
          <w:rFonts w:ascii="Arial" w:hAnsi="Arial" w:cs="Arial"/>
          <w:sz w:val="24"/>
          <w:szCs w:val="24"/>
          <w:lang w:val="en-GB"/>
        </w:rPr>
        <w:t xml:space="preserve"> in Banjul, the Gambia</w:t>
      </w:r>
      <w:r w:rsidR="00D415F1" w:rsidRPr="00D415F1">
        <w:rPr>
          <w:rFonts w:ascii="Arial" w:hAnsi="Arial" w:cs="Arial"/>
          <w:sz w:val="24"/>
          <w:szCs w:val="24"/>
          <w:lang w:val="en-GB"/>
        </w:rPr>
        <w:t>. It is for this historic role of The Gambia that the African Charter is also referred to as the ‘Banjul Charter’.</w:t>
      </w:r>
    </w:p>
    <w:p w:rsidR="000F1EB0" w:rsidRPr="000F1EB0" w:rsidRDefault="006B4E24" w:rsidP="000F1EB0">
      <w:pPr>
        <w:autoSpaceDE w:val="0"/>
        <w:autoSpaceDN w:val="0"/>
        <w:adjustRightInd w:val="0"/>
        <w:spacing w:after="0" w:line="360" w:lineRule="auto"/>
        <w:rPr>
          <w:rFonts w:ascii="Arial" w:hAnsi="Arial" w:cs="Arial"/>
          <w:sz w:val="24"/>
          <w:szCs w:val="24"/>
          <w:lang w:val="en-GB"/>
        </w:rPr>
      </w:pPr>
      <w:r w:rsidRPr="006B4E24">
        <w:rPr>
          <w:rFonts w:ascii="Arial" w:hAnsi="Arial" w:cs="Arial"/>
          <w:sz w:val="24"/>
          <w:szCs w:val="24"/>
          <w:lang w:val="en-GB"/>
        </w:rPr>
        <w:t>Unlike European regional human rights treaties, Banjul Charter contain</w:t>
      </w:r>
      <w:r>
        <w:rPr>
          <w:rFonts w:ascii="Arial" w:hAnsi="Arial" w:cs="Arial"/>
          <w:sz w:val="24"/>
          <w:szCs w:val="24"/>
          <w:lang w:val="en-GB"/>
        </w:rPr>
        <w:t>s provisions of unusual and diff</w:t>
      </w:r>
      <w:r w:rsidRPr="006B4E24">
        <w:rPr>
          <w:rFonts w:ascii="Arial" w:hAnsi="Arial" w:cs="Arial"/>
          <w:sz w:val="24"/>
          <w:szCs w:val="24"/>
          <w:lang w:val="en-GB"/>
        </w:rPr>
        <w:t>erent kind.</w:t>
      </w:r>
      <w:r w:rsidR="000F1EB0" w:rsidRPr="000F1EB0">
        <w:t xml:space="preserve"> </w:t>
      </w:r>
      <w:r w:rsidR="000F1EB0" w:rsidRPr="000F1EB0">
        <w:rPr>
          <w:rFonts w:ascii="Arial" w:hAnsi="Arial" w:cs="Arial"/>
          <w:sz w:val="24"/>
          <w:szCs w:val="24"/>
          <w:lang w:val="en-GB"/>
        </w:rPr>
        <w:t xml:space="preserve">The African Charter on Human and People's Rights (Charter) </w:t>
      </w:r>
      <w:r w:rsidR="000F1EB0" w:rsidRPr="000F1EB0">
        <w:rPr>
          <w:rFonts w:ascii="Arial" w:hAnsi="Arial" w:cs="Arial"/>
          <w:sz w:val="24"/>
          <w:szCs w:val="24"/>
          <w:lang w:val="en-GB"/>
        </w:rPr>
        <w:lastRenderedPageBreak/>
        <w:t>is the foremost legal instrument for the promotion of human rights in Africa.</w:t>
      </w:r>
      <w:r w:rsidR="000F1EB0" w:rsidRPr="000F1EB0">
        <w:t xml:space="preserve"> </w:t>
      </w:r>
      <w:r w:rsidR="000F1EB0" w:rsidRPr="000F1EB0">
        <w:rPr>
          <w:rFonts w:ascii="Arial" w:hAnsi="Arial" w:cs="Arial"/>
          <w:sz w:val="24"/>
          <w:szCs w:val="24"/>
          <w:lang w:val="en-GB"/>
        </w:rPr>
        <w:t>Protocol allowing the creation of the African Court on Human Rights has been subsequently adopted.</w:t>
      </w:r>
    </w:p>
    <w:p w:rsidR="00BA751B" w:rsidRPr="00106C2E" w:rsidRDefault="000F1EB0" w:rsidP="00106C2E">
      <w:pPr>
        <w:autoSpaceDE w:val="0"/>
        <w:autoSpaceDN w:val="0"/>
        <w:adjustRightInd w:val="0"/>
        <w:spacing w:after="0" w:line="360" w:lineRule="auto"/>
        <w:rPr>
          <w:rFonts w:ascii="Arial" w:hAnsi="Arial" w:cs="Arial"/>
          <w:sz w:val="24"/>
          <w:szCs w:val="24"/>
          <w:lang w:val="en-GB"/>
        </w:rPr>
      </w:pPr>
      <w:r w:rsidRPr="000F1EB0">
        <w:rPr>
          <w:rFonts w:ascii="Arial" w:hAnsi="Arial" w:cs="Arial"/>
          <w:sz w:val="24"/>
          <w:szCs w:val="24"/>
          <w:lang w:val="en-GB"/>
        </w:rPr>
        <w:t>The Charter establishes duties for states and individuals and recognises the most universally accepted civil and political rights, as well as economic, social and cultural rights. Acknowledging the indivisibility and the collective dimension of rights such</w:t>
      </w:r>
      <w:r w:rsidR="004B4622">
        <w:rPr>
          <w:rFonts w:ascii="Arial" w:hAnsi="Arial" w:cs="Arial"/>
          <w:sz w:val="24"/>
          <w:szCs w:val="24"/>
          <w:lang w:val="en-GB"/>
        </w:rPr>
        <w:t xml:space="preserve"> as self-determination</w:t>
      </w:r>
      <w:r w:rsidR="00356E9F">
        <w:rPr>
          <w:rFonts w:ascii="Arial" w:hAnsi="Arial" w:cs="Arial"/>
          <w:sz w:val="24"/>
          <w:szCs w:val="24"/>
          <w:lang w:val="en-GB"/>
        </w:rPr>
        <w:t xml:space="preserve">. </w:t>
      </w:r>
      <w:r w:rsidR="00356E9F" w:rsidRPr="00356E9F">
        <w:rPr>
          <w:rFonts w:ascii="Arial" w:hAnsi="Arial" w:cs="Arial"/>
          <w:sz w:val="24"/>
          <w:szCs w:val="24"/>
          <w:lang w:val="en-GB"/>
        </w:rPr>
        <w:t xml:space="preserve">Banjul </w:t>
      </w:r>
      <w:r w:rsidR="00356E9F">
        <w:rPr>
          <w:rFonts w:ascii="Arial" w:hAnsi="Arial" w:cs="Arial"/>
          <w:sz w:val="24"/>
          <w:szCs w:val="24"/>
          <w:lang w:val="en-GB"/>
        </w:rPr>
        <w:t xml:space="preserve">Charter contains both civil and </w:t>
      </w:r>
      <w:r w:rsidR="00356E9F" w:rsidRPr="00356E9F">
        <w:rPr>
          <w:rFonts w:ascii="Arial" w:hAnsi="Arial" w:cs="Arial"/>
          <w:sz w:val="24"/>
          <w:szCs w:val="24"/>
          <w:lang w:val="en-GB"/>
        </w:rPr>
        <w:t>political rights and economic, social and cultural rights a</w:t>
      </w:r>
      <w:r w:rsidR="00356E9F">
        <w:rPr>
          <w:rFonts w:ascii="Arial" w:hAnsi="Arial" w:cs="Arial"/>
          <w:sz w:val="24"/>
          <w:szCs w:val="24"/>
          <w:lang w:val="en-GB"/>
        </w:rPr>
        <w:t xml:space="preserve">nd even some ‘third generation’ </w:t>
      </w:r>
      <w:r w:rsidR="00356E9F" w:rsidRPr="00356E9F">
        <w:rPr>
          <w:rFonts w:ascii="Arial" w:hAnsi="Arial" w:cs="Arial"/>
          <w:sz w:val="24"/>
          <w:szCs w:val="24"/>
          <w:lang w:val="en-GB"/>
        </w:rPr>
        <w:t>rights that often overlap with certain collective rights a</w:t>
      </w:r>
      <w:r w:rsidR="00356E9F">
        <w:rPr>
          <w:rFonts w:ascii="Arial" w:hAnsi="Arial" w:cs="Arial"/>
          <w:sz w:val="24"/>
          <w:szCs w:val="24"/>
          <w:lang w:val="en-GB"/>
        </w:rPr>
        <w:t xml:space="preserve">s the ‘right to development’ or </w:t>
      </w:r>
      <w:r w:rsidR="00356E9F" w:rsidRPr="00356E9F">
        <w:rPr>
          <w:rFonts w:ascii="Arial" w:hAnsi="Arial" w:cs="Arial"/>
          <w:sz w:val="24"/>
          <w:szCs w:val="24"/>
          <w:lang w:val="en-GB"/>
        </w:rPr>
        <w:t>the ‘right to genera</w:t>
      </w:r>
      <w:r w:rsidR="00356E9F">
        <w:rPr>
          <w:rFonts w:ascii="Arial" w:hAnsi="Arial" w:cs="Arial"/>
          <w:sz w:val="24"/>
          <w:szCs w:val="24"/>
          <w:lang w:val="en-GB"/>
        </w:rPr>
        <w:t>l satisfactory environment’. The fi</w:t>
      </w:r>
      <w:r w:rsidR="00356E9F" w:rsidRPr="00356E9F">
        <w:rPr>
          <w:rFonts w:ascii="Arial" w:hAnsi="Arial" w:cs="Arial"/>
          <w:sz w:val="24"/>
          <w:szCs w:val="24"/>
          <w:lang w:val="en-GB"/>
        </w:rPr>
        <w:t>rs</w:t>
      </w:r>
      <w:r w:rsidR="00356E9F">
        <w:rPr>
          <w:rFonts w:ascii="Arial" w:hAnsi="Arial" w:cs="Arial"/>
          <w:sz w:val="24"/>
          <w:szCs w:val="24"/>
          <w:lang w:val="en-GB"/>
        </w:rPr>
        <w:t xml:space="preserve">t and the second generations of </w:t>
      </w:r>
      <w:r w:rsidR="00356E9F" w:rsidRPr="00356E9F">
        <w:rPr>
          <w:rFonts w:ascii="Arial" w:hAnsi="Arial" w:cs="Arial"/>
          <w:sz w:val="24"/>
          <w:szCs w:val="24"/>
          <w:lang w:val="en-GB"/>
        </w:rPr>
        <w:t>human rights are considered as interrelated and dissociated by the Charter</w:t>
      </w:r>
      <w:r w:rsidR="00E060D6">
        <w:rPr>
          <w:rFonts w:ascii="Arial" w:hAnsi="Arial" w:cs="Arial"/>
          <w:sz w:val="24"/>
          <w:szCs w:val="24"/>
          <w:lang w:val="en-GB"/>
        </w:rPr>
        <w:t xml:space="preserve">. </w:t>
      </w:r>
      <w:r w:rsidR="00BA751B" w:rsidRPr="00BA751B">
        <w:t xml:space="preserve"> </w:t>
      </w:r>
    </w:p>
    <w:p w:rsidR="00E060D6" w:rsidRDefault="00BA751B" w:rsidP="00BA751B">
      <w:pPr>
        <w:autoSpaceDE w:val="0"/>
        <w:autoSpaceDN w:val="0"/>
        <w:adjustRightInd w:val="0"/>
        <w:spacing w:after="0" w:line="360" w:lineRule="auto"/>
        <w:rPr>
          <w:rFonts w:ascii="Arial" w:hAnsi="Arial" w:cs="Arial"/>
          <w:sz w:val="24"/>
          <w:szCs w:val="24"/>
          <w:lang w:val="en-GB"/>
        </w:rPr>
      </w:pPr>
      <w:r w:rsidRPr="00BA751B">
        <w:rPr>
          <w:rFonts w:ascii="Arial" w:hAnsi="Arial" w:cs="Arial"/>
          <w:sz w:val="24"/>
          <w:szCs w:val="24"/>
          <w:lang w:val="en-GB"/>
        </w:rPr>
        <w:t>In addition, the Banjul Charter also have some provision</w:t>
      </w:r>
      <w:r>
        <w:rPr>
          <w:rFonts w:ascii="Arial" w:hAnsi="Arial" w:cs="Arial"/>
          <w:sz w:val="24"/>
          <w:szCs w:val="24"/>
          <w:lang w:val="en-GB"/>
        </w:rPr>
        <w:t xml:space="preserve">s on the duties of individuals. </w:t>
      </w:r>
      <w:r w:rsidRPr="00BA751B">
        <w:rPr>
          <w:rFonts w:ascii="Arial" w:hAnsi="Arial" w:cs="Arial"/>
          <w:sz w:val="24"/>
          <w:szCs w:val="24"/>
          <w:lang w:val="en-GB"/>
        </w:rPr>
        <w:t>In general, individuals have duties towards ‘his family a</w:t>
      </w:r>
      <w:r>
        <w:rPr>
          <w:rFonts w:ascii="Arial" w:hAnsi="Arial" w:cs="Arial"/>
          <w:sz w:val="24"/>
          <w:szCs w:val="24"/>
          <w:lang w:val="en-GB"/>
        </w:rPr>
        <w:t xml:space="preserve">nd society, the State and other </w:t>
      </w:r>
      <w:r w:rsidRPr="00BA751B">
        <w:rPr>
          <w:rFonts w:ascii="Arial" w:hAnsi="Arial" w:cs="Arial"/>
          <w:sz w:val="24"/>
          <w:szCs w:val="24"/>
          <w:lang w:val="en-GB"/>
        </w:rPr>
        <w:t>legally recognized communities and the international community.’</w:t>
      </w:r>
    </w:p>
    <w:p w:rsidR="006561CA" w:rsidRDefault="00106C2E" w:rsidP="005707F5">
      <w:pPr>
        <w:autoSpaceDE w:val="0"/>
        <w:autoSpaceDN w:val="0"/>
        <w:adjustRightInd w:val="0"/>
        <w:spacing w:after="0" w:line="360" w:lineRule="auto"/>
        <w:rPr>
          <w:rFonts w:ascii="Arial" w:hAnsi="Arial" w:cs="Arial"/>
          <w:b/>
          <w:sz w:val="24"/>
          <w:szCs w:val="24"/>
          <w:lang w:val="en-GB"/>
        </w:rPr>
      </w:pPr>
      <w:r w:rsidRPr="00106C2E">
        <w:rPr>
          <w:rFonts w:ascii="Arial" w:hAnsi="Arial" w:cs="Arial"/>
          <w:sz w:val="24"/>
          <w:szCs w:val="24"/>
          <w:lang w:val="en-GB"/>
        </w:rPr>
        <w:t xml:space="preserve">The first Chapter </w:t>
      </w:r>
      <w:r>
        <w:rPr>
          <w:rFonts w:ascii="Arial" w:hAnsi="Arial" w:cs="Arial"/>
          <w:sz w:val="24"/>
          <w:szCs w:val="24"/>
          <w:lang w:val="en-GB"/>
        </w:rPr>
        <w:t>of the charter deals in art. 3-</w:t>
      </w:r>
      <w:r w:rsidRPr="00106C2E">
        <w:rPr>
          <w:rFonts w:ascii="Arial" w:hAnsi="Arial" w:cs="Arial"/>
          <w:sz w:val="24"/>
          <w:szCs w:val="24"/>
          <w:lang w:val="en-GB"/>
        </w:rPr>
        <w:t>14 with civil and political rights</w:t>
      </w:r>
      <w:r>
        <w:rPr>
          <w:rFonts w:ascii="Arial" w:hAnsi="Arial" w:cs="Arial"/>
          <w:sz w:val="24"/>
          <w:szCs w:val="24"/>
          <w:lang w:val="en-GB"/>
        </w:rPr>
        <w:t xml:space="preserve"> </w:t>
      </w:r>
      <w:r w:rsidRPr="00106C2E">
        <w:rPr>
          <w:rFonts w:ascii="Arial" w:hAnsi="Arial" w:cs="Arial"/>
          <w:sz w:val="24"/>
          <w:szCs w:val="24"/>
          <w:lang w:val="en-GB"/>
        </w:rPr>
        <w:t>in art. 1</w:t>
      </w:r>
      <w:r>
        <w:rPr>
          <w:rFonts w:ascii="Arial" w:hAnsi="Arial" w:cs="Arial"/>
          <w:sz w:val="24"/>
          <w:szCs w:val="24"/>
          <w:lang w:val="en-GB"/>
        </w:rPr>
        <w:t xml:space="preserve">5-17 with socio-economic rights and includes several peoples’ </w:t>
      </w:r>
      <w:r w:rsidRPr="00106C2E">
        <w:rPr>
          <w:rFonts w:ascii="Arial" w:hAnsi="Arial" w:cs="Arial"/>
          <w:sz w:val="24"/>
          <w:szCs w:val="24"/>
          <w:lang w:val="en-GB"/>
        </w:rPr>
        <w:t>rights in art. 19-24, the</w:t>
      </w:r>
      <w:r>
        <w:rPr>
          <w:rFonts w:ascii="Arial" w:hAnsi="Arial" w:cs="Arial"/>
          <w:sz w:val="24"/>
          <w:szCs w:val="24"/>
          <w:lang w:val="en-GB"/>
        </w:rPr>
        <w:t>se are exercisable collectively</w:t>
      </w:r>
      <w:r w:rsidRPr="00106C2E">
        <w:rPr>
          <w:rFonts w:ascii="Arial" w:hAnsi="Arial" w:cs="Arial"/>
          <w:sz w:val="24"/>
          <w:szCs w:val="24"/>
          <w:lang w:val="en-GB"/>
        </w:rPr>
        <w:t xml:space="preserve"> and include e.g. the righ</w:t>
      </w:r>
      <w:r>
        <w:rPr>
          <w:rFonts w:ascii="Arial" w:hAnsi="Arial" w:cs="Arial"/>
          <w:sz w:val="24"/>
          <w:szCs w:val="24"/>
          <w:lang w:val="en-GB"/>
        </w:rPr>
        <w:t xml:space="preserve">t to an existence, the right to </w:t>
      </w:r>
      <w:r w:rsidRPr="00106C2E">
        <w:rPr>
          <w:rFonts w:ascii="Arial" w:hAnsi="Arial" w:cs="Arial"/>
          <w:sz w:val="24"/>
          <w:szCs w:val="24"/>
          <w:lang w:val="en-GB"/>
        </w:rPr>
        <w:t xml:space="preserve">freely dispose of wealth and natural resources </w:t>
      </w:r>
      <w:r w:rsidR="005707F5" w:rsidRPr="00106C2E">
        <w:rPr>
          <w:rFonts w:ascii="Arial" w:hAnsi="Arial" w:cs="Arial"/>
          <w:sz w:val="24"/>
          <w:szCs w:val="24"/>
          <w:lang w:val="en-GB"/>
        </w:rPr>
        <w:t>etc.</w:t>
      </w:r>
      <w:r w:rsidR="005707F5">
        <w:rPr>
          <w:rFonts w:ascii="Arial" w:hAnsi="Arial" w:cs="Arial"/>
          <w:sz w:val="24"/>
          <w:szCs w:val="24"/>
          <w:lang w:val="en-GB"/>
        </w:rPr>
        <w:t xml:space="preserve"> </w:t>
      </w:r>
      <w:r w:rsidR="005707F5" w:rsidRPr="005707F5">
        <w:rPr>
          <w:rFonts w:ascii="Arial" w:hAnsi="Arial" w:cs="Arial"/>
          <w:sz w:val="24"/>
          <w:szCs w:val="24"/>
          <w:lang w:val="en-GB"/>
        </w:rPr>
        <w:t>Several rights are not guaranteed by the ACHPR</w:t>
      </w:r>
      <w:r w:rsidR="005707F5">
        <w:rPr>
          <w:rFonts w:ascii="Arial" w:hAnsi="Arial" w:cs="Arial"/>
          <w:sz w:val="24"/>
          <w:szCs w:val="24"/>
          <w:lang w:val="en-GB"/>
        </w:rPr>
        <w:t xml:space="preserve"> such as</w:t>
      </w:r>
      <w:r w:rsidR="005707F5" w:rsidRPr="005707F5">
        <w:rPr>
          <w:rFonts w:ascii="Arial" w:hAnsi="Arial" w:cs="Arial"/>
          <w:sz w:val="24"/>
          <w:szCs w:val="24"/>
          <w:lang w:val="en-GB"/>
        </w:rPr>
        <w:t xml:space="preserve"> </w:t>
      </w:r>
      <w:r w:rsidR="005707F5" w:rsidRPr="008C789E">
        <w:rPr>
          <w:rFonts w:ascii="Arial" w:hAnsi="Arial" w:cs="Arial"/>
          <w:b/>
          <w:sz w:val="24"/>
          <w:szCs w:val="24"/>
          <w:lang w:val="en-GB"/>
        </w:rPr>
        <w:t>the right to privacy, the right to a nationality, the right to vote in periodic and genuine elections, the right to form and join trade unions</w:t>
      </w:r>
      <w:r w:rsidR="003D42E5">
        <w:rPr>
          <w:rFonts w:ascii="Arial" w:hAnsi="Arial" w:cs="Arial"/>
          <w:b/>
          <w:sz w:val="24"/>
          <w:szCs w:val="24"/>
          <w:lang w:val="en-GB"/>
        </w:rPr>
        <w:t>.</w:t>
      </w:r>
    </w:p>
    <w:p w:rsidR="003D42E5" w:rsidRDefault="003D42E5" w:rsidP="002B2844">
      <w:pPr>
        <w:autoSpaceDE w:val="0"/>
        <w:autoSpaceDN w:val="0"/>
        <w:adjustRightInd w:val="0"/>
        <w:spacing w:after="0" w:line="360" w:lineRule="auto"/>
        <w:rPr>
          <w:rFonts w:ascii="Arial" w:hAnsi="Arial" w:cs="Arial"/>
          <w:sz w:val="24"/>
          <w:szCs w:val="24"/>
          <w:lang w:val="en-GB"/>
        </w:rPr>
      </w:pPr>
      <w:r w:rsidRPr="003D42E5">
        <w:rPr>
          <w:rFonts w:ascii="Arial" w:hAnsi="Arial" w:cs="Arial"/>
          <w:sz w:val="24"/>
          <w:szCs w:val="24"/>
          <w:lang w:val="en-GB"/>
        </w:rPr>
        <w:t>Chapter II of the ACHPR tries to preserve African values and traditions a</w:t>
      </w:r>
      <w:r>
        <w:rPr>
          <w:rFonts w:ascii="Arial" w:hAnsi="Arial" w:cs="Arial"/>
          <w:sz w:val="24"/>
          <w:szCs w:val="24"/>
          <w:lang w:val="en-GB"/>
        </w:rPr>
        <w:t xml:space="preserve">s it incorporates duties of the </w:t>
      </w:r>
      <w:r w:rsidRPr="003D42E5">
        <w:rPr>
          <w:rFonts w:ascii="Arial" w:hAnsi="Arial" w:cs="Arial"/>
          <w:sz w:val="24"/>
          <w:szCs w:val="24"/>
          <w:lang w:val="en-GB"/>
        </w:rPr>
        <w:t>individual toward his family, toward society, toward the State and toward th</w:t>
      </w:r>
      <w:r>
        <w:rPr>
          <w:rFonts w:ascii="Arial" w:hAnsi="Arial" w:cs="Arial"/>
          <w:sz w:val="24"/>
          <w:szCs w:val="24"/>
          <w:lang w:val="en-GB"/>
        </w:rPr>
        <w:t xml:space="preserve">e international community (art. </w:t>
      </w:r>
      <w:r w:rsidRPr="003D42E5">
        <w:rPr>
          <w:rFonts w:ascii="Arial" w:hAnsi="Arial" w:cs="Arial"/>
          <w:sz w:val="24"/>
          <w:szCs w:val="24"/>
          <w:lang w:val="en-GB"/>
        </w:rPr>
        <w:t>27-29). Unlike other international human rights conventions, the A</w:t>
      </w:r>
      <w:r>
        <w:rPr>
          <w:rFonts w:ascii="Arial" w:hAnsi="Arial" w:cs="Arial"/>
          <w:sz w:val="24"/>
          <w:szCs w:val="24"/>
          <w:lang w:val="en-GB"/>
        </w:rPr>
        <w:t xml:space="preserve">CHPR does not contain a </w:t>
      </w:r>
      <w:r w:rsidRPr="004F5106">
        <w:rPr>
          <w:rFonts w:ascii="Arial" w:hAnsi="Arial" w:cs="Arial"/>
          <w:b/>
          <w:sz w:val="24"/>
          <w:szCs w:val="24"/>
          <w:lang w:val="en-GB"/>
        </w:rPr>
        <w:t>special derogation clause</w:t>
      </w:r>
      <w:r w:rsidRPr="003D42E5">
        <w:rPr>
          <w:rFonts w:ascii="Arial" w:hAnsi="Arial" w:cs="Arial"/>
          <w:sz w:val="24"/>
          <w:szCs w:val="24"/>
          <w:lang w:val="en-GB"/>
        </w:rPr>
        <w:t xml:space="preserve"> allowing a state in situations of national emergency to sus</w:t>
      </w:r>
      <w:r>
        <w:rPr>
          <w:rFonts w:ascii="Arial" w:hAnsi="Arial" w:cs="Arial"/>
          <w:sz w:val="24"/>
          <w:szCs w:val="24"/>
          <w:lang w:val="en-GB"/>
        </w:rPr>
        <w:t xml:space="preserve">pend the rights in the charter, </w:t>
      </w:r>
      <w:r w:rsidRPr="003D42E5">
        <w:rPr>
          <w:rFonts w:ascii="Arial" w:hAnsi="Arial" w:cs="Arial"/>
          <w:sz w:val="24"/>
          <w:szCs w:val="24"/>
          <w:lang w:val="en-GB"/>
        </w:rPr>
        <w:t xml:space="preserve">instead </w:t>
      </w:r>
      <w:r w:rsidRPr="004F5106">
        <w:rPr>
          <w:rFonts w:ascii="Arial" w:hAnsi="Arial" w:cs="Arial"/>
          <w:b/>
          <w:sz w:val="24"/>
          <w:szCs w:val="24"/>
          <w:lang w:val="en-GB"/>
        </w:rPr>
        <w:t>art. 27 (2) ACHPR</w:t>
      </w:r>
      <w:r w:rsidRPr="003D42E5">
        <w:rPr>
          <w:rFonts w:ascii="Arial" w:hAnsi="Arial" w:cs="Arial"/>
          <w:sz w:val="24"/>
          <w:szCs w:val="24"/>
          <w:lang w:val="en-GB"/>
        </w:rPr>
        <w:t xml:space="preserve"> states that rights can only be limit by the rights of others, collective security,</w:t>
      </w:r>
      <w:r w:rsidR="001F438D" w:rsidRPr="001F438D">
        <w:t xml:space="preserve"> </w:t>
      </w:r>
      <w:r w:rsidR="001F438D" w:rsidRPr="001F438D">
        <w:rPr>
          <w:rFonts w:ascii="Arial" w:hAnsi="Arial" w:cs="Arial"/>
          <w:sz w:val="24"/>
          <w:szCs w:val="24"/>
          <w:lang w:val="en-GB"/>
        </w:rPr>
        <w:t>morality and common interest. While not providing for derogation clauses, the African Charter con</w:t>
      </w:r>
      <w:r w:rsidR="001F438D">
        <w:rPr>
          <w:rFonts w:ascii="Arial" w:hAnsi="Arial" w:cs="Arial"/>
          <w:sz w:val="24"/>
          <w:szCs w:val="24"/>
          <w:lang w:val="en-GB"/>
        </w:rPr>
        <w:t xml:space="preserve">tains a </w:t>
      </w:r>
      <w:r w:rsidR="001F438D" w:rsidRPr="001F438D">
        <w:rPr>
          <w:rFonts w:ascii="Arial" w:hAnsi="Arial" w:cs="Arial"/>
          <w:sz w:val="24"/>
          <w:szCs w:val="24"/>
          <w:lang w:val="en-GB"/>
        </w:rPr>
        <w:t>number of articles with provisions that limit the reach of these rights, and</w:t>
      </w:r>
      <w:r w:rsidR="001F438D">
        <w:rPr>
          <w:rFonts w:ascii="Arial" w:hAnsi="Arial" w:cs="Arial"/>
          <w:sz w:val="24"/>
          <w:szCs w:val="24"/>
          <w:lang w:val="en-GB"/>
        </w:rPr>
        <w:t xml:space="preserve"> which have been referred to as </w:t>
      </w:r>
      <w:r w:rsidR="001F438D" w:rsidRPr="001F438D">
        <w:rPr>
          <w:rFonts w:ascii="Arial" w:hAnsi="Arial" w:cs="Arial"/>
          <w:b/>
          <w:sz w:val="24"/>
          <w:szCs w:val="24"/>
          <w:lang w:val="en-GB"/>
        </w:rPr>
        <w:t>‘</w:t>
      </w:r>
      <w:r w:rsidR="000263D2" w:rsidRPr="001F438D">
        <w:rPr>
          <w:rFonts w:ascii="Arial" w:hAnsi="Arial" w:cs="Arial"/>
          <w:b/>
          <w:sz w:val="24"/>
          <w:szCs w:val="24"/>
          <w:lang w:val="en-GB"/>
        </w:rPr>
        <w:t>claw back</w:t>
      </w:r>
      <w:r w:rsidR="001F438D" w:rsidRPr="001F438D">
        <w:rPr>
          <w:rFonts w:ascii="Arial" w:hAnsi="Arial" w:cs="Arial"/>
          <w:b/>
          <w:sz w:val="24"/>
          <w:szCs w:val="24"/>
          <w:lang w:val="en-GB"/>
        </w:rPr>
        <w:t xml:space="preserve"> clauses’</w:t>
      </w:r>
      <w:r w:rsidR="002B2844">
        <w:rPr>
          <w:rFonts w:ascii="Arial" w:hAnsi="Arial" w:cs="Arial"/>
          <w:b/>
          <w:sz w:val="24"/>
          <w:szCs w:val="24"/>
          <w:lang w:val="en-GB"/>
        </w:rPr>
        <w:t xml:space="preserve">. </w:t>
      </w:r>
      <w:r w:rsidR="002B2844" w:rsidRPr="002B2844">
        <w:rPr>
          <w:rFonts w:ascii="Arial" w:hAnsi="Arial" w:cs="Arial"/>
          <w:sz w:val="24"/>
          <w:szCs w:val="24"/>
          <w:lang w:val="en-GB"/>
        </w:rPr>
        <w:t xml:space="preserve">Art. 9(2) ACHPR provides an example of such clause: ‘… </w:t>
      </w:r>
      <w:r w:rsidR="002B2844">
        <w:rPr>
          <w:rFonts w:ascii="Arial" w:hAnsi="Arial" w:cs="Arial"/>
          <w:sz w:val="24"/>
          <w:szCs w:val="24"/>
          <w:lang w:val="en-GB"/>
        </w:rPr>
        <w:t xml:space="preserve">every individual shall have the </w:t>
      </w:r>
      <w:r w:rsidR="002B2844" w:rsidRPr="002B2844">
        <w:rPr>
          <w:rFonts w:ascii="Arial" w:hAnsi="Arial" w:cs="Arial"/>
          <w:sz w:val="24"/>
          <w:szCs w:val="24"/>
          <w:lang w:val="en-GB"/>
        </w:rPr>
        <w:t xml:space="preserve">right to express and disseminate his opinions within the law’. The only </w:t>
      </w:r>
      <w:r w:rsidR="002B2844" w:rsidRPr="006E0A73">
        <w:rPr>
          <w:rFonts w:ascii="Arial" w:hAnsi="Arial" w:cs="Arial"/>
          <w:b/>
          <w:sz w:val="24"/>
          <w:szCs w:val="24"/>
          <w:lang w:val="en-GB"/>
        </w:rPr>
        <w:t>supervisory body</w:t>
      </w:r>
      <w:r w:rsidR="002B2844" w:rsidRPr="002B2844">
        <w:rPr>
          <w:rFonts w:ascii="Arial" w:hAnsi="Arial" w:cs="Arial"/>
          <w:sz w:val="24"/>
          <w:szCs w:val="24"/>
          <w:lang w:val="en-GB"/>
        </w:rPr>
        <w:t xml:space="preserve"> established </w:t>
      </w:r>
      <w:r w:rsidR="002B2844" w:rsidRPr="002B2844">
        <w:rPr>
          <w:rFonts w:ascii="Arial" w:hAnsi="Arial" w:cs="Arial"/>
          <w:sz w:val="24"/>
          <w:szCs w:val="24"/>
          <w:lang w:val="en-GB"/>
        </w:rPr>
        <w:lastRenderedPageBreak/>
        <w:t>directly</w:t>
      </w:r>
      <w:r w:rsidR="002B2844">
        <w:rPr>
          <w:rFonts w:ascii="Arial" w:hAnsi="Arial" w:cs="Arial"/>
          <w:sz w:val="24"/>
          <w:szCs w:val="24"/>
          <w:lang w:val="en-GB"/>
        </w:rPr>
        <w:t xml:space="preserve"> within the Charter</w:t>
      </w:r>
      <w:r w:rsidR="002B2844" w:rsidRPr="002B2844">
        <w:rPr>
          <w:rFonts w:ascii="Arial" w:hAnsi="Arial" w:cs="Arial"/>
          <w:sz w:val="24"/>
          <w:szCs w:val="24"/>
          <w:lang w:val="en-GB"/>
        </w:rPr>
        <w:t xml:space="preserve"> is the </w:t>
      </w:r>
      <w:r w:rsidR="002B2844" w:rsidRPr="006E0A73">
        <w:rPr>
          <w:rFonts w:ascii="Arial" w:hAnsi="Arial" w:cs="Arial"/>
          <w:b/>
          <w:sz w:val="24"/>
          <w:szCs w:val="24"/>
          <w:lang w:val="en-GB"/>
        </w:rPr>
        <w:t>African Commission on Human and Peoples’ Rights</w:t>
      </w:r>
      <w:r w:rsidR="002B2844" w:rsidRPr="002B2844">
        <w:rPr>
          <w:rFonts w:ascii="Arial" w:hAnsi="Arial" w:cs="Arial"/>
          <w:sz w:val="24"/>
          <w:szCs w:val="24"/>
          <w:lang w:val="en-GB"/>
        </w:rPr>
        <w:t xml:space="preserve"> entrusted with the task to interpret the Charter by taking into consideration, </w:t>
      </w:r>
      <w:r w:rsidR="002B2844" w:rsidRPr="00D20EBC">
        <w:rPr>
          <w:rFonts w:ascii="Arial" w:hAnsi="Arial" w:cs="Arial"/>
          <w:i/>
          <w:sz w:val="24"/>
          <w:szCs w:val="24"/>
          <w:lang w:val="en-GB"/>
        </w:rPr>
        <w:t>‘the Charter of the Organization of African Unity, the Universal Declaration of Human Rights, other instruments adopted by the United Nations and by African countries in the field of human and peoples rights’</w:t>
      </w:r>
      <w:r w:rsidR="002B2844">
        <w:rPr>
          <w:rFonts w:ascii="Arial" w:hAnsi="Arial" w:cs="Arial"/>
          <w:sz w:val="24"/>
          <w:szCs w:val="24"/>
          <w:lang w:val="en-GB"/>
        </w:rPr>
        <w:t>.</w:t>
      </w:r>
      <w:r w:rsidR="00D20EBC">
        <w:rPr>
          <w:rStyle w:val="FootnoteReference"/>
          <w:rFonts w:ascii="Arial" w:hAnsi="Arial" w:cs="Arial"/>
          <w:sz w:val="24"/>
          <w:szCs w:val="24"/>
          <w:lang w:val="en-GB"/>
        </w:rPr>
        <w:footnoteReference w:id="6"/>
      </w:r>
      <w:r w:rsidR="002B2844" w:rsidRPr="002B2844">
        <w:rPr>
          <w:rFonts w:ascii="Arial" w:hAnsi="Arial" w:cs="Arial"/>
          <w:sz w:val="24"/>
          <w:szCs w:val="24"/>
          <w:lang w:val="en-GB"/>
        </w:rPr>
        <w:t xml:space="preserve"> The second supervisory body, the African Court on Human and Peoples’ Rights, was originally not foreseen in the Charter but was established by an additional Protocol to the ACHPR.</w:t>
      </w:r>
    </w:p>
    <w:p w:rsidR="003C43B4" w:rsidRDefault="003C43B4" w:rsidP="003C43B4">
      <w:pPr>
        <w:autoSpaceDE w:val="0"/>
        <w:autoSpaceDN w:val="0"/>
        <w:adjustRightInd w:val="0"/>
        <w:spacing w:after="0" w:line="360" w:lineRule="auto"/>
        <w:rPr>
          <w:rFonts w:ascii="Arial" w:hAnsi="Arial" w:cs="Arial"/>
          <w:b/>
          <w:sz w:val="24"/>
          <w:szCs w:val="24"/>
          <w:u w:val="single"/>
          <w:lang w:val="en-GB"/>
        </w:rPr>
      </w:pPr>
    </w:p>
    <w:p w:rsidR="003C43B4" w:rsidRPr="003C43B4" w:rsidRDefault="003C43B4" w:rsidP="003C43B4">
      <w:pPr>
        <w:autoSpaceDE w:val="0"/>
        <w:autoSpaceDN w:val="0"/>
        <w:adjustRightInd w:val="0"/>
        <w:spacing w:after="0" w:line="360" w:lineRule="auto"/>
        <w:rPr>
          <w:rFonts w:ascii="Arial" w:hAnsi="Arial" w:cs="Arial"/>
          <w:b/>
          <w:sz w:val="24"/>
          <w:szCs w:val="24"/>
          <w:u w:val="single"/>
          <w:lang w:val="en-GB"/>
        </w:rPr>
      </w:pPr>
      <w:r w:rsidRPr="003C43B4">
        <w:rPr>
          <w:rFonts w:ascii="Arial" w:hAnsi="Arial" w:cs="Arial"/>
          <w:b/>
          <w:sz w:val="24"/>
          <w:szCs w:val="24"/>
          <w:u w:val="single"/>
          <w:lang w:val="en-GB"/>
        </w:rPr>
        <w:t>Monitoring Mechanisms</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 xml:space="preserve">Charter provides for three main implementation mechanisms: </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w:t>
      </w:r>
      <w:r w:rsidRPr="003C43B4">
        <w:rPr>
          <w:rFonts w:ascii="Arial" w:hAnsi="Arial" w:cs="Arial"/>
          <w:sz w:val="24"/>
          <w:szCs w:val="24"/>
          <w:lang w:val="en-GB"/>
        </w:rPr>
        <w:tab/>
        <w:t xml:space="preserve">Inter-State communications; </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w:t>
      </w:r>
      <w:r w:rsidRPr="003C43B4">
        <w:rPr>
          <w:rFonts w:ascii="Arial" w:hAnsi="Arial" w:cs="Arial"/>
          <w:sz w:val="24"/>
          <w:szCs w:val="24"/>
          <w:lang w:val="en-GB"/>
        </w:rPr>
        <w:tab/>
        <w:t>Other communications (which include individual and group complaints); and,</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w:t>
      </w:r>
      <w:r w:rsidRPr="003C43B4">
        <w:rPr>
          <w:rFonts w:ascii="Arial" w:hAnsi="Arial" w:cs="Arial"/>
          <w:sz w:val="24"/>
          <w:szCs w:val="24"/>
          <w:lang w:val="en-GB"/>
        </w:rPr>
        <w:tab/>
        <w:t>State reporting procedure.</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These monitoring mechanisms are mandatory under the African charter as opposed to the other regional treaties where state parties have to declare the competence of a treaty body to invoke procedure.</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 xml:space="preserve">Procedural requirements for </w:t>
      </w:r>
      <w:r w:rsidRPr="00D311EE">
        <w:rPr>
          <w:rFonts w:ascii="Arial" w:hAnsi="Arial" w:cs="Arial"/>
          <w:b/>
          <w:sz w:val="24"/>
          <w:szCs w:val="24"/>
          <w:lang w:val="en-GB"/>
        </w:rPr>
        <w:t>inter-state complaints</w:t>
      </w:r>
      <w:r w:rsidRPr="003C43B4">
        <w:rPr>
          <w:rFonts w:ascii="Arial" w:hAnsi="Arial" w:cs="Arial"/>
          <w:sz w:val="24"/>
          <w:szCs w:val="24"/>
          <w:lang w:val="en-GB"/>
        </w:rPr>
        <w:t xml:space="preserve"> are provided for in articles </w:t>
      </w:r>
      <w:r w:rsidRPr="00D311EE">
        <w:rPr>
          <w:rFonts w:ascii="Arial" w:hAnsi="Arial" w:cs="Arial"/>
          <w:b/>
          <w:sz w:val="24"/>
          <w:szCs w:val="24"/>
          <w:lang w:val="en-GB"/>
        </w:rPr>
        <w:t>47 to 54</w:t>
      </w:r>
      <w:r w:rsidRPr="003C43B4">
        <w:rPr>
          <w:rFonts w:ascii="Arial" w:hAnsi="Arial" w:cs="Arial"/>
          <w:sz w:val="24"/>
          <w:szCs w:val="24"/>
          <w:lang w:val="en-GB"/>
        </w:rPr>
        <w:t>, whereby one State Party may bring a complaint to the effect that another State party has violated the provisions of the Charter Complaining State writes to respondent State about alleged violation of Charter or under Article 49, refers the matter directly to the Commission. Within three months, respondent State shall give complaining State explanation.</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If the matter is not settled to the satisfaction of both States, either State can submit the matter to the African Commission. The Commission will attempt an amicable solution and prepare a report stating the facts and its findings.  The report is sent to the States concerned and to the Assembly of Heads of State and Government.  The report is accompanied by the Commission’s recommendations on the matter.</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D311EE">
        <w:rPr>
          <w:rFonts w:ascii="Arial" w:hAnsi="Arial" w:cs="Arial"/>
          <w:b/>
          <w:sz w:val="24"/>
          <w:szCs w:val="24"/>
          <w:lang w:val="en-GB"/>
        </w:rPr>
        <w:t>Article 55</w:t>
      </w:r>
      <w:r w:rsidRPr="003C43B4">
        <w:rPr>
          <w:rFonts w:ascii="Arial" w:hAnsi="Arial" w:cs="Arial"/>
          <w:sz w:val="24"/>
          <w:szCs w:val="24"/>
          <w:lang w:val="en-GB"/>
        </w:rPr>
        <w:t xml:space="preserve"> allows for </w:t>
      </w:r>
      <w:r w:rsidRPr="00D311EE">
        <w:rPr>
          <w:rFonts w:ascii="Arial" w:hAnsi="Arial" w:cs="Arial"/>
          <w:b/>
          <w:sz w:val="24"/>
          <w:szCs w:val="24"/>
          <w:lang w:val="en-GB"/>
        </w:rPr>
        <w:t>communications other than those of States parties to the Charter</w:t>
      </w:r>
      <w:r w:rsidRPr="003C43B4">
        <w:rPr>
          <w:rFonts w:ascii="Arial" w:hAnsi="Arial" w:cs="Arial"/>
          <w:sz w:val="24"/>
          <w:szCs w:val="24"/>
          <w:lang w:val="en-GB"/>
        </w:rPr>
        <w:t xml:space="preserve">. </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 xml:space="preserve">These may be received from individuals, groups or non-governmental organisations. </w:t>
      </w:r>
    </w:p>
    <w:p w:rsidR="003C43B4" w:rsidRPr="003C43B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lastRenderedPageBreak/>
        <w:t xml:space="preserve">Admissibility requirements for such communications are laid down in </w:t>
      </w:r>
      <w:r w:rsidRPr="00A84AE5">
        <w:rPr>
          <w:rFonts w:ascii="Arial" w:hAnsi="Arial" w:cs="Arial"/>
          <w:b/>
          <w:sz w:val="24"/>
          <w:szCs w:val="24"/>
          <w:lang w:val="en-GB"/>
        </w:rPr>
        <w:t>Article 56</w:t>
      </w:r>
      <w:r w:rsidRPr="003C43B4">
        <w:rPr>
          <w:rFonts w:ascii="Arial" w:hAnsi="Arial" w:cs="Arial"/>
          <w:sz w:val="24"/>
          <w:szCs w:val="24"/>
          <w:lang w:val="en-GB"/>
        </w:rPr>
        <w:t xml:space="preserve">.  The communications must:   </w:t>
      </w:r>
    </w:p>
    <w:p w:rsidR="003C43B4" w:rsidRPr="00496FC6"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Indicate their authors even if the latter request anonymity;</w:t>
      </w:r>
    </w:p>
    <w:p w:rsidR="003C43B4" w:rsidRPr="00496FC6"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Are compatible with the Charter of the Organisation of African Unity or with the present Charter</w:t>
      </w:r>
      <w:r w:rsidR="00496FC6">
        <w:rPr>
          <w:rFonts w:ascii="Arial" w:hAnsi="Arial" w:cs="Arial"/>
          <w:sz w:val="24"/>
          <w:szCs w:val="24"/>
          <w:lang w:val="en-GB"/>
        </w:rPr>
        <w:t>. In the case of</w:t>
      </w:r>
      <w:r w:rsidR="00496FC6" w:rsidRPr="00496FC6">
        <w:t xml:space="preserve"> </w:t>
      </w:r>
      <w:r w:rsidR="00496FC6" w:rsidRPr="00496FC6">
        <w:rPr>
          <w:rFonts w:ascii="Arial" w:hAnsi="Arial" w:cs="Arial"/>
          <w:b/>
          <w:sz w:val="24"/>
          <w:szCs w:val="24"/>
          <w:lang w:val="en-GB"/>
        </w:rPr>
        <w:t xml:space="preserve">Kevin </w:t>
      </w:r>
      <w:proofErr w:type="spellStart"/>
      <w:r w:rsidR="00496FC6" w:rsidRPr="00496FC6">
        <w:rPr>
          <w:rFonts w:ascii="Arial" w:hAnsi="Arial" w:cs="Arial"/>
          <w:b/>
          <w:sz w:val="24"/>
          <w:szCs w:val="24"/>
          <w:lang w:val="en-GB"/>
        </w:rPr>
        <w:t>Mgwanga</w:t>
      </w:r>
      <w:proofErr w:type="spellEnd"/>
      <w:r w:rsidR="00496FC6" w:rsidRPr="00496FC6">
        <w:rPr>
          <w:rFonts w:ascii="Arial" w:hAnsi="Arial" w:cs="Arial"/>
          <w:b/>
          <w:sz w:val="24"/>
          <w:szCs w:val="24"/>
          <w:lang w:val="en-GB"/>
        </w:rPr>
        <w:t xml:space="preserve"> </w:t>
      </w:r>
      <w:proofErr w:type="spellStart"/>
      <w:r w:rsidR="00496FC6" w:rsidRPr="00496FC6">
        <w:rPr>
          <w:rFonts w:ascii="Arial" w:hAnsi="Arial" w:cs="Arial"/>
          <w:b/>
          <w:sz w:val="24"/>
          <w:szCs w:val="24"/>
          <w:lang w:val="en-GB"/>
        </w:rPr>
        <w:t>Ngumne</w:t>
      </w:r>
      <w:proofErr w:type="spellEnd"/>
      <w:r w:rsidR="00496FC6" w:rsidRPr="00496FC6">
        <w:rPr>
          <w:rFonts w:ascii="Arial" w:hAnsi="Arial" w:cs="Arial"/>
          <w:b/>
          <w:sz w:val="24"/>
          <w:szCs w:val="24"/>
          <w:lang w:val="en-GB"/>
        </w:rPr>
        <w:t xml:space="preserve"> et al V. Cameroon</w:t>
      </w:r>
      <w:r w:rsidR="00550CD0">
        <w:rPr>
          <w:rStyle w:val="FootnoteReference"/>
          <w:rFonts w:ascii="Arial" w:hAnsi="Arial" w:cs="Arial"/>
          <w:b/>
          <w:sz w:val="24"/>
          <w:szCs w:val="24"/>
          <w:lang w:val="en-GB"/>
        </w:rPr>
        <w:footnoteReference w:id="7"/>
      </w:r>
      <w:r w:rsidR="00496FC6">
        <w:rPr>
          <w:rFonts w:ascii="Arial" w:hAnsi="Arial" w:cs="Arial"/>
          <w:sz w:val="24"/>
          <w:szCs w:val="24"/>
          <w:lang w:val="en-GB"/>
        </w:rPr>
        <w:t>,</w:t>
      </w:r>
      <w:r w:rsidR="00496FC6" w:rsidRPr="00496FC6">
        <w:rPr>
          <w:rFonts w:ascii="Arial" w:hAnsi="Arial" w:cs="Arial"/>
          <w:sz w:val="24"/>
          <w:szCs w:val="24"/>
          <w:lang w:val="en-GB"/>
        </w:rPr>
        <w:t xml:space="preserve"> the African Commission, drawing inspiration from its previous decisions affirmed that, the condition relating to compatibility with the Charter, basically requires that: (a) the Communication should be brought against a State</w:t>
      </w:r>
      <w:r w:rsidR="00496FC6">
        <w:rPr>
          <w:rFonts w:ascii="Arial" w:hAnsi="Arial" w:cs="Arial"/>
          <w:sz w:val="24"/>
          <w:szCs w:val="24"/>
          <w:lang w:val="en-GB"/>
        </w:rPr>
        <w:t xml:space="preserve"> party to the African Charter;</w:t>
      </w:r>
      <w:r w:rsidR="00496FC6" w:rsidRPr="00496FC6">
        <w:rPr>
          <w:rFonts w:ascii="Arial" w:hAnsi="Arial" w:cs="Arial"/>
          <w:sz w:val="24"/>
          <w:szCs w:val="24"/>
          <w:lang w:val="en-GB"/>
        </w:rPr>
        <w:t xml:space="preserve"> (b) the Communication must allege prima facie violations of rights protected by the African Chart</w:t>
      </w:r>
      <w:r w:rsidR="00496FC6">
        <w:rPr>
          <w:rFonts w:ascii="Arial" w:hAnsi="Arial" w:cs="Arial"/>
          <w:sz w:val="24"/>
          <w:szCs w:val="24"/>
          <w:lang w:val="en-GB"/>
        </w:rPr>
        <w:t xml:space="preserve">er; </w:t>
      </w:r>
      <w:r w:rsidR="00496FC6" w:rsidRPr="00496FC6">
        <w:rPr>
          <w:rFonts w:ascii="Arial" w:hAnsi="Arial" w:cs="Arial"/>
          <w:sz w:val="24"/>
          <w:szCs w:val="24"/>
          <w:lang w:val="en-GB"/>
        </w:rPr>
        <w:t>(c) the Communication should be brought in respect of violations that occurred after ratification of the African Charter or where violations that began before the State Party ratified the African Charter have continued</w:t>
      </w:r>
      <w:r w:rsidR="00496FC6">
        <w:rPr>
          <w:rFonts w:ascii="Arial" w:hAnsi="Arial" w:cs="Arial"/>
          <w:sz w:val="24"/>
          <w:szCs w:val="24"/>
          <w:lang w:val="en-GB"/>
        </w:rPr>
        <w:t xml:space="preserve"> </w:t>
      </w:r>
      <w:proofErr w:type="gramStart"/>
      <w:r w:rsidR="00496FC6">
        <w:rPr>
          <w:rFonts w:ascii="Arial" w:hAnsi="Arial" w:cs="Arial"/>
          <w:sz w:val="24"/>
          <w:szCs w:val="24"/>
          <w:lang w:val="en-GB"/>
        </w:rPr>
        <w:t>even</w:t>
      </w:r>
      <w:proofErr w:type="gramEnd"/>
      <w:r w:rsidR="00496FC6">
        <w:rPr>
          <w:rFonts w:ascii="Arial" w:hAnsi="Arial" w:cs="Arial"/>
          <w:sz w:val="24"/>
          <w:szCs w:val="24"/>
          <w:lang w:val="en-GB"/>
        </w:rPr>
        <w:t xml:space="preserve"> after such ratification.</w:t>
      </w:r>
      <w:r w:rsidR="00496FC6" w:rsidRPr="00496FC6">
        <w:rPr>
          <w:rFonts w:ascii="Arial" w:hAnsi="Arial" w:cs="Arial"/>
          <w:sz w:val="24"/>
          <w:szCs w:val="24"/>
          <w:lang w:val="en-GB"/>
        </w:rPr>
        <w:t xml:space="preserve"> To be in conformity with the African Charter also requires the petition to contain a certain degree of specificity, and that the allegations are not vague</w:t>
      </w:r>
      <w:r w:rsidRPr="00496FC6">
        <w:rPr>
          <w:rFonts w:ascii="Arial" w:hAnsi="Arial" w:cs="Arial"/>
          <w:sz w:val="24"/>
          <w:szCs w:val="24"/>
          <w:lang w:val="en-GB"/>
        </w:rPr>
        <w:t>;</w:t>
      </w:r>
    </w:p>
    <w:p w:rsidR="003C43B4" w:rsidRPr="00496FC6"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 xml:space="preserve">Are not written in disparaging or insulting language directed against the State concerned and its institutions or to the Organisation of African Unity; </w:t>
      </w:r>
    </w:p>
    <w:p w:rsidR="003C43B4" w:rsidRPr="00496FC6"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Are not based exclusively on news disseminated through the mass media;</w:t>
      </w:r>
    </w:p>
    <w:p w:rsidR="003C43B4" w:rsidRPr="00496FC6"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Are sent after exhausting local remedies, if any, unless it is obvious that this procedure is unduly prolonged;</w:t>
      </w:r>
    </w:p>
    <w:p w:rsidR="003C43B4" w:rsidRPr="00496FC6" w:rsidRDefault="003C43B4" w:rsidP="002D7A1A">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 xml:space="preserve">Are submitted within a reasonable period from the time local remedies are exhausted or from the date the Commission is seized of the matter; </w:t>
      </w:r>
      <w:r w:rsidR="002D7A1A" w:rsidRPr="002D7A1A">
        <w:rPr>
          <w:rFonts w:ascii="Arial" w:hAnsi="Arial" w:cs="Arial"/>
          <w:b/>
          <w:sz w:val="24"/>
          <w:szCs w:val="24"/>
          <w:lang w:val="en-GB"/>
        </w:rPr>
        <w:t>ECHARIA V KENYA (COMMUNICATION NO. 375/09) [2011] ACHPR 89; (5 NOVEMBER 2011)</w:t>
      </w:r>
      <w:r w:rsidR="002D7A1A" w:rsidRPr="002D7A1A">
        <w:rPr>
          <w:rFonts w:ascii="Arial" w:hAnsi="Arial" w:cs="Arial"/>
          <w:sz w:val="24"/>
          <w:szCs w:val="24"/>
          <w:lang w:val="en-GB"/>
        </w:rPr>
        <w:t xml:space="preserve"> </w:t>
      </w:r>
      <w:r w:rsidRPr="00496FC6">
        <w:rPr>
          <w:rFonts w:ascii="Arial" w:hAnsi="Arial" w:cs="Arial"/>
          <w:sz w:val="24"/>
          <w:szCs w:val="24"/>
          <w:lang w:val="en-GB"/>
        </w:rPr>
        <w:t>and,</w:t>
      </w:r>
    </w:p>
    <w:p w:rsidR="003C43B4" w:rsidRDefault="003C43B4" w:rsidP="00496FC6">
      <w:pPr>
        <w:pStyle w:val="ListParagraph"/>
        <w:numPr>
          <w:ilvl w:val="1"/>
          <w:numId w:val="14"/>
        </w:numPr>
        <w:autoSpaceDE w:val="0"/>
        <w:autoSpaceDN w:val="0"/>
        <w:adjustRightInd w:val="0"/>
        <w:spacing w:after="0" w:line="360" w:lineRule="auto"/>
        <w:rPr>
          <w:rFonts w:ascii="Arial" w:hAnsi="Arial" w:cs="Arial"/>
          <w:sz w:val="24"/>
          <w:szCs w:val="24"/>
          <w:lang w:val="en-GB"/>
        </w:rPr>
      </w:pPr>
      <w:r w:rsidRPr="00496FC6">
        <w:rPr>
          <w:rFonts w:ascii="Arial" w:hAnsi="Arial" w:cs="Arial"/>
          <w:sz w:val="24"/>
          <w:szCs w:val="24"/>
          <w:lang w:val="en-GB"/>
        </w:rPr>
        <w:t xml:space="preserve">Do not deal with cases which have been settled by these States involved in accordance with the principles of the Charter of the United Nations, or the Charter of the Organisation of African Unity or the provisions of the present Charter.  </w:t>
      </w:r>
    </w:p>
    <w:p w:rsidR="00780C38" w:rsidRPr="00780C38" w:rsidRDefault="00780C38" w:rsidP="00780C38">
      <w:pPr>
        <w:autoSpaceDE w:val="0"/>
        <w:autoSpaceDN w:val="0"/>
        <w:adjustRightInd w:val="0"/>
        <w:spacing w:after="0" w:line="360" w:lineRule="auto"/>
        <w:rPr>
          <w:rFonts w:ascii="Arial" w:hAnsi="Arial" w:cs="Arial"/>
          <w:sz w:val="24"/>
          <w:szCs w:val="24"/>
          <w:lang w:val="en-GB"/>
        </w:rPr>
      </w:pPr>
      <w:r>
        <w:rPr>
          <w:rFonts w:ascii="Arial" w:hAnsi="Arial" w:cs="Arial"/>
          <w:sz w:val="24"/>
          <w:szCs w:val="24"/>
          <w:lang w:val="en-GB"/>
        </w:rPr>
        <w:lastRenderedPageBreak/>
        <w:t xml:space="preserve">Read the case of </w:t>
      </w:r>
      <w:r w:rsidRPr="00780C38">
        <w:rPr>
          <w:rFonts w:ascii="Arial" w:hAnsi="Arial" w:cs="Arial"/>
          <w:b/>
          <w:sz w:val="24"/>
          <w:szCs w:val="24"/>
          <w:lang w:val="en-GB"/>
        </w:rPr>
        <w:t>SPILG &amp;AMP; ORS V BOTSWANA (277/2003) [2011] ACHPR 81; (1 DECEMBER 2011)</w:t>
      </w:r>
      <w:r>
        <w:rPr>
          <w:rFonts w:ascii="Arial" w:hAnsi="Arial" w:cs="Arial"/>
          <w:b/>
          <w:sz w:val="24"/>
          <w:szCs w:val="24"/>
          <w:lang w:val="en-GB"/>
        </w:rPr>
        <w:t xml:space="preserve"> </w:t>
      </w:r>
      <w:r w:rsidRPr="00780C38">
        <w:rPr>
          <w:rFonts w:ascii="Arial" w:hAnsi="Arial" w:cs="Arial"/>
          <w:sz w:val="24"/>
          <w:szCs w:val="24"/>
          <w:lang w:val="en-GB"/>
        </w:rPr>
        <w:t>for a be</w:t>
      </w:r>
      <w:r w:rsidR="003D037B">
        <w:rPr>
          <w:rFonts w:ascii="Arial" w:hAnsi="Arial" w:cs="Arial"/>
          <w:sz w:val="24"/>
          <w:szCs w:val="24"/>
          <w:lang w:val="en-GB"/>
        </w:rPr>
        <w:t>tter understanding of admissibility of complaint</w:t>
      </w:r>
    </w:p>
    <w:p w:rsidR="003C43B4" w:rsidRPr="002B2844" w:rsidRDefault="003C43B4" w:rsidP="003C43B4">
      <w:pPr>
        <w:autoSpaceDE w:val="0"/>
        <w:autoSpaceDN w:val="0"/>
        <w:adjustRightInd w:val="0"/>
        <w:spacing w:after="0" w:line="360" w:lineRule="auto"/>
        <w:rPr>
          <w:rFonts w:ascii="Arial" w:hAnsi="Arial" w:cs="Arial"/>
          <w:sz w:val="24"/>
          <w:szCs w:val="24"/>
          <w:lang w:val="en-GB"/>
        </w:rPr>
      </w:pPr>
      <w:r w:rsidRPr="003C43B4">
        <w:rPr>
          <w:rFonts w:ascii="Arial" w:hAnsi="Arial" w:cs="Arial"/>
          <w:sz w:val="24"/>
          <w:szCs w:val="24"/>
          <w:lang w:val="en-GB"/>
        </w:rPr>
        <w:t>Before they are considered, the communications (complaints) must be brought to the knowledge of the State concerned.  This is to allow the State to prepare its response.</w:t>
      </w:r>
    </w:p>
    <w:p w:rsidR="003C43B4" w:rsidRDefault="003C43B4" w:rsidP="00BA751B">
      <w:pPr>
        <w:autoSpaceDE w:val="0"/>
        <w:autoSpaceDN w:val="0"/>
        <w:adjustRightInd w:val="0"/>
        <w:spacing w:after="0" w:line="360" w:lineRule="auto"/>
        <w:rPr>
          <w:rFonts w:ascii="Arial" w:hAnsi="Arial" w:cs="Arial"/>
          <w:b/>
          <w:sz w:val="24"/>
          <w:szCs w:val="24"/>
          <w:u w:val="single"/>
          <w:lang w:val="en-GB"/>
        </w:rPr>
      </w:pPr>
    </w:p>
    <w:p w:rsidR="00FA72FA" w:rsidRDefault="00FA72FA" w:rsidP="00BA751B">
      <w:pPr>
        <w:autoSpaceDE w:val="0"/>
        <w:autoSpaceDN w:val="0"/>
        <w:adjustRightInd w:val="0"/>
        <w:spacing w:after="0" w:line="360" w:lineRule="auto"/>
        <w:rPr>
          <w:rFonts w:ascii="Arial" w:hAnsi="Arial" w:cs="Arial"/>
          <w:b/>
          <w:sz w:val="24"/>
          <w:szCs w:val="24"/>
          <w:u w:val="single"/>
          <w:lang w:val="en-GB"/>
        </w:rPr>
      </w:pPr>
      <w:r w:rsidRPr="00FA72FA">
        <w:rPr>
          <w:rFonts w:ascii="Arial" w:hAnsi="Arial" w:cs="Arial"/>
          <w:b/>
          <w:sz w:val="24"/>
          <w:szCs w:val="24"/>
          <w:u w:val="single"/>
          <w:lang w:val="en-GB"/>
        </w:rPr>
        <w:t>African Commission on Human and People's Rights (ACHPR)</w:t>
      </w:r>
    </w:p>
    <w:p w:rsidR="00FA72FA" w:rsidRDefault="00FA72FA" w:rsidP="00BA751B">
      <w:pPr>
        <w:autoSpaceDE w:val="0"/>
        <w:autoSpaceDN w:val="0"/>
        <w:adjustRightInd w:val="0"/>
        <w:spacing w:after="0" w:line="360" w:lineRule="auto"/>
        <w:rPr>
          <w:rFonts w:ascii="Arial" w:hAnsi="Arial" w:cs="Arial"/>
          <w:sz w:val="24"/>
          <w:szCs w:val="24"/>
          <w:lang w:val="en-GB"/>
        </w:rPr>
      </w:pPr>
      <w:r w:rsidRPr="00FA72FA">
        <w:rPr>
          <w:rFonts w:ascii="Arial" w:hAnsi="Arial" w:cs="Arial"/>
          <w:sz w:val="24"/>
          <w:szCs w:val="24"/>
          <w:lang w:val="en-GB"/>
        </w:rPr>
        <w:t>The organ tasked with the interpretation of the Charter, as well investigating individual complaints referring to its violation is the African Commission on Human and Peoples’ Rights (ACHPR). The ACHPR was established according to Art. 30 of Charter and was inaugurated in November 1987. The ACHPR meets on ordinary session twice a year and has its Secretariat in Banjul (Gambia). As a body formally dependent from the AU, the 11 individual members who form the ACHPR are elected by the AU Assembly among the experts nominated by member states. The commissioners subsequently elect a Chairperson and Vice-Chairperson</w:t>
      </w:r>
      <w:r>
        <w:rPr>
          <w:rFonts w:ascii="Arial" w:hAnsi="Arial" w:cs="Arial"/>
          <w:sz w:val="24"/>
          <w:szCs w:val="24"/>
          <w:lang w:val="en-GB"/>
        </w:rPr>
        <w:t>.</w:t>
      </w:r>
    </w:p>
    <w:p w:rsidR="00C36BA3" w:rsidRDefault="00C36BA3" w:rsidP="00BA751B">
      <w:pPr>
        <w:autoSpaceDE w:val="0"/>
        <w:autoSpaceDN w:val="0"/>
        <w:adjustRightInd w:val="0"/>
        <w:spacing w:after="0" w:line="360" w:lineRule="auto"/>
        <w:rPr>
          <w:rFonts w:ascii="Arial" w:hAnsi="Arial" w:cs="Arial"/>
          <w:sz w:val="24"/>
          <w:szCs w:val="24"/>
          <w:lang w:val="en-GB"/>
        </w:rPr>
      </w:pPr>
      <w:r w:rsidRPr="00C36BA3">
        <w:rPr>
          <w:rFonts w:ascii="Arial" w:hAnsi="Arial" w:cs="Arial"/>
          <w:sz w:val="24"/>
          <w:szCs w:val="24"/>
          <w:lang w:val="en-GB"/>
        </w:rPr>
        <w:t xml:space="preserve">The African Commission on Human and Peoples’ Rights (ACHPR) promotes and protects human rights in the 54  Member States of the African Union that have ratified the African Charter on Human and Peoples’ Rights. Morocco </w:t>
      </w:r>
      <w:r w:rsidR="0047690B" w:rsidRPr="00C36BA3">
        <w:rPr>
          <w:rFonts w:ascii="Arial" w:hAnsi="Arial" w:cs="Arial"/>
          <w:sz w:val="24"/>
          <w:szCs w:val="24"/>
          <w:lang w:val="en-GB"/>
        </w:rPr>
        <w:t>re-joined</w:t>
      </w:r>
      <w:r w:rsidRPr="00C36BA3">
        <w:rPr>
          <w:rFonts w:ascii="Arial" w:hAnsi="Arial" w:cs="Arial"/>
          <w:sz w:val="24"/>
          <w:szCs w:val="24"/>
          <w:lang w:val="en-GB"/>
        </w:rPr>
        <w:t xml:space="preserve"> the African Union in 2017, becoming its 55th Member State, but has not yet ratified the African Charter.</w:t>
      </w:r>
    </w:p>
    <w:p w:rsidR="0047690B" w:rsidRPr="0047690B" w:rsidRDefault="0047690B" w:rsidP="0047690B">
      <w:pPr>
        <w:autoSpaceDE w:val="0"/>
        <w:autoSpaceDN w:val="0"/>
        <w:adjustRightInd w:val="0"/>
        <w:spacing w:after="0" w:line="360" w:lineRule="auto"/>
        <w:rPr>
          <w:rFonts w:ascii="Arial" w:hAnsi="Arial" w:cs="Arial"/>
          <w:sz w:val="24"/>
          <w:szCs w:val="24"/>
          <w:lang w:val="en-GB"/>
        </w:rPr>
      </w:pPr>
      <w:r w:rsidRPr="0047690B">
        <w:rPr>
          <w:rFonts w:ascii="Arial" w:hAnsi="Arial" w:cs="Arial"/>
          <w:sz w:val="24"/>
          <w:szCs w:val="24"/>
          <w:lang w:val="en-GB"/>
        </w:rPr>
        <w:t>ACPHR is consisted of eleven members of high morality elected by the Assembly of</w:t>
      </w:r>
    </w:p>
    <w:p w:rsidR="0047690B" w:rsidRDefault="0047690B" w:rsidP="0047690B">
      <w:pPr>
        <w:autoSpaceDE w:val="0"/>
        <w:autoSpaceDN w:val="0"/>
        <w:adjustRightInd w:val="0"/>
        <w:spacing w:after="0" w:line="360" w:lineRule="auto"/>
        <w:rPr>
          <w:rFonts w:ascii="Arial" w:hAnsi="Arial" w:cs="Arial"/>
          <w:sz w:val="24"/>
          <w:szCs w:val="24"/>
          <w:lang w:val="en-GB"/>
        </w:rPr>
      </w:pPr>
      <w:r w:rsidRPr="0047690B">
        <w:rPr>
          <w:rFonts w:ascii="Arial" w:hAnsi="Arial" w:cs="Arial"/>
          <w:sz w:val="24"/>
          <w:szCs w:val="24"/>
          <w:lang w:val="en-GB"/>
        </w:rPr>
        <w:t>Heads of States and Governments of the AU for a renewabl</w:t>
      </w:r>
      <w:r>
        <w:rPr>
          <w:rFonts w:ascii="Arial" w:hAnsi="Arial" w:cs="Arial"/>
          <w:sz w:val="24"/>
          <w:szCs w:val="24"/>
          <w:lang w:val="en-GB"/>
        </w:rPr>
        <w:t xml:space="preserve">e period of six years. Even </w:t>
      </w:r>
      <w:r w:rsidRPr="0047690B">
        <w:rPr>
          <w:rFonts w:ascii="Arial" w:hAnsi="Arial" w:cs="Arial"/>
          <w:sz w:val="24"/>
          <w:szCs w:val="24"/>
          <w:lang w:val="en-GB"/>
        </w:rPr>
        <w:t>if not being mandatory, legal experience is an adv</w:t>
      </w:r>
      <w:r>
        <w:rPr>
          <w:rFonts w:ascii="Arial" w:hAnsi="Arial" w:cs="Arial"/>
          <w:sz w:val="24"/>
          <w:szCs w:val="24"/>
          <w:lang w:val="en-GB"/>
        </w:rPr>
        <w:t xml:space="preserve">antage for becoming a member of </w:t>
      </w:r>
      <w:r w:rsidRPr="0047690B">
        <w:rPr>
          <w:rFonts w:ascii="Arial" w:hAnsi="Arial" w:cs="Arial"/>
          <w:sz w:val="24"/>
          <w:szCs w:val="24"/>
          <w:lang w:val="en-GB"/>
        </w:rPr>
        <w:t>this Commission. Members of ACHPR must be nat</w:t>
      </w:r>
      <w:r>
        <w:rPr>
          <w:rFonts w:ascii="Arial" w:hAnsi="Arial" w:cs="Arial"/>
          <w:sz w:val="24"/>
          <w:szCs w:val="24"/>
          <w:lang w:val="en-GB"/>
        </w:rPr>
        <w:t xml:space="preserve">ionals of States Parties and no </w:t>
      </w:r>
      <w:r w:rsidRPr="0047690B">
        <w:rPr>
          <w:rFonts w:ascii="Arial" w:hAnsi="Arial" w:cs="Arial"/>
          <w:sz w:val="24"/>
          <w:szCs w:val="24"/>
          <w:lang w:val="en-GB"/>
        </w:rPr>
        <w:t>more than one national of each State is allowed to be a member at the</w:t>
      </w:r>
      <w:r>
        <w:rPr>
          <w:rFonts w:ascii="Arial" w:hAnsi="Arial" w:cs="Arial"/>
          <w:sz w:val="24"/>
          <w:szCs w:val="24"/>
          <w:lang w:val="en-GB"/>
        </w:rPr>
        <w:t xml:space="preserve"> same time. The </w:t>
      </w:r>
      <w:r w:rsidRPr="0047690B">
        <w:rPr>
          <w:rFonts w:ascii="Arial" w:hAnsi="Arial" w:cs="Arial"/>
          <w:sz w:val="24"/>
          <w:szCs w:val="24"/>
          <w:lang w:val="en-GB"/>
        </w:rPr>
        <w:t>most important functions of ACHPR are the interpret</w:t>
      </w:r>
      <w:r>
        <w:rPr>
          <w:rFonts w:ascii="Arial" w:hAnsi="Arial" w:cs="Arial"/>
          <w:sz w:val="24"/>
          <w:szCs w:val="24"/>
          <w:lang w:val="en-GB"/>
        </w:rPr>
        <w:t xml:space="preserve">ation of the Banjul Charter and </w:t>
      </w:r>
      <w:r w:rsidRPr="0047690B">
        <w:rPr>
          <w:rFonts w:ascii="Arial" w:hAnsi="Arial" w:cs="Arial"/>
          <w:sz w:val="24"/>
          <w:szCs w:val="24"/>
          <w:lang w:val="en-GB"/>
        </w:rPr>
        <w:t>the deliberation of complaints submitted to it. Only S</w:t>
      </w:r>
      <w:r>
        <w:rPr>
          <w:rFonts w:ascii="Arial" w:hAnsi="Arial" w:cs="Arial"/>
          <w:sz w:val="24"/>
          <w:szCs w:val="24"/>
          <w:lang w:val="en-GB"/>
        </w:rPr>
        <w:t xml:space="preserve">tates Parties, organs of the AU </w:t>
      </w:r>
      <w:r w:rsidRPr="0047690B">
        <w:rPr>
          <w:rFonts w:ascii="Arial" w:hAnsi="Arial" w:cs="Arial"/>
          <w:sz w:val="24"/>
          <w:szCs w:val="24"/>
          <w:lang w:val="en-GB"/>
        </w:rPr>
        <w:t>and any other African international organization may request the inter</w:t>
      </w:r>
      <w:r>
        <w:rPr>
          <w:rFonts w:ascii="Arial" w:hAnsi="Arial" w:cs="Arial"/>
          <w:sz w:val="24"/>
          <w:szCs w:val="24"/>
          <w:lang w:val="en-GB"/>
        </w:rPr>
        <w:t xml:space="preserve">pretation of </w:t>
      </w:r>
      <w:r w:rsidRPr="0047690B">
        <w:rPr>
          <w:rFonts w:ascii="Arial" w:hAnsi="Arial" w:cs="Arial"/>
          <w:sz w:val="24"/>
          <w:szCs w:val="24"/>
          <w:lang w:val="en-GB"/>
        </w:rPr>
        <w:t>the Banjul Charter.</w:t>
      </w:r>
    </w:p>
    <w:p w:rsidR="00A76CBB" w:rsidRDefault="00A76CBB" w:rsidP="00A76CBB">
      <w:pPr>
        <w:autoSpaceDE w:val="0"/>
        <w:autoSpaceDN w:val="0"/>
        <w:adjustRightInd w:val="0"/>
        <w:spacing w:after="0" w:line="360" w:lineRule="auto"/>
        <w:rPr>
          <w:rFonts w:ascii="Arial" w:hAnsi="Arial" w:cs="Arial"/>
          <w:sz w:val="24"/>
          <w:szCs w:val="24"/>
          <w:lang w:val="en-GB"/>
        </w:rPr>
      </w:pPr>
      <w:r w:rsidRPr="00A76CBB">
        <w:rPr>
          <w:rFonts w:ascii="Arial" w:hAnsi="Arial" w:cs="Arial"/>
          <w:sz w:val="24"/>
          <w:szCs w:val="24"/>
          <w:lang w:val="en-GB"/>
        </w:rPr>
        <w:t>As regarding to complaint procedu</w:t>
      </w:r>
      <w:r>
        <w:rPr>
          <w:rFonts w:ascii="Arial" w:hAnsi="Arial" w:cs="Arial"/>
          <w:sz w:val="24"/>
          <w:szCs w:val="24"/>
          <w:lang w:val="en-GB"/>
        </w:rPr>
        <w:t xml:space="preserve">re, the Charter seems to prefer </w:t>
      </w:r>
      <w:r w:rsidR="009843C1">
        <w:rPr>
          <w:rFonts w:ascii="Arial" w:hAnsi="Arial" w:cs="Arial"/>
          <w:sz w:val="24"/>
          <w:szCs w:val="24"/>
          <w:lang w:val="en-GB"/>
        </w:rPr>
        <w:t>States that may fi</w:t>
      </w:r>
      <w:r w:rsidRPr="00A76CBB">
        <w:rPr>
          <w:rFonts w:ascii="Arial" w:hAnsi="Arial" w:cs="Arial"/>
          <w:sz w:val="24"/>
          <w:szCs w:val="24"/>
          <w:lang w:val="en-GB"/>
        </w:rPr>
        <w:t>le complaints against another State Party i</w:t>
      </w:r>
      <w:r>
        <w:rPr>
          <w:rFonts w:ascii="Arial" w:hAnsi="Arial" w:cs="Arial"/>
          <w:sz w:val="24"/>
          <w:szCs w:val="24"/>
          <w:lang w:val="en-GB"/>
        </w:rPr>
        <w:t xml:space="preserve">f the latter allegedly violated </w:t>
      </w:r>
      <w:r w:rsidRPr="00A76CBB">
        <w:rPr>
          <w:rFonts w:ascii="Arial" w:hAnsi="Arial" w:cs="Arial"/>
          <w:sz w:val="24"/>
          <w:szCs w:val="24"/>
          <w:lang w:val="en-GB"/>
        </w:rPr>
        <w:t>a provision of the Charter.</w:t>
      </w:r>
      <w:r w:rsidRPr="00A76CBB">
        <w:t xml:space="preserve"> </w:t>
      </w:r>
      <w:r w:rsidRPr="00A76CBB">
        <w:rPr>
          <w:rFonts w:ascii="Arial" w:hAnsi="Arial" w:cs="Arial"/>
          <w:sz w:val="24"/>
          <w:szCs w:val="24"/>
          <w:lang w:val="en-GB"/>
        </w:rPr>
        <w:t xml:space="preserve">However, ACHPR may receive complaints </w:t>
      </w:r>
      <w:r>
        <w:rPr>
          <w:rFonts w:ascii="Arial" w:hAnsi="Arial" w:cs="Arial"/>
          <w:sz w:val="24"/>
          <w:szCs w:val="24"/>
          <w:lang w:val="en-GB"/>
        </w:rPr>
        <w:t xml:space="preserve">other </w:t>
      </w:r>
      <w:r w:rsidRPr="00A76CBB">
        <w:rPr>
          <w:rFonts w:ascii="Arial" w:hAnsi="Arial" w:cs="Arial"/>
          <w:sz w:val="24"/>
          <w:szCs w:val="24"/>
          <w:lang w:val="en-GB"/>
        </w:rPr>
        <w:t>than those from States parties (practically from individ</w:t>
      </w:r>
      <w:r>
        <w:rPr>
          <w:rFonts w:ascii="Arial" w:hAnsi="Arial" w:cs="Arial"/>
          <w:sz w:val="24"/>
          <w:szCs w:val="24"/>
          <w:lang w:val="en-GB"/>
        </w:rPr>
        <w:t xml:space="preserve">uals). All such cases the ACHPR </w:t>
      </w:r>
      <w:r w:rsidRPr="00A76CBB">
        <w:rPr>
          <w:rFonts w:ascii="Arial" w:hAnsi="Arial" w:cs="Arial"/>
          <w:sz w:val="24"/>
          <w:szCs w:val="24"/>
          <w:lang w:val="en-GB"/>
        </w:rPr>
        <w:t xml:space="preserve">is allowed to decide on the </w:t>
      </w:r>
      <w:r w:rsidRPr="00A76CBB">
        <w:rPr>
          <w:rFonts w:ascii="Arial" w:hAnsi="Arial" w:cs="Arial"/>
          <w:sz w:val="24"/>
          <w:szCs w:val="24"/>
          <w:lang w:val="en-GB"/>
        </w:rPr>
        <w:lastRenderedPageBreak/>
        <w:t>merits and request the r</w:t>
      </w:r>
      <w:r>
        <w:rPr>
          <w:rFonts w:ascii="Arial" w:hAnsi="Arial" w:cs="Arial"/>
          <w:sz w:val="24"/>
          <w:szCs w:val="24"/>
          <w:lang w:val="en-GB"/>
        </w:rPr>
        <w:t xml:space="preserve">espondent State to do or not do </w:t>
      </w:r>
      <w:r w:rsidRPr="00A76CBB">
        <w:rPr>
          <w:rFonts w:ascii="Arial" w:hAnsi="Arial" w:cs="Arial"/>
          <w:sz w:val="24"/>
          <w:szCs w:val="24"/>
          <w:lang w:val="en-GB"/>
        </w:rPr>
        <w:t>something. ACHPR is seated in Banjul, the Gambia.</w:t>
      </w:r>
    </w:p>
    <w:p w:rsidR="00D311EE" w:rsidRDefault="00D311EE" w:rsidP="00A76CBB">
      <w:pPr>
        <w:autoSpaceDE w:val="0"/>
        <w:autoSpaceDN w:val="0"/>
        <w:adjustRightInd w:val="0"/>
        <w:spacing w:after="0" w:line="360" w:lineRule="auto"/>
        <w:rPr>
          <w:rFonts w:ascii="Arial" w:hAnsi="Arial" w:cs="Arial"/>
          <w:sz w:val="24"/>
          <w:szCs w:val="24"/>
          <w:lang w:val="en-GB"/>
        </w:rPr>
      </w:pPr>
    </w:p>
    <w:p w:rsidR="00207300" w:rsidRDefault="00207300" w:rsidP="00A76CBB">
      <w:pPr>
        <w:autoSpaceDE w:val="0"/>
        <w:autoSpaceDN w:val="0"/>
        <w:adjustRightInd w:val="0"/>
        <w:spacing w:after="0" w:line="360" w:lineRule="auto"/>
        <w:rPr>
          <w:rFonts w:ascii="Arial" w:hAnsi="Arial" w:cs="Arial"/>
          <w:b/>
          <w:sz w:val="24"/>
          <w:szCs w:val="24"/>
          <w:u w:val="single"/>
          <w:lang w:val="en-GB"/>
        </w:rPr>
      </w:pPr>
    </w:p>
    <w:p w:rsidR="00207300" w:rsidRPr="00207300" w:rsidRDefault="00207300" w:rsidP="00A76CBB">
      <w:pPr>
        <w:autoSpaceDE w:val="0"/>
        <w:autoSpaceDN w:val="0"/>
        <w:adjustRightInd w:val="0"/>
        <w:spacing w:after="0" w:line="360" w:lineRule="auto"/>
        <w:rPr>
          <w:rFonts w:ascii="Arial" w:hAnsi="Arial" w:cs="Arial"/>
          <w:b/>
          <w:sz w:val="24"/>
          <w:szCs w:val="24"/>
          <w:u w:val="single"/>
          <w:lang w:val="en-GB"/>
        </w:rPr>
      </w:pPr>
      <w:r w:rsidRPr="00207300">
        <w:rPr>
          <w:rFonts w:ascii="Arial" w:hAnsi="Arial" w:cs="Arial"/>
          <w:b/>
          <w:sz w:val="24"/>
          <w:szCs w:val="24"/>
          <w:u w:val="single"/>
          <w:lang w:val="en-GB"/>
        </w:rPr>
        <w:t xml:space="preserve">The mandate of the commission </w:t>
      </w:r>
    </w:p>
    <w:p w:rsidR="00207300" w:rsidRPr="00207300" w:rsidRDefault="00207300" w:rsidP="00207300">
      <w:p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Article 45 of the Charter enumerates the func</w:t>
      </w:r>
      <w:r>
        <w:rPr>
          <w:rFonts w:ascii="Arial" w:hAnsi="Arial" w:cs="Arial"/>
          <w:sz w:val="24"/>
          <w:szCs w:val="24"/>
          <w:lang w:val="en-GB"/>
        </w:rPr>
        <w:t xml:space="preserve">tions of the Commission to </w:t>
      </w:r>
      <w:proofErr w:type="gramStart"/>
      <w:r>
        <w:rPr>
          <w:rFonts w:ascii="Arial" w:hAnsi="Arial" w:cs="Arial"/>
          <w:sz w:val="24"/>
          <w:szCs w:val="24"/>
          <w:lang w:val="en-GB"/>
        </w:rPr>
        <w:t>be :</w:t>
      </w:r>
      <w:proofErr w:type="gramEnd"/>
    </w:p>
    <w:p w:rsidR="00207300" w:rsidRPr="00207300" w:rsidRDefault="00207300" w:rsidP="00207300">
      <w:pPr>
        <w:pStyle w:val="ListParagraph"/>
        <w:numPr>
          <w:ilvl w:val="0"/>
          <w:numId w:val="12"/>
        </w:num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the promotion of human and peoples’ rights;</w:t>
      </w:r>
    </w:p>
    <w:p w:rsidR="00207300" w:rsidRPr="00207300" w:rsidRDefault="00207300" w:rsidP="00207300">
      <w:pPr>
        <w:pStyle w:val="ListParagraph"/>
        <w:numPr>
          <w:ilvl w:val="0"/>
          <w:numId w:val="12"/>
        </w:num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the protection of human and peoples’ rights;</w:t>
      </w:r>
    </w:p>
    <w:p w:rsidR="00207300" w:rsidRPr="00207300" w:rsidRDefault="00207300" w:rsidP="00207300">
      <w:pPr>
        <w:pStyle w:val="ListParagraph"/>
        <w:numPr>
          <w:ilvl w:val="0"/>
          <w:numId w:val="12"/>
        </w:num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interpretation of the provisions of the Charter; and</w:t>
      </w:r>
    </w:p>
    <w:p w:rsidR="00207300" w:rsidRPr="00207300" w:rsidRDefault="00207300" w:rsidP="00207300">
      <w:pPr>
        <w:pStyle w:val="ListParagraph"/>
        <w:numPr>
          <w:ilvl w:val="0"/>
          <w:numId w:val="12"/>
        </w:num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Any other task assigned to it by the OAU Assembly.</w:t>
      </w:r>
    </w:p>
    <w:p w:rsidR="00207300" w:rsidRDefault="00207300" w:rsidP="00207300">
      <w:p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 xml:space="preserve"> </w:t>
      </w:r>
    </w:p>
    <w:p w:rsidR="00207300" w:rsidRPr="00207300" w:rsidRDefault="00207300" w:rsidP="00207300">
      <w:pPr>
        <w:autoSpaceDE w:val="0"/>
        <w:autoSpaceDN w:val="0"/>
        <w:adjustRightInd w:val="0"/>
        <w:spacing w:after="0" w:line="360" w:lineRule="auto"/>
        <w:rPr>
          <w:rFonts w:ascii="Arial" w:hAnsi="Arial" w:cs="Arial"/>
          <w:sz w:val="24"/>
          <w:szCs w:val="24"/>
          <w:lang w:val="en-GB"/>
        </w:rPr>
      </w:pPr>
    </w:p>
    <w:p w:rsidR="00207300" w:rsidRPr="00207300" w:rsidRDefault="00207300" w:rsidP="00207300">
      <w:p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 xml:space="preserve">(a) </w:t>
      </w:r>
      <w:r w:rsidRPr="00207300">
        <w:rPr>
          <w:rFonts w:ascii="Arial" w:hAnsi="Arial" w:cs="Arial"/>
          <w:b/>
          <w:sz w:val="24"/>
          <w:szCs w:val="24"/>
          <w:lang w:val="en-GB"/>
        </w:rPr>
        <w:t>Promotion of Human and Peoples’ Rights</w:t>
      </w:r>
    </w:p>
    <w:p w:rsidR="00207300" w:rsidRDefault="00207300" w:rsidP="00207300">
      <w:pPr>
        <w:autoSpaceDE w:val="0"/>
        <w:autoSpaceDN w:val="0"/>
        <w:adjustRightInd w:val="0"/>
        <w:spacing w:after="0" w:line="360" w:lineRule="auto"/>
        <w:rPr>
          <w:rFonts w:ascii="Arial" w:hAnsi="Arial" w:cs="Arial"/>
          <w:sz w:val="24"/>
          <w:szCs w:val="24"/>
          <w:lang w:val="en-GB"/>
        </w:rPr>
      </w:pPr>
      <w:r w:rsidRPr="00207300">
        <w:rPr>
          <w:rFonts w:ascii="Arial" w:hAnsi="Arial" w:cs="Arial"/>
          <w:sz w:val="24"/>
          <w:szCs w:val="24"/>
          <w:lang w:val="en-GB"/>
        </w:rPr>
        <w:t>The promotional function of the Commission is explained in article 45 (1) of the Charter. The main essence of this function is to sensitise the population and disseminate information on huma</w:t>
      </w:r>
      <w:r>
        <w:rPr>
          <w:rFonts w:ascii="Arial" w:hAnsi="Arial" w:cs="Arial"/>
          <w:sz w:val="24"/>
          <w:szCs w:val="24"/>
          <w:lang w:val="en-GB"/>
        </w:rPr>
        <w:t xml:space="preserve">n and peoples’ rights in Africa. </w:t>
      </w:r>
      <w:r w:rsidRPr="00207300">
        <w:rPr>
          <w:rFonts w:ascii="Arial" w:hAnsi="Arial" w:cs="Arial"/>
          <w:sz w:val="24"/>
          <w:szCs w:val="24"/>
          <w:lang w:val="en-GB"/>
        </w:rPr>
        <w:t>To achieve this, the Commission is mandated under article 45 (1) to ‘collect document, undertake studies and researches on African problems in the field of human and peoples’ rights, organise seminars, symposia and conferences, disseminate information, encourage national and local institutions concerned with human and peoples’ rights and, should the case arise, give its views or make r</w:t>
      </w:r>
      <w:r>
        <w:rPr>
          <w:rFonts w:ascii="Arial" w:hAnsi="Arial" w:cs="Arial"/>
          <w:sz w:val="24"/>
          <w:szCs w:val="24"/>
          <w:lang w:val="en-GB"/>
        </w:rPr>
        <w:t xml:space="preserve">ecommendations to governments’. </w:t>
      </w:r>
      <w:r w:rsidRPr="00207300">
        <w:rPr>
          <w:rFonts w:ascii="Arial" w:hAnsi="Arial" w:cs="Arial"/>
          <w:sz w:val="24"/>
          <w:szCs w:val="24"/>
          <w:lang w:val="en-GB"/>
        </w:rPr>
        <w:t>The Commission , in collaboration with NGOs and inter-governmental organisations has been able to establish a documentation centre used for human rights studies and research, and has also organised several seminars, symposia and conferences aimed at promoting human and people</w:t>
      </w:r>
      <w:r>
        <w:rPr>
          <w:rFonts w:ascii="Arial" w:hAnsi="Arial" w:cs="Arial"/>
          <w:sz w:val="24"/>
          <w:szCs w:val="24"/>
          <w:lang w:val="en-GB"/>
        </w:rPr>
        <w:t xml:space="preserve">s’ rights within the continent. </w:t>
      </w:r>
      <w:r w:rsidRPr="00207300">
        <w:rPr>
          <w:rFonts w:ascii="Arial" w:hAnsi="Arial" w:cs="Arial"/>
          <w:sz w:val="24"/>
          <w:szCs w:val="24"/>
          <w:lang w:val="en-GB"/>
        </w:rPr>
        <w:t>The Commission has also been co-operating with other human rights institutions (inter-governmental or non-governmental) in many areas relating to the promotion and protection of human rights.</w:t>
      </w:r>
    </w:p>
    <w:p w:rsidR="005336B1" w:rsidRPr="005336B1" w:rsidRDefault="005336B1" w:rsidP="005336B1">
      <w:pPr>
        <w:autoSpaceDE w:val="0"/>
        <w:autoSpaceDN w:val="0"/>
        <w:adjustRightInd w:val="0"/>
        <w:spacing w:after="0" w:line="360" w:lineRule="auto"/>
        <w:rPr>
          <w:rFonts w:ascii="Arial" w:hAnsi="Arial" w:cs="Arial"/>
          <w:b/>
          <w:sz w:val="24"/>
          <w:szCs w:val="24"/>
          <w:lang w:val="en-GB"/>
        </w:rPr>
      </w:pPr>
      <w:r w:rsidRPr="005336B1">
        <w:rPr>
          <w:rFonts w:ascii="Arial" w:hAnsi="Arial" w:cs="Arial"/>
          <w:b/>
          <w:sz w:val="24"/>
          <w:szCs w:val="24"/>
          <w:lang w:val="en-GB"/>
        </w:rPr>
        <w:t>(b) Protection of Human and People’s Rights</w:t>
      </w:r>
    </w:p>
    <w:p w:rsidR="005336B1" w:rsidRPr="005336B1" w:rsidRDefault="005336B1" w:rsidP="005336B1">
      <w:pPr>
        <w:autoSpaceDE w:val="0"/>
        <w:autoSpaceDN w:val="0"/>
        <w:adjustRightInd w:val="0"/>
        <w:spacing w:after="0" w:line="360" w:lineRule="auto"/>
        <w:rPr>
          <w:rFonts w:ascii="Arial" w:hAnsi="Arial" w:cs="Arial"/>
          <w:sz w:val="24"/>
          <w:szCs w:val="24"/>
          <w:lang w:val="en-GB"/>
        </w:rPr>
      </w:pPr>
      <w:r w:rsidRPr="005336B1">
        <w:rPr>
          <w:rFonts w:ascii="Arial" w:hAnsi="Arial" w:cs="Arial"/>
          <w:sz w:val="24"/>
          <w:szCs w:val="24"/>
          <w:lang w:val="en-GB"/>
        </w:rPr>
        <w:t>The second principal functions assigned to the Commission by the African Charter is stipulated in article 45 (2) as: ‘to ensure the protection of human and peoples’ rights under conditions lai</w:t>
      </w:r>
      <w:r>
        <w:rPr>
          <w:rFonts w:ascii="Arial" w:hAnsi="Arial" w:cs="Arial"/>
          <w:sz w:val="24"/>
          <w:szCs w:val="24"/>
          <w:lang w:val="en-GB"/>
        </w:rPr>
        <w:t xml:space="preserve">d down in the present Charter’. </w:t>
      </w:r>
      <w:r w:rsidRPr="005336B1">
        <w:rPr>
          <w:rFonts w:ascii="Arial" w:hAnsi="Arial" w:cs="Arial"/>
          <w:sz w:val="24"/>
          <w:szCs w:val="24"/>
          <w:lang w:val="en-GB"/>
        </w:rPr>
        <w:t xml:space="preserve">The protective mandate, requires the </w:t>
      </w:r>
      <w:r w:rsidRPr="005336B1">
        <w:rPr>
          <w:rFonts w:ascii="Arial" w:hAnsi="Arial" w:cs="Arial"/>
          <w:sz w:val="24"/>
          <w:szCs w:val="24"/>
          <w:lang w:val="en-GB"/>
        </w:rPr>
        <w:lastRenderedPageBreak/>
        <w:t xml:space="preserve">Commission to take measure to ensure that the citizens enjoy the rights contained in the Charter. This entails ensuring that the States do not violate these rights and if they do, that the victims </w:t>
      </w:r>
      <w:r>
        <w:rPr>
          <w:rFonts w:ascii="Arial" w:hAnsi="Arial" w:cs="Arial"/>
          <w:sz w:val="24"/>
          <w:szCs w:val="24"/>
          <w:lang w:val="en-GB"/>
        </w:rPr>
        <w:t xml:space="preserve">are reinstated in their rights. </w:t>
      </w:r>
      <w:r w:rsidRPr="005336B1">
        <w:rPr>
          <w:rFonts w:ascii="Arial" w:hAnsi="Arial" w:cs="Arial"/>
          <w:sz w:val="24"/>
          <w:szCs w:val="24"/>
          <w:lang w:val="en-GB"/>
        </w:rPr>
        <w:t xml:space="preserve">To achieve this, the Charter provides for the </w:t>
      </w:r>
      <w:r w:rsidRPr="00EB01B6">
        <w:rPr>
          <w:rFonts w:ascii="Arial" w:hAnsi="Arial" w:cs="Arial"/>
          <w:b/>
          <w:sz w:val="24"/>
          <w:szCs w:val="24"/>
          <w:lang w:val="en-GB"/>
        </w:rPr>
        <w:t>‘communication procedure’</w:t>
      </w:r>
      <w:r w:rsidRPr="005336B1">
        <w:rPr>
          <w:rFonts w:ascii="Arial" w:hAnsi="Arial" w:cs="Arial"/>
          <w:sz w:val="24"/>
          <w:szCs w:val="24"/>
          <w:lang w:val="en-GB"/>
        </w:rPr>
        <w:t>. This procedure is a complaint system through which an individual, NGO or group of individuals who feel that their right or those of others have been or are being violated, can petition (complain) to the Com</w:t>
      </w:r>
      <w:r>
        <w:rPr>
          <w:rFonts w:ascii="Arial" w:hAnsi="Arial" w:cs="Arial"/>
          <w:sz w:val="24"/>
          <w:szCs w:val="24"/>
          <w:lang w:val="en-GB"/>
        </w:rPr>
        <w:t xml:space="preserve">mission about these violations. </w:t>
      </w:r>
      <w:r w:rsidRPr="005336B1">
        <w:rPr>
          <w:rFonts w:ascii="Arial" w:hAnsi="Arial" w:cs="Arial"/>
          <w:sz w:val="24"/>
          <w:szCs w:val="24"/>
          <w:lang w:val="en-GB"/>
        </w:rPr>
        <w:t xml:space="preserve">A communication can also be made by a State party to the Charter which reasonably believes that another State party has violated any of the provisions in the Charter. The Communication will be studied by the Commission and if it meets the criteria set out in </w:t>
      </w:r>
      <w:r w:rsidRPr="00841D39">
        <w:rPr>
          <w:rFonts w:ascii="Arial" w:hAnsi="Arial" w:cs="Arial"/>
          <w:b/>
          <w:sz w:val="24"/>
          <w:szCs w:val="24"/>
          <w:lang w:val="en-GB"/>
        </w:rPr>
        <w:t>article 56</w:t>
      </w:r>
      <w:r w:rsidRPr="005336B1">
        <w:rPr>
          <w:rFonts w:ascii="Arial" w:hAnsi="Arial" w:cs="Arial"/>
          <w:sz w:val="24"/>
          <w:szCs w:val="24"/>
          <w:lang w:val="en-GB"/>
        </w:rPr>
        <w:t xml:space="preserve"> of the Charter, it will be formally accepted for consideration. The state concerned will then be informed of the allegations and invited to submit its comments on the same. Where more information is required from the complainan</w:t>
      </w:r>
      <w:r>
        <w:rPr>
          <w:rFonts w:ascii="Arial" w:hAnsi="Arial" w:cs="Arial"/>
          <w:sz w:val="24"/>
          <w:szCs w:val="24"/>
          <w:lang w:val="en-GB"/>
        </w:rPr>
        <w:t xml:space="preserve">t, the latter will be informed. </w:t>
      </w:r>
      <w:r w:rsidRPr="005336B1">
        <w:rPr>
          <w:rFonts w:ascii="Arial" w:hAnsi="Arial" w:cs="Arial"/>
          <w:sz w:val="24"/>
          <w:szCs w:val="24"/>
          <w:lang w:val="en-GB"/>
        </w:rPr>
        <w:t>After carefully studying the arguments advanced by both parties, the Commission will decide whether there has been violation, it will make recommendations to the State and to the OAU Assembly on what the State should do incl</w:t>
      </w:r>
      <w:r>
        <w:rPr>
          <w:rFonts w:ascii="Arial" w:hAnsi="Arial" w:cs="Arial"/>
          <w:sz w:val="24"/>
          <w:szCs w:val="24"/>
          <w:lang w:val="en-GB"/>
        </w:rPr>
        <w:t xml:space="preserve">uding how to remedy the victim. </w:t>
      </w:r>
      <w:r w:rsidRPr="005336B1">
        <w:rPr>
          <w:rFonts w:ascii="Arial" w:hAnsi="Arial" w:cs="Arial"/>
          <w:sz w:val="24"/>
          <w:szCs w:val="24"/>
          <w:lang w:val="en-GB"/>
        </w:rPr>
        <w:t xml:space="preserve">The Commission can also, and has on various occasions, initiated friendly settlements, where the complainant and the accused state enter into negotiations </w:t>
      </w:r>
      <w:r>
        <w:rPr>
          <w:rFonts w:ascii="Arial" w:hAnsi="Arial" w:cs="Arial"/>
          <w:sz w:val="24"/>
          <w:szCs w:val="24"/>
          <w:lang w:val="en-GB"/>
        </w:rPr>
        <w:t xml:space="preserve">to settle the dispute amicably. </w:t>
      </w:r>
      <w:r w:rsidRPr="005336B1">
        <w:rPr>
          <w:rFonts w:ascii="Arial" w:hAnsi="Arial" w:cs="Arial"/>
          <w:sz w:val="24"/>
          <w:szCs w:val="24"/>
          <w:lang w:val="en-GB"/>
        </w:rPr>
        <w:t>It has also sent missions to several State parties to investigate allegations of massive and serious human rights violations. At the end of such a mission, the Commission makes recommendations to the States concerned on how to impr</w:t>
      </w:r>
      <w:r>
        <w:rPr>
          <w:rFonts w:ascii="Arial" w:hAnsi="Arial" w:cs="Arial"/>
          <w:sz w:val="24"/>
          <w:szCs w:val="24"/>
          <w:lang w:val="en-GB"/>
        </w:rPr>
        <w:t>ove the human rights situation.</w:t>
      </w:r>
    </w:p>
    <w:p w:rsidR="005336B1" w:rsidRDefault="005336B1" w:rsidP="0013689F">
      <w:pPr>
        <w:autoSpaceDE w:val="0"/>
        <w:autoSpaceDN w:val="0"/>
        <w:adjustRightInd w:val="0"/>
        <w:spacing w:after="0" w:line="360" w:lineRule="auto"/>
        <w:rPr>
          <w:rFonts w:ascii="Arial" w:hAnsi="Arial" w:cs="Arial"/>
          <w:sz w:val="24"/>
          <w:szCs w:val="24"/>
          <w:lang w:val="en-GB"/>
        </w:rPr>
      </w:pPr>
      <w:r w:rsidRPr="005336B1">
        <w:rPr>
          <w:rFonts w:ascii="Arial" w:hAnsi="Arial" w:cs="Arial"/>
          <w:sz w:val="24"/>
          <w:szCs w:val="24"/>
          <w:lang w:val="en-GB"/>
        </w:rPr>
        <w:t>In emergency situations – that is, where the life of the victim is in imminent danger – the Commission might invoke provisional measures under Rule 111 of its Rules of Procedure requesting the state to delay any action pending its final decision on the matter.</w:t>
      </w:r>
      <w:r w:rsidR="0013689F" w:rsidRPr="0013689F">
        <w:t xml:space="preserve"> </w:t>
      </w:r>
      <w:r w:rsidR="0013689F" w:rsidRPr="0013689F">
        <w:rPr>
          <w:rFonts w:ascii="Arial" w:hAnsi="Arial" w:cs="Arial"/>
          <w:sz w:val="24"/>
          <w:szCs w:val="24"/>
          <w:lang w:val="en-GB"/>
        </w:rPr>
        <w:t xml:space="preserve">As part of its protective mandate, the Commission also receives and considers periodic reports submitted by State parties in conformity with article 62 of the Charter. State parties are required to submit reports to the Commission after every two years, on the legislative or other measures they have taken to give effect to the rights and freedoms </w:t>
      </w:r>
      <w:r w:rsidR="0013689F">
        <w:rPr>
          <w:rFonts w:ascii="Arial" w:hAnsi="Arial" w:cs="Arial"/>
          <w:sz w:val="24"/>
          <w:szCs w:val="24"/>
          <w:lang w:val="en-GB"/>
        </w:rPr>
        <w:t xml:space="preserve">recognised in the Charter. </w:t>
      </w:r>
      <w:r w:rsidR="0013689F" w:rsidRPr="0013689F">
        <w:rPr>
          <w:rFonts w:ascii="Arial" w:hAnsi="Arial" w:cs="Arial"/>
          <w:sz w:val="24"/>
          <w:szCs w:val="24"/>
          <w:lang w:val="en-GB"/>
        </w:rPr>
        <w:t>The Commission studies these reports and at the session engages in dialogue with representatives from the States, and mak</w:t>
      </w:r>
      <w:r w:rsidR="0013689F">
        <w:rPr>
          <w:rFonts w:ascii="Arial" w:hAnsi="Arial" w:cs="Arial"/>
          <w:sz w:val="24"/>
          <w:szCs w:val="24"/>
          <w:lang w:val="en-GB"/>
        </w:rPr>
        <w:t xml:space="preserve">e </w:t>
      </w:r>
      <w:r w:rsidR="0013689F">
        <w:rPr>
          <w:rFonts w:ascii="Arial" w:hAnsi="Arial" w:cs="Arial"/>
          <w:sz w:val="24"/>
          <w:szCs w:val="24"/>
          <w:lang w:val="en-GB"/>
        </w:rPr>
        <w:lastRenderedPageBreak/>
        <w:t xml:space="preserve">recommendation; if necessary. </w:t>
      </w:r>
      <w:r w:rsidR="0013689F" w:rsidRPr="0013689F">
        <w:rPr>
          <w:rFonts w:ascii="Arial" w:hAnsi="Arial" w:cs="Arial"/>
          <w:sz w:val="24"/>
          <w:szCs w:val="24"/>
          <w:lang w:val="en-GB"/>
        </w:rPr>
        <w:t>NGOs and ordinary citizens are also permitted to request copies of these reports from the Secretariat of the Commission and study them. They can prepare counter-reports or recommend to the Commission questions that could be asked to the State representatives.</w:t>
      </w:r>
    </w:p>
    <w:p w:rsidR="00C03DEF" w:rsidRPr="00C03DEF" w:rsidRDefault="00C03DEF" w:rsidP="00C03DEF">
      <w:pPr>
        <w:autoSpaceDE w:val="0"/>
        <w:autoSpaceDN w:val="0"/>
        <w:adjustRightInd w:val="0"/>
        <w:spacing w:after="0" w:line="360" w:lineRule="auto"/>
        <w:rPr>
          <w:rFonts w:ascii="Arial" w:hAnsi="Arial" w:cs="Arial"/>
          <w:b/>
          <w:sz w:val="24"/>
          <w:szCs w:val="24"/>
          <w:lang w:val="en-GB"/>
        </w:rPr>
      </w:pPr>
      <w:r w:rsidRPr="00C03DEF">
        <w:rPr>
          <w:rFonts w:ascii="Arial" w:hAnsi="Arial" w:cs="Arial"/>
          <w:b/>
          <w:sz w:val="24"/>
          <w:szCs w:val="24"/>
          <w:lang w:val="en-GB"/>
        </w:rPr>
        <w:t>(c) Interpretation</w:t>
      </w:r>
    </w:p>
    <w:p w:rsidR="00C03DEF" w:rsidRPr="00C03DEF" w:rsidRDefault="00C03DEF" w:rsidP="00C03DEF">
      <w:pPr>
        <w:autoSpaceDE w:val="0"/>
        <w:autoSpaceDN w:val="0"/>
        <w:adjustRightInd w:val="0"/>
        <w:spacing w:after="0" w:line="360" w:lineRule="auto"/>
        <w:rPr>
          <w:rFonts w:ascii="Arial" w:hAnsi="Arial" w:cs="Arial"/>
          <w:sz w:val="24"/>
          <w:szCs w:val="24"/>
          <w:lang w:val="en-GB"/>
        </w:rPr>
      </w:pPr>
      <w:r w:rsidRPr="00C03DEF">
        <w:rPr>
          <w:rFonts w:ascii="Arial" w:hAnsi="Arial" w:cs="Arial"/>
          <w:sz w:val="24"/>
          <w:szCs w:val="24"/>
          <w:lang w:val="en-GB"/>
        </w:rPr>
        <w:t>Article 45 (3) of the Charter also mandates the Commission to interpret the provisions of the Charter at the request of a state party, an institution of the OAU or an African Organisation recognised by the OAU. To date, neither the OAU nor a state party to the Charter has approached the Commission for an interpretation of any of</w:t>
      </w:r>
      <w:r>
        <w:rPr>
          <w:rFonts w:ascii="Arial" w:hAnsi="Arial" w:cs="Arial"/>
          <w:sz w:val="24"/>
          <w:szCs w:val="24"/>
          <w:lang w:val="en-GB"/>
        </w:rPr>
        <w:t xml:space="preserve"> the provisions of the Charter. </w:t>
      </w:r>
      <w:r w:rsidRPr="00C03DEF">
        <w:rPr>
          <w:rFonts w:ascii="Arial" w:hAnsi="Arial" w:cs="Arial"/>
          <w:sz w:val="24"/>
          <w:szCs w:val="24"/>
          <w:lang w:val="en-GB"/>
        </w:rPr>
        <w:t>However, some NGOs have sought and obtained through draft resolutions, the interpretation of some of the provisions in the Charter. Through this method, the Commission has adopted many resolutions which give clarity and a broader interpretation to some of the ambig</w:t>
      </w:r>
      <w:r>
        <w:rPr>
          <w:rFonts w:ascii="Arial" w:hAnsi="Arial" w:cs="Arial"/>
          <w:sz w:val="24"/>
          <w:szCs w:val="24"/>
          <w:lang w:val="en-GB"/>
        </w:rPr>
        <w:t>uous provisions in the Charter.</w:t>
      </w:r>
    </w:p>
    <w:p w:rsidR="00C03DEF" w:rsidRPr="00C03DEF" w:rsidRDefault="00C03DEF" w:rsidP="00C03DEF">
      <w:pPr>
        <w:autoSpaceDE w:val="0"/>
        <w:autoSpaceDN w:val="0"/>
        <w:adjustRightInd w:val="0"/>
        <w:spacing w:after="0" w:line="360" w:lineRule="auto"/>
        <w:rPr>
          <w:rFonts w:ascii="Arial" w:hAnsi="Arial" w:cs="Arial"/>
          <w:b/>
          <w:sz w:val="24"/>
          <w:szCs w:val="24"/>
          <w:lang w:val="en-GB"/>
        </w:rPr>
      </w:pPr>
      <w:r w:rsidRPr="00C03DEF">
        <w:rPr>
          <w:rFonts w:ascii="Arial" w:hAnsi="Arial" w:cs="Arial"/>
          <w:b/>
          <w:sz w:val="24"/>
          <w:szCs w:val="24"/>
          <w:lang w:val="en-GB"/>
        </w:rPr>
        <w:t>(d) Other tasks</w:t>
      </w:r>
    </w:p>
    <w:p w:rsidR="00C03DEF" w:rsidRDefault="00C03DEF" w:rsidP="00C03DEF">
      <w:pPr>
        <w:autoSpaceDE w:val="0"/>
        <w:autoSpaceDN w:val="0"/>
        <w:adjustRightInd w:val="0"/>
        <w:spacing w:after="0" w:line="360" w:lineRule="auto"/>
        <w:rPr>
          <w:rFonts w:ascii="Arial" w:hAnsi="Arial" w:cs="Arial"/>
          <w:sz w:val="24"/>
          <w:szCs w:val="24"/>
          <w:lang w:val="en-GB"/>
        </w:rPr>
      </w:pPr>
      <w:r w:rsidRPr="00C03DEF">
        <w:rPr>
          <w:rFonts w:ascii="Arial" w:hAnsi="Arial" w:cs="Arial"/>
          <w:sz w:val="24"/>
          <w:szCs w:val="24"/>
          <w:lang w:val="en-GB"/>
        </w:rPr>
        <w:t>Under article 45 (4), the Commission can perform any other task which may be entrusted to it by the Assembly of Heads of State and Government. The OAU Assembly has also not entrusted the Commission with any other task apart from those specifically conferred to it in the Charter.</w:t>
      </w:r>
    </w:p>
    <w:p w:rsidR="001A5FF9" w:rsidRPr="001A5FF9" w:rsidRDefault="001A5FF9" w:rsidP="001A5FF9">
      <w:pPr>
        <w:autoSpaceDE w:val="0"/>
        <w:autoSpaceDN w:val="0"/>
        <w:adjustRightInd w:val="0"/>
        <w:spacing w:after="0" w:line="360" w:lineRule="auto"/>
        <w:rPr>
          <w:rFonts w:ascii="Arial" w:hAnsi="Arial" w:cs="Arial"/>
          <w:b/>
          <w:sz w:val="24"/>
          <w:szCs w:val="24"/>
          <w:u w:val="single"/>
          <w:lang w:val="en-GB"/>
        </w:rPr>
      </w:pPr>
      <w:r w:rsidRPr="001A5FF9">
        <w:rPr>
          <w:rFonts w:ascii="Arial" w:hAnsi="Arial" w:cs="Arial"/>
          <w:b/>
          <w:sz w:val="24"/>
          <w:szCs w:val="24"/>
          <w:u w:val="single"/>
          <w:lang w:val="en-GB"/>
        </w:rPr>
        <w:t>Structure</w:t>
      </w:r>
    </w:p>
    <w:p w:rsidR="001A5FF9" w:rsidRPr="004B5F6D" w:rsidRDefault="001A5FF9" w:rsidP="001A5FF9">
      <w:pPr>
        <w:autoSpaceDE w:val="0"/>
        <w:autoSpaceDN w:val="0"/>
        <w:adjustRightInd w:val="0"/>
        <w:spacing w:after="0" w:line="360" w:lineRule="auto"/>
        <w:rPr>
          <w:rFonts w:ascii="Arial" w:hAnsi="Arial" w:cs="Arial"/>
          <w:sz w:val="24"/>
          <w:szCs w:val="24"/>
          <w:u w:val="single"/>
          <w:lang w:val="en-GB"/>
        </w:rPr>
      </w:pPr>
      <w:r w:rsidRPr="004B5F6D">
        <w:rPr>
          <w:rFonts w:ascii="Arial" w:hAnsi="Arial" w:cs="Arial"/>
          <w:sz w:val="24"/>
          <w:szCs w:val="24"/>
          <w:u w:val="single"/>
          <w:lang w:val="en-GB"/>
        </w:rPr>
        <w:t>Composition</w:t>
      </w:r>
    </w:p>
    <w:p w:rsidR="001A5FF9" w:rsidRPr="004B5F6D" w:rsidRDefault="001A5FF9" w:rsidP="001A5FF9">
      <w:pPr>
        <w:autoSpaceDE w:val="0"/>
        <w:autoSpaceDN w:val="0"/>
        <w:adjustRightInd w:val="0"/>
        <w:spacing w:after="0" w:line="360" w:lineRule="auto"/>
        <w:rPr>
          <w:rFonts w:ascii="Arial" w:hAnsi="Arial" w:cs="Arial"/>
          <w:sz w:val="24"/>
          <w:szCs w:val="24"/>
          <w:lang w:val="en-GB"/>
        </w:rPr>
      </w:pPr>
      <w:r w:rsidRPr="004B5F6D">
        <w:rPr>
          <w:rFonts w:ascii="Arial" w:hAnsi="Arial" w:cs="Arial"/>
          <w:sz w:val="24"/>
          <w:szCs w:val="24"/>
          <w:lang w:val="en-GB"/>
        </w:rPr>
        <w:t xml:space="preserve">The Commission consists of 11 members elected by the AU Assembly from experts nominated by the state parties to the Charter. The Assembly considers equitable geographical and gender representation in electing the members of the Commission. Members of the Commission are elected for a six-year term and are eligible for </w:t>
      </w:r>
      <w:r w:rsidR="004B5F6D" w:rsidRPr="004B5F6D">
        <w:rPr>
          <w:rFonts w:ascii="Arial" w:hAnsi="Arial" w:cs="Arial"/>
          <w:sz w:val="24"/>
          <w:szCs w:val="24"/>
          <w:lang w:val="en-GB"/>
        </w:rPr>
        <w:t>re-election</w:t>
      </w:r>
      <w:r w:rsidR="004B5F6D">
        <w:rPr>
          <w:rFonts w:ascii="Arial" w:hAnsi="Arial" w:cs="Arial"/>
          <w:sz w:val="24"/>
          <w:szCs w:val="24"/>
          <w:lang w:val="en-GB"/>
        </w:rPr>
        <w:t xml:space="preserve">. </w:t>
      </w:r>
      <w:r w:rsidRPr="004B5F6D">
        <w:rPr>
          <w:rFonts w:ascii="Arial" w:hAnsi="Arial" w:cs="Arial"/>
          <w:sz w:val="24"/>
          <w:szCs w:val="24"/>
          <w:lang w:val="en-GB"/>
        </w:rPr>
        <w:t xml:space="preserve">Once elected, the commissioners serve in their personal capacity and not as representatives of their respective countries. Previously, some members of the Commission held high political offices at the national level, which affects the Commission’s independence. The AU in April 2005 issued a note </w:t>
      </w:r>
      <w:proofErr w:type="spellStart"/>
      <w:r w:rsidRPr="004B5F6D">
        <w:rPr>
          <w:rFonts w:ascii="Arial" w:hAnsi="Arial" w:cs="Arial"/>
          <w:sz w:val="24"/>
          <w:szCs w:val="24"/>
          <w:lang w:val="en-GB"/>
        </w:rPr>
        <w:t>verbale</w:t>
      </w:r>
      <w:proofErr w:type="spellEnd"/>
      <w:r w:rsidRPr="004B5F6D">
        <w:rPr>
          <w:rFonts w:ascii="Arial" w:hAnsi="Arial" w:cs="Arial"/>
          <w:sz w:val="24"/>
          <w:szCs w:val="24"/>
          <w:lang w:val="en-GB"/>
        </w:rPr>
        <w:t xml:space="preserve"> to member states prescribing guidelines for nomination of members to the Commission which excluded senior civil servants and diplomatic representatives.</w:t>
      </w:r>
    </w:p>
    <w:p w:rsidR="001A5FF9" w:rsidRPr="001A5FF9" w:rsidRDefault="001A5FF9" w:rsidP="001A5FF9">
      <w:pPr>
        <w:autoSpaceDE w:val="0"/>
        <w:autoSpaceDN w:val="0"/>
        <w:adjustRightInd w:val="0"/>
        <w:spacing w:after="0" w:line="360" w:lineRule="auto"/>
        <w:rPr>
          <w:rFonts w:ascii="Arial" w:hAnsi="Arial" w:cs="Arial"/>
          <w:b/>
          <w:sz w:val="24"/>
          <w:szCs w:val="24"/>
          <w:u w:val="single"/>
          <w:lang w:val="en-GB"/>
        </w:rPr>
      </w:pPr>
    </w:p>
    <w:p w:rsidR="001A5FF9" w:rsidRPr="004B5F6D" w:rsidRDefault="001A5FF9" w:rsidP="001A5FF9">
      <w:pPr>
        <w:autoSpaceDE w:val="0"/>
        <w:autoSpaceDN w:val="0"/>
        <w:adjustRightInd w:val="0"/>
        <w:spacing w:after="0" w:line="360" w:lineRule="auto"/>
        <w:rPr>
          <w:rFonts w:ascii="Arial" w:hAnsi="Arial" w:cs="Arial"/>
          <w:sz w:val="24"/>
          <w:szCs w:val="24"/>
          <w:u w:val="single"/>
          <w:lang w:val="en-GB"/>
        </w:rPr>
      </w:pPr>
      <w:r w:rsidRPr="004B5F6D">
        <w:rPr>
          <w:rFonts w:ascii="Arial" w:hAnsi="Arial" w:cs="Arial"/>
          <w:sz w:val="24"/>
          <w:szCs w:val="24"/>
          <w:u w:val="single"/>
          <w:lang w:val="en-GB"/>
        </w:rPr>
        <w:lastRenderedPageBreak/>
        <w:t>Bureau of the Commission</w:t>
      </w:r>
    </w:p>
    <w:p w:rsidR="001A5FF9" w:rsidRPr="004B5F6D" w:rsidRDefault="001A5FF9" w:rsidP="001A5FF9">
      <w:pPr>
        <w:autoSpaceDE w:val="0"/>
        <w:autoSpaceDN w:val="0"/>
        <w:adjustRightInd w:val="0"/>
        <w:spacing w:after="0" w:line="360" w:lineRule="auto"/>
        <w:rPr>
          <w:rFonts w:ascii="Arial" w:hAnsi="Arial" w:cs="Arial"/>
          <w:sz w:val="24"/>
          <w:szCs w:val="24"/>
          <w:lang w:val="en-GB"/>
        </w:rPr>
      </w:pPr>
      <w:r w:rsidRPr="004B5F6D">
        <w:rPr>
          <w:rFonts w:ascii="Arial" w:hAnsi="Arial" w:cs="Arial"/>
          <w:sz w:val="24"/>
          <w:szCs w:val="24"/>
          <w:lang w:val="en-GB"/>
        </w:rPr>
        <w:t>The Commission elects its Chairperson and Vice-Chairperson as the Bureau of the Commission. They are elected for a term of two years and are eligible for re-election once. The Bureau coordinates the activities of the Commission and supervises and assesses the work of the Commission’s Secretariat. The Bureau is also empowered to take decisions on matters of emergency between the sessions of the Commission. It is however obligated to present a report on the situation to members at the next session of the Commission.</w:t>
      </w:r>
    </w:p>
    <w:p w:rsidR="001A5FF9" w:rsidRPr="004B5F6D" w:rsidRDefault="001A5FF9" w:rsidP="001A5FF9">
      <w:pPr>
        <w:autoSpaceDE w:val="0"/>
        <w:autoSpaceDN w:val="0"/>
        <w:adjustRightInd w:val="0"/>
        <w:spacing w:after="0" w:line="360" w:lineRule="auto"/>
        <w:rPr>
          <w:rFonts w:ascii="Arial" w:hAnsi="Arial" w:cs="Arial"/>
          <w:sz w:val="24"/>
          <w:szCs w:val="24"/>
          <w:lang w:val="en-GB"/>
        </w:rPr>
      </w:pPr>
    </w:p>
    <w:p w:rsidR="001A5FF9" w:rsidRPr="004B5F6D" w:rsidRDefault="001A5FF9" w:rsidP="001A5FF9">
      <w:pPr>
        <w:autoSpaceDE w:val="0"/>
        <w:autoSpaceDN w:val="0"/>
        <w:adjustRightInd w:val="0"/>
        <w:spacing w:after="0" w:line="360" w:lineRule="auto"/>
        <w:rPr>
          <w:rFonts w:ascii="Arial" w:hAnsi="Arial" w:cs="Arial"/>
          <w:sz w:val="24"/>
          <w:szCs w:val="24"/>
          <w:u w:val="single"/>
          <w:lang w:val="en-GB"/>
        </w:rPr>
      </w:pPr>
      <w:r w:rsidRPr="004B5F6D">
        <w:rPr>
          <w:rFonts w:ascii="Arial" w:hAnsi="Arial" w:cs="Arial"/>
          <w:sz w:val="24"/>
          <w:szCs w:val="24"/>
          <w:u w:val="single"/>
          <w:lang w:val="en-GB"/>
        </w:rPr>
        <w:t>Secretariat of the Commission</w:t>
      </w:r>
    </w:p>
    <w:p w:rsidR="006561CA" w:rsidRPr="004B5F6D" w:rsidRDefault="001A5FF9" w:rsidP="001A5FF9">
      <w:pPr>
        <w:autoSpaceDE w:val="0"/>
        <w:autoSpaceDN w:val="0"/>
        <w:adjustRightInd w:val="0"/>
        <w:spacing w:after="0" w:line="360" w:lineRule="auto"/>
        <w:rPr>
          <w:rFonts w:ascii="Arial" w:hAnsi="Arial" w:cs="Arial"/>
          <w:sz w:val="24"/>
          <w:szCs w:val="24"/>
          <w:lang w:val="en-GB"/>
        </w:rPr>
      </w:pPr>
      <w:r w:rsidRPr="004B5F6D">
        <w:rPr>
          <w:rFonts w:ascii="Arial" w:hAnsi="Arial" w:cs="Arial"/>
          <w:sz w:val="24"/>
          <w:szCs w:val="24"/>
          <w:lang w:val="en-GB"/>
        </w:rPr>
        <w:t>The Chairperson of the AU Commission appoints the Secretary of the African Commission including other support staff necessary for the effective discharge of the Commission’s mandate. The Secretariat provides administrative, technical and logistical support to the Commission.</w:t>
      </w:r>
    </w:p>
    <w:p w:rsidR="00AD3D32" w:rsidRPr="00AD3D32" w:rsidRDefault="00AD3D32" w:rsidP="00BA751B">
      <w:pPr>
        <w:autoSpaceDE w:val="0"/>
        <w:autoSpaceDN w:val="0"/>
        <w:adjustRightInd w:val="0"/>
        <w:spacing w:after="0" w:line="360" w:lineRule="auto"/>
        <w:rPr>
          <w:rFonts w:ascii="Arial" w:hAnsi="Arial" w:cs="Arial"/>
          <w:b/>
          <w:sz w:val="24"/>
          <w:szCs w:val="24"/>
          <w:u w:val="single"/>
          <w:lang w:val="en-GB"/>
        </w:rPr>
      </w:pPr>
      <w:r w:rsidRPr="00AD3D32">
        <w:rPr>
          <w:rFonts w:ascii="Arial" w:hAnsi="Arial" w:cs="Arial"/>
          <w:b/>
          <w:sz w:val="24"/>
          <w:szCs w:val="24"/>
          <w:u w:val="single"/>
          <w:lang w:val="en-GB"/>
        </w:rPr>
        <w:t>African Court on Human and Peoples’ Rights</w:t>
      </w:r>
    </w:p>
    <w:p w:rsidR="002218A8" w:rsidRDefault="00AD3D32" w:rsidP="00BA751B">
      <w:pPr>
        <w:autoSpaceDE w:val="0"/>
        <w:autoSpaceDN w:val="0"/>
        <w:adjustRightInd w:val="0"/>
        <w:spacing w:after="0" w:line="360" w:lineRule="auto"/>
        <w:rPr>
          <w:rFonts w:ascii="Arial" w:hAnsi="Arial" w:cs="Arial"/>
          <w:sz w:val="24"/>
          <w:szCs w:val="24"/>
          <w:lang w:val="en-GB"/>
        </w:rPr>
      </w:pPr>
      <w:r w:rsidRPr="00AD3D32">
        <w:rPr>
          <w:rFonts w:ascii="Arial" w:hAnsi="Arial" w:cs="Arial"/>
          <w:sz w:val="24"/>
          <w:szCs w:val="24"/>
          <w:lang w:val="en-GB"/>
        </w:rPr>
        <w:t>The African Court on Human and Peoples Rights (</w:t>
      </w:r>
      <w:proofErr w:type="spellStart"/>
      <w:r w:rsidRPr="00AD3D32">
        <w:rPr>
          <w:rFonts w:ascii="Arial" w:hAnsi="Arial" w:cs="Arial"/>
          <w:sz w:val="24"/>
          <w:szCs w:val="24"/>
          <w:lang w:val="en-GB"/>
        </w:rPr>
        <w:t>AfCHPR</w:t>
      </w:r>
      <w:proofErr w:type="spellEnd"/>
      <w:r w:rsidRPr="00AD3D32">
        <w:rPr>
          <w:rFonts w:ascii="Arial" w:hAnsi="Arial" w:cs="Arial"/>
          <w:sz w:val="24"/>
          <w:szCs w:val="24"/>
          <w:lang w:val="en-GB"/>
        </w:rPr>
        <w:t xml:space="preserve">) is a regional human rights tribunal with advisory and contentious jurisdiction concerning the interpretation and application of the African Charter on Human and Peoples’ Rights (“Banjul Charter”) and other instruments. </w:t>
      </w:r>
      <w:r w:rsidR="002218A8">
        <w:rPr>
          <w:rFonts w:ascii="Arial" w:hAnsi="Arial" w:cs="Arial"/>
          <w:sz w:val="24"/>
          <w:szCs w:val="24"/>
          <w:lang w:val="en-GB"/>
        </w:rPr>
        <w:t>T</w:t>
      </w:r>
      <w:r w:rsidR="002218A8" w:rsidRPr="002218A8">
        <w:rPr>
          <w:rFonts w:ascii="Arial" w:hAnsi="Arial" w:cs="Arial"/>
          <w:sz w:val="24"/>
          <w:szCs w:val="24"/>
          <w:lang w:val="en-GB"/>
        </w:rPr>
        <w:t xml:space="preserve">he Court </w:t>
      </w:r>
      <w:r w:rsidR="003C43B4" w:rsidRPr="002218A8">
        <w:rPr>
          <w:rFonts w:ascii="Arial" w:hAnsi="Arial" w:cs="Arial"/>
          <w:sz w:val="24"/>
          <w:szCs w:val="24"/>
          <w:lang w:val="en-GB"/>
        </w:rPr>
        <w:t>was established</w:t>
      </w:r>
      <w:r w:rsidR="002218A8" w:rsidRPr="002218A8">
        <w:rPr>
          <w:rFonts w:ascii="Arial" w:hAnsi="Arial" w:cs="Arial"/>
          <w:sz w:val="24"/>
          <w:szCs w:val="24"/>
          <w:lang w:val="en-GB"/>
        </w:rPr>
        <w:t xml:space="preserve"> by virtue of Article 1 of the Protocol to the African Charter on Human and Peoples’ Rights on the Establishment of an African Court on Human and Peoples’ Rights (the Protocol). The Protocol establishing the African Court on Human and Peoples’ Rights was adopted on 9 June 1998 in Burkina Faso and came into force on 25 January 2004 after it was ratified by more than 15 countries.</w:t>
      </w:r>
    </w:p>
    <w:p w:rsidR="00AD3D32" w:rsidRDefault="00AD3D32" w:rsidP="00BA751B">
      <w:pPr>
        <w:autoSpaceDE w:val="0"/>
        <w:autoSpaceDN w:val="0"/>
        <w:adjustRightInd w:val="0"/>
        <w:spacing w:after="0" w:line="360" w:lineRule="auto"/>
        <w:rPr>
          <w:rFonts w:ascii="Arial" w:hAnsi="Arial" w:cs="Arial"/>
          <w:sz w:val="24"/>
          <w:szCs w:val="24"/>
          <w:lang w:val="en-GB"/>
        </w:rPr>
      </w:pPr>
      <w:r w:rsidRPr="00AD3D32">
        <w:rPr>
          <w:rFonts w:ascii="Arial" w:hAnsi="Arial" w:cs="Arial"/>
          <w:sz w:val="24"/>
          <w:szCs w:val="24"/>
          <w:lang w:val="en-GB"/>
        </w:rPr>
        <w:t>Its jurisdiction extends to those States that have ratified the Protocol to the African Charter on Human and Peoples’ Rights on the Establishment of an African Court on Human and Peoples’ Rights. In addition to deciding cases, the Court may issue advisory opinions and adopt thematic reports.</w:t>
      </w:r>
    </w:p>
    <w:p w:rsidR="000B63B4" w:rsidRDefault="000B63B4" w:rsidP="00BA751B">
      <w:pPr>
        <w:autoSpaceDE w:val="0"/>
        <w:autoSpaceDN w:val="0"/>
        <w:adjustRightInd w:val="0"/>
        <w:spacing w:after="0" w:line="360" w:lineRule="auto"/>
        <w:rPr>
          <w:rFonts w:ascii="Arial" w:hAnsi="Arial" w:cs="Arial"/>
          <w:sz w:val="24"/>
          <w:szCs w:val="24"/>
          <w:lang w:val="en-GB"/>
        </w:rPr>
      </w:pPr>
      <w:r w:rsidRPr="000B63B4">
        <w:rPr>
          <w:rFonts w:ascii="Arial" w:hAnsi="Arial" w:cs="Arial"/>
          <w:sz w:val="24"/>
          <w:szCs w:val="24"/>
          <w:lang w:val="en-GB"/>
        </w:rPr>
        <w:t>The Court may decide complaints against any State party to the Protocol that are referred to it by: the African Commission on Human and Peoples’ Rights; a State party or, African intergovernmental organizations.</w:t>
      </w:r>
      <w:r w:rsidR="008F0814" w:rsidRPr="008F0814">
        <w:t xml:space="preserve"> </w:t>
      </w:r>
    </w:p>
    <w:p w:rsidR="00F362DC" w:rsidRDefault="00F362DC" w:rsidP="00F362DC">
      <w:pPr>
        <w:autoSpaceDE w:val="0"/>
        <w:autoSpaceDN w:val="0"/>
        <w:adjustRightInd w:val="0"/>
        <w:spacing w:after="0" w:line="360" w:lineRule="auto"/>
        <w:rPr>
          <w:rFonts w:ascii="Arial" w:hAnsi="Arial" w:cs="Arial"/>
          <w:sz w:val="24"/>
          <w:szCs w:val="24"/>
          <w:lang w:val="en-GB"/>
        </w:rPr>
      </w:pPr>
      <w:r w:rsidRPr="00F362DC">
        <w:rPr>
          <w:rFonts w:ascii="Arial" w:hAnsi="Arial" w:cs="Arial"/>
          <w:sz w:val="24"/>
          <w:szCs w:val="24"/>
          <w:lang w:val="en-GB"/>
        </w:rPr>
        <w:lastRenderedPageBreak/>
        <w:t>Only 32 Member States have currently ratified the Protocol establishing the African Court. Out of these, only eight (8) States have accepted the competence of the Court according to its Art. 34 (6), according to which individuals and NGOs can directly file cases to the Af</w:t>
      </w:r>
      <w:r>
        <w:rPr>
          <w:rFonts w:ascii="Arial" w:hAnsi="Arial" w:cs="Arial"/>
          <w:sz w:val="24"/>
          <w:szCs w:val="24"/>
          <w:lang w:val="en-GB"/>
        </w:rPr>
        <w:t xml:space="preserve">rican Court. </w:t>
      </w:r>
      <w:r w:rsidRPr="00F362DC">
        <w:rPr>
          <w:rFonts w:ascii="Arial" w:hAnsi="Arial" w:cs="Arial"/>
          <w:sz w:val="24"/>
          <w:szCs w:val="24"/>
          <w:lang w:val="en-GB"/>
        </w:rPr>
        <w:t xml:space="preserve">In the absence of such a Declaration, the application must be submitted to the Banjul Commission first, which may then – after preliminary </w:t>
      </w:r>
      <w:proofErr w:type="gramStart"/>
      <w:r w:rsidRPr="00F362DC">
        <w:rPr>
          <w:rFonts w:ascii="Arial" w:hAnsi="Arial" w:cs="Arial"/>
          <w:sz w:val="24"/>
          <w:szCs w:val="24"/>
          <w:lang w:val="en-GB"/>
        </w:rPr>
        <w:t>examination</w:t>
      </w:r>
      <w:proofErr w:type="gramEnd"/>
      <w:r w:rsidRPr="00F362DC">
        <w:rPr>
          <w:rFonts w:ascii="Arial" w:hAnsi="Arial" w:cs="Arial"/>
          <w:sz w:val="24"/>
          <w:szCs w:val="24"/>
          <w:lang w:val="en-GB"/>
        </w:rPr>
        <w:t xml:space="preserve"> – decide to refer the case to the Court.</w:t>
      </w:r>
    </w:p>
    <w:p w:rsidR="00F42178" w:rsidRDefault="00F42178" w:rsidP="00C36BA3">
      <w:pPr>
        <w:autoSpaceDE w:val="0"/>
        <w:autoSpaceDN w:val="0"/>
        <w:adjustRightInd w:val="0"/>
        <w:spacing w:after="0" w:line="360" w:lineRule="auto"/>
        <w:rPr>
          <w:rFonts w:ascii="Arial" w:hAnsi="Arial" w:cs="Arial"/>
          <w:sz w:val="24"/>
          <w:szCs w:val="24"/>
          <w:u w:val="single"/>
          <w:lang w:val="en-GB"/>
        </w:rPr>
      </w:pPr>
    </w:p>
    <w:p w:rsidR="00C36BA3" w:rsidRPr="00E57560" w:rsidRDefault="00C36BA3" w:rsidP="00C36BA3">
      <w:pPr>
        <w:autoSpaceDE w:val="0"/>
        <w:autoSpaceDN w:val="0"/>
        <w:adjustRightInd w:val="0"/>
        <w:spacing w:after="0" w:line="360" w:lineRule="auto"/>
        <w:rPr>
          <w:rFonts w:ascii="Arial" w:hAnsi="Arial" w:cs="Arial"/>
          <w:b/>
          <w:sz w:val="24"/>
          <w:szCs w:val="24"/>
          <w:u w:val="single"/>
          <w:lang w:val="en-GB"/>
        </w:rPr>
      </w:pPr>
      <w:r w:rsidRPr="00E57560">
        <w:rPr>
          <w:rFonts w:ascii="Arial" w:hAnsi="Arial" w:cs="Arial"/>
          <w:b/>
          <w:sz w:val="24"/>
          <w:szCs w:val="24"/>
          <w:u w:val="single"/>
          <w:lang w:val="en-GB"/>
        </w:rPr>
        <w:t>Composition</w:t>
      </w:r>
    </w:p>
    <w:p w:rsidR="00C36BA3" w:rsidRDefault="00C36BA3" w:rsidP="00C36BA3">
      <w:pPr>
        <w:autoSpaceDE w:val="0"/>
        <w:autoSpaceDN w:val="0"/>
        <w:adjustRightInd w:val="0"/>
        <w:spacing w:after="0" w:line="360" w:lineRule="auto"/>
      </w:pPr>
      <w:r w:rsidRPr="00C36BA3">
        <w:rPr>
          <w:rFonts w:ascii="Arial" w:hAnsi="Arial" w:cs="Arial"/>
          <w:sz w:val="24"/>
          <w:szCs w:val="24"/>
          <w:lang w:val="en-GB"/>
        </w:rPr>
        <w:t xml:space="preserve">The 11 judges of the court are elected for renewable, six-year terms. The Protocol to the African Charter on Human and Peoples’ Rights on the Establishment of an African Court on Human and Peoples’ Rights, along with the </w:t>
      </w:r>
      <w:proofErr w:type="spellStart"/>
      <w:r w:rsidRPr="00C36BA3">
        <w:rPr>
          <w:rFonts w:ascii="Arial" w:hAnsi="Arial" w:cs="Arial"/>
          <w:sz w:val="24"/>
          <w:szCs w:val="24"/>
          <w:lang w:val="en-GB"/>
        </w:rPr>
        <w:t>AfCHPR’s</w:t>
      </w:r>
      <w:proofErr w:type="spellEnd"/>
      <w:r w:rsidRPr="00C36BA3">
        <w:rPr>
          <w:rFonts w:ascii="Arial" w:hAnsi="Arial" w:cs="Arial"/>
          <w:sz w:val="24"/>
          <w:szCs w:val="24"/>
          <w:lang w:val="en-GB"/>
        </w:rPr>
        <w:t xml:space="preserve"> Rules of Court, set out the Court’s functions and operating procedures.</w:t>
      </w:r>
      <w:r w:rsidRPr="00C36BA3">
        <w:t xml:space="preserve"> </w:t>
      </w:r>
    </w:p>
    <w:p w:rsidR="00F362DC" w:rsidRDefault="00F362DC" w:rsidP="00C36BA3">
      <w:pPr>
        <w:autoSpaceDE w:val="0"/>
        <w:autoSpaceDN w:val="0"/>
        <w:adjustRightInd w:val="0"/>
        <w:spacing w:after="0" w:line="360" w:lineRule="auto"/>
        <w:rPr>
          <w:rFonts w:ascii="Arial" w:hAnsi="Arial" w:cs="Arial"/>
          <w:b/>
          <w:sz w:val="24"/>
          <w:szCs w:val="24"/>
          <w:u w:val="single"/>
        </w:rPr>
      </w:pPr>
    </w:p>
    <w:p w:rsidR="0010345C" w:rsidRDefault="0010345C" w:rsidP="00C36BA3">
      <w:pPr>
        <w:autoSpaceDE w:val="0"/>
        <w:autoSpaceDN w:val="0"/>
        <w:adjustRightInd w:val="0"/>
        <w:spacing w:after="0" w:line="360" w:lineRule="auto"/>
        <w:rPr>
          <w:rFonts w:ascii="Arial" w:hAnsi="Arial" w:cs="Arial"/>
          <w:b/>
          <w:sz w:val="24"/>
          <w:szCs w:val="24"/>
          <w:u w:val="single"/>
        </w:rPr>
      </w:pPr>
      <w:r w:rsidRPr="00E57560">
        <w:rPr>
          <w:rFonts w:ascii="Arial" w:hAnsi="Arial" w:cs="Arial"/>
          <w:b/>
          <w:sz w:val="24"/>
          <w:szCs w:val="24"/>
          <w:u w:val="single"/>
        </w:rPr>
        <w:t xml:space="preserve">Jurisdiction </w:t>
      </w:r>
    </w:p>
    <w:p w:rsidR="00F362DC" w:rsidRPr="00F362DC" w:rsidRDefault="00F362DC" w:rsidP="00C36BA3">
      <w:pPr>
        <w:autoSpaceDE w:val="0"/>
        <w:autoSpaceDN w:val="0"/>
        <w:adjustRightInd w:val="0"/>
        <w:spacing w:after="0" w:line="360" w:lineRule="auto"/>
        <w:rPr>
          <w:rFonts w:ascii="Arial" w:hAnsi="Arial" w:cs="Arial"/>
          <w:sz w:val="24"/>
          <w:szCs w:val="24"/>
        </w:rPr>
      </w:pPr>
      <w:r w:rsidRPr="00F362DC">
        <w:rPr>
          <w:rFonts w:ascii="Arial" w:hAnsi="Arial" w:cs="Arial"/>
          <w:sz w:val="24"/>
          <w:szCs w:val="24"/>
        </w:rPr>
        <w:t>The Court applies the provisions of the African Charter on Human and Peoples’ Rights and other human rights instruments ratified by the States concerned. It does not have criminal jurisdiction like the International Criminal Court.</w:t>
      </w:r>
    </w:p>
    <w:p w:rsidR="0010345C" w:rsidRPr="00E57560" w:rsidRDefault="0010345C" w:rsidP="0010345C">
      <w:pPr>
        <w:autoSpaceDE w:val="0"/>
        <w:autoSpaceDN w:val="0"/>
        <w:adjustRightInd w:val="0"/>
        <w:spacing w:after="0" w:line="360" w:lineRule="auto"/>
        <w:rPr>
          <w:rFonts w:ascii="Arial" w:hAnsi="Arial" w:cs="Arial"/>
          <w:sz w:val="24"/>
          <w:szCs w:val="24"/>
          <w:u w:val="single"/>
        </w:rPr>
      </w:pPr>
      <w:r w:rsidRPr="00E57560">
        <w:rPr>
          <w:rFonts w:ascii="Arial" w:hAnsi="Arial" w:cs="Arial"/>
          <w:sz w:val="24"/>
          <w:szCs w:val="24"/>
          <w:u w:val="single"/>
        </w:rPr>
        <w:t>Contentious Jurisdiction of the Court</w:t>
      </w:r>
    </w:p>
    <w:p w:rsidR="0010345C" w:rsidRPr="0010345C" w:rsidRDefault="0010345C" w:rsidP="0010345C">
      <w:pPr>
        <w:autoSpaceDE w:val="0"/>
        <w:autoSpaceDN w:val="0"/>
        <w:adjustRightInd w:val="0"/>
        <w:spacing w:after="0" w:line="360" w:lineRule="auto"/>
        <w:rPr>
          <w:rFonts w:ascii="Arial" w:hAnsi="Arial" w:cs="Arial"/>
          <w:sz w:val="24"/>
          <w:szCs w:val="24"/>
        </w:rPr>
      </w:pPr>
      <w:r w:rsidRPr="0010345C">
        <w:rPr>
          <w:rFonts w:ascii="Arial" w:hAnsi="Arial" w:cs="Arial"/>
          <w:sz w:val="24"/>
          <w:szCs w:val="24"/>
        </w:rPr>
        <w:t>Under Article 3 of the Protocol, the Court has jurisdiction to deal with all cases and disputes submitted to it regarding the interpretation and   application of the Charter, the Protocol and any other relevant human rights instrument ra</w:t>
      </w:r>
      <w:r>
        <w:rPr>
          <w:rFonts w:ascii="Arial" w:hAnsi="Arial" w:cs="Arial"/>
          <w:sz w:val="24"/>
          <w:szCs w:val="24"/>
        </w:rPr>
        <w:t>tified by the concerned States.</w:t>
      </w:r>
    </w:p>
    <w:p w:rsidR="0010345C" w:rsidRPr="0010345C" w:rsidRDefault="0010345C" w:rsidP="0010345C">
      <w:pPr>
        <w:autoSpaceDE w:val="0"/>
        <w:autoSpaceDN w:val="0"/>
        <w:adjustRightInd w:val="0"/>
        <w:spacing w:after="0" w:line="360" w:lineRule="auto"/>
        <w:rPr>
          <w:rFonts w:ascii="Arial" w:hAnsi="Arial" w:cs="Arial"/>
          <w:sz w:val="24"/>
          <w:szCs w:val="24"/>
        </w:rPr>
      </w:pPr>
      <w:r w:rsidRPr="0010345C">
        <w:rPr>
          <w:rFonts w:ascii="Arial" w:hAnsi="Arial" w:cs="Arial"/>
          <w:sz w:val="24"/>
          <w:szCs w:val="24"/>
        </w:rPr>
        <w:t xml:space="preserve">The Court can only deal with cases submitted against Countries that have ratified the Protocol and deposited the Article 34(6) Declaration in cases involving individuals and Non-Governmental </w:t>
      </w:r>
      <w:proofErr w:type="spellStart"/>
      <w:r w:rsidRPr="0010345C">
        <w:rPr>
          <w:rFonts w:ascii="Arial" w:hAnsi="Arial" w:cs="Arial"/>
          <w:sz w:val="24"/>
          <w:szCs w:val="24"/>
        </w:rPr>
        <w:t>Organisations</w:t>
      </w:r>
      <w:proofErr w:type="spellEnd"/>
      <w:r w:rsidRPr="0010345C">
        <w:rPr>
          <w:rFonts w:ascii="Arial" w:hAnsi="Arial" w:cs="Arial"/>
          <w:sz w:val="24"/>
          <w:szCs w:val="24"/>
        </w:rPr>
        <w:t>. The case must involve allegations of human rights and those alleged violations must have taken place in the State concerned after it ratified the Protocol, unless the alleged violations are on-going.</w:t>
      </w:r>
    </w:p>
    <w:p w:rsidR="0010345C" w:rsidRPr="0010345C" w:rsidRDefault="0010345C" w:rsidP="0010345C">
      <w:pPr>
        <w:autoSpaceDE w:val="0"/>
        <w:autoSpaceDN w:val="0"/>
        <w:adjustRightInd w:val="0"/>
        <w:spacing w:after="0" w:line="360" w:lineRule="auto"/>
        <w:rPr>
          <w:rFonts w:ascii="Arial" w:hAnsi="Arial" w:cs="Arial"/>
          <w:sz w:val="24"/>
          <w:szCs w:val="24"/>
        </w:rPr>
      </w:pPr>
    </w:p>
    <w:p w:rsidR="0010345C" w:rsidRPr="00E57560" w:rsidRDefault="0010345C" w:rsidP="0010345C">
      <w:pPr>
        <w:autoSpaceDE w:val="0"/>
        <w:autoSpaceDN w:val="0"/>
        <w:adjustRightInd w:val="0"/>
        <w:spacing w:after="0" w:line="360" w:lineRule="auto"/>
        <w:rPr>
          <w:rFonts w:ascii="Arial" w:hAnsi="Arial" w:cs="Arial"/>
          <w:sz w:val="24"/>
          <w:szCs w:val="24"/>
          <w:u w:val="single"/>
        </w:rPr>
      </w:pPr>
      <w:r w:rsidRPr="00E57560">
        <w:rPr>
          <w:rFonts w:ascii="Arial" w:hAnsi="Arial" w:cs="Arial"/>
          <w:sz w:val="24"/>
          <w:szCs w:val="24"/>
          <w:u w:val="single"/>
        </w:rPr>
        <w:t>Advisory Jurisdiction of the Court</w:t>
      </w:r>
    </w:p>
    <w:p w:rsidR="0010345C" w:rsidRDefault="0010345C" w:rsidP="0010345C">
      <w:pPr>
        <w:autoSpaceDE w:val="0"/>
        <w:autoSpaceDN w:val="0"/>
        <w:adjustRightInd w:val="0"/>
        <w:spacing w:after="0" w:line="360" w:lineRule="auto"/>
        <w:rPr>
          <w:rFonts w:ascii="Arial" w:hAnsi="Arial" w:cs="Arial"/>
          <w:sz w:val="24"/>
          <w:szCs w:val="24"/>
        </w:rPr>
      </w:pPr>
      <w:r w:rsidRPr="0010345C">
        <w:rPr>
          <w:rFonts w:ascii="Arial" w:hAnsi="Arial" w:cs="Arial"/>
          <w:sz w:val="24"/>
          <w:szCs w:val="24"/>
        </w:rPr>
        <w:t xml:space="preserve">Under Article 4 of the Protocol, the Court may, at the request of a Member State of the African Union, any of the organs of the African Union, or any African organization </w:t>
      </w:r>
      <w:r w:rsidRPr="0010345C">
        <w:rPr>
          <w:rFonts w:ascii="Arial" w:hAnsi="Arial" w:cs="Arial"/>
          <w:sz w:val="24"/>
          <w:szCs w:val="24"/>
        </w:rPr>
        <w:lastRenderedPageBreak/>
        <w:t>recognized by the African Union, provide an opinion on any legal matter relating to the Charter or any other relevant human rights instruments, provided that the subject matter of the opinion is not related to a matter being examined by the Commission.</w:t>
      </w:r>
    </w:p>
    <w:p w:rsidR="00846C1E" w:rsidRDefault="00846C1E" w:rsidP="0010345C">
      <w:pPr>
        <w:autoSpaceDE w:val="0"/>
        <w:autoSpaceDN w:val="0"/>
        <w:adjustRightInd w:val="0"/>
        <w:spacing w:after="0" w:line="360" w:lineRule="auto"/>
        <w:rPr>
          <w:rFonts w:ascii="Arial" w:hAnsi="Arial" w:cs="Arial"/>
          <w:sz w:val="24"/>
          <w:szCs w:val="24"/>
        </w:rPr>
      </w:pPr>
    </w:p>
    <w:p w:rsidR="00846C1E" w:rsidRPr="00846C1E" w:rsidRDefault="00846C1E" w:rsidP="0010345C">
      <w:pPr>
        <w:autoSpaceDE w:val="0"/>
        <w:autoSpaceDN w:val="0"/>
        <w:adjustRightInd w:val="0"/>
        <w:spacing w:after="0" w:line="360" w:lineRule="auto"/>
        <w:rPr>
          <w:rFonts w:ascii="Arial" w:hAnsi="Arial" w:cs="Arial"/>
          <w:sz w:val="24"/>
          <w:szCs w:val="24"/>
          <w:u w:val="single"/>
        </w:rPr>
      </w:pPr>
      <w:r w:rsidRPr="00846C1E">
        <w:rPr>
          <w:rFonts w:ascii="Arial" w:hAnsi="Arial" w:cs="Arial"/>
          <w:sz w:val="24"/>
          <w:szCs w:val="24"/>
          <w:u w:val="single"/>
        </w:rPr>
        <w:t>Powers of the court</w:t>
      </w:r>
    </w:p>
    <w:p w:rsidR="00846C1E" w:rsidRPr="00846C1E" w:rsidRDefault="00846C1E" w:rsidP="00846C1E">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Further note that under article 27(2) of the protocol the </w:t>
      </w:r>
      <w:r w:rsidRPr="00846C1E">
        <w:rPr>
          <w:rFonts w:ascii="Arial" w:hAnsi="Arial" w:cs="Arial"/>
          <w:sz w:val="24"/>
          <w:szCs w:val="24"/>
        </w:rPr>
        <w:t xml:space="preserve">Court is empowered to order provisional measures </w:t>
      </w:r>
      <w:r>
        <w:rPr>
          <w:rFonts w:ascii="Arial" w:hAnsi="Arial" w:cs="Arial"/>
          <w:sz w:val="24"/>
          <w:szCs w:val="24"/>
        </w:rPr>
        <w:t xml:space="preserve">in </w:t>
      </w:r>
      <w:r w:rsidRPr="00846C1E">
        <w:rPr>
          <w:rFonts w:ascii="Arial" w:hAnsi="Arial" w:cs="Arial"/>
          <w:sz w:val="24"/>
          <w:szCs w:val="24"/>
        </w:rPr>
        <w:t>cases of extreme gravity and urgency and when necessary to avoid irreparable harm to persons" and 'Which it deems necessary to adopt in the interest of the parties or of justice"</w:t>
      </w:r>
      <w:r>
        <w:rPr>
          <w:rFonts w:ascii="Arial" w:hAnsi="Arial" w:cs="Arial"/>
          <w:sz w:val="24"/>
          <w:szCs w:val="24"/>
        </w:rPr>
        <w:t xml:space="preserve">. Refer to the case of </w:t>
      </w:r>
      <w:r w:rsidRPr="00846C1E">
        <w:rPr>
          <w:rFonts w:ascii="Arial" w:hAnsi="Arial" w:cs="Arial"/>
          <w:b/>
          <w:sz w:val="24"/>
          <w:szCs w:val="24"/>
        </w:rPr>
        <w:t>African Comm</w:t>
      </w:r>
      <w:r w:rsidR="00914EE9">
        <w:rPr>
          <w:rFonts w:ascii="Arial" w:hAnsi="Arial" w:cs="Arial"/>
          <w:b/>
          <w:sz w:val="24"/>
          <w:szCs w:val="24"/>
        </w:rPr>
        <w:t xml:space="preserve">ission On Human And People’s </w:t>
      </w:r>
      <w:r w:rsidRPr="00846C1E">
        <w:rPr>
          <w:rFonts w:ascii="Arial" w:hAnsi="Arial" w:cs="Arial"/>
          <w:b/>
          <w:sz w:val="24"/>
          <w:szCs w:val="24"/>
        </w:rPr>
        <w:t xml:space="preserve">Rights V Jamahiriya (Order For Provisional Measures) (Application No. 004/2011) [2011] </w:t>
      </w:r>
      <w:proofErr w:type="spellStart"/>
      <w:r w:rsidRPr="00846C1E">
        <w:rPr>
          <w:rFonts w:ascii="Arial" w:hAnsi="Arial" w:cs="Arial"/>
          <w:b/>
          <w:sz w:val="24"/>
          <w:szCs w:val="24"/>
        </w:rPr>
        <w:t>Afchpr</w:t>
      </w:r>
      <w:proofErr w:type="spellEnd"/>
      <w:r w:rsidRPr="00846C1E">
        <w:rPr>
          <w:rFonts w:ascii="Arial" w:hAnsi="Arial" w:cs="Arial"/>
          <w:b/>
          <w:sz w:val="24"/>
          <w:szCs w:val="24"/>
        </w:rPr>
        <w:t xml:space="preserve"> 1; (25 March 2011)</w:t>
      </w:r>
      <w:r>
        <w:rPr>
          <w:rFonts w:ascii="Arial" w:hAnsi="Arial" w:cs="Arial"/>
          <w:b/>
          <w:sz w:val="24"/>
          <w:szCs w:val="24"/>
        </w:rPr>
        <w:t xml:space="preserve"> </w:t>
      </w:r>
      <w:r w:rsidRPr="00846C1E">
        <w:rPr>
          <w:rFonts w:ascii="Arial" w:hAnsi="Arial" w:cs="Arial"/>
          <w:sz w:val="24"/>
          <w:szCs w:val="24"/>
        </w:rPr>
        <w:t>were the court</w:t>
      </w:r>
      <w:r w:rsidRPr="00846C1E">
        <w:rPr>
          <w:rFonts w:ascii="Arial" w:hAnsi="Arial" w:cs="Arial"/>
          <w:sz w:val="24"/>
          <w:szCs w:val="24"/>
        </w:rPr>
        <w:t xml:space="preserve"> unanimously orders the </w:t>
      </w:r>
      <w:r>
        <w:rPr>
          <w:rFonts w:ascii="Arial" w:hAnsi="Arial" w:cs="Arial"/>
          <w:sz w:val="24"/>
          <w:szCs w:val="24"/>
        </w:rPr>
        <w:t>following provisional measures:</w:t>
      </w:r>
    </w:p>
    <w:p w:rsidR="00846C1E" w:rsidRPr="00846C1E" w:rsidRDefault="00846C1E" w:rsidP="00846C1E">
      <w:pPr>
        <w:autoSpaceDE w:val="0"/>
        <w:autoSpaceDN w:val="0"/>
        <w:adjustRightInd w:val="0"/>
        <w:spacing w:after="0" w:line="360" w:lineRule="auto"/>
        <w:rPr>
          <w:rFonts w:ascii="Arial" w:hAnsi="Arial" w:cs="Arial"/>
          <w:sz w:val="24"/>
          <w:szCs w:val="24"/>
        </w:rPr>
      </w:pPr>
      <w:r w:rsidRPr="00846C1E">
        <w:rPr>
          <w:rFonts w:ascii="Arial" w:hAnsi="Arial" w:cs="Arial"/>
          <w:sz w:val="24"/>
          <w:szCs w:val="24"/>
        </w:rPr>
        <w:t>The Great Socialist People's Libyan Arab Jamahiriya must immediately refrain from any action that would result in loss of life or violation of physical integrity of persons, which could be a breach of the provisions of the Charter or of other international human rights instruments to which it is a party.</w:t>
      </w:r>
    </w:p>
    <w:p w:rsidR="00846C1E" w:rsidRDefault="00846C1E" w:rsidP="00846C1E">
      <w:pPr>
        <w:autoSpaceDE w:val="0"/>
        <w:autoSpaceDN w:val="0"/>
        <w:adjustRightInd w:val="0"/>
        <w:spacing w:after="0" w:line="360" w:lineRule="auto"/>
        <w:rPr>
          <w:rFonts w:ascii="Arial" w:hAnsi="Arial" w:cs="Arial"/>
          <w:sz w:val="24"/>
          <w:szCs w:val="24"/>
        </w:rPr>
      </w:pPr>
      <w:r w:rsidRPr="00846C1E">
        <w:rPr>
          <w:rFonts w:ascii="Arial" w:hAnsi="Arial" w:cs="Arial"/>
          <w:sz w:val="24"/>
          <w:szCs w:val="24"/>
        </w:rPr>
        <w:t>The Great Socialist People's Libyan Arab Jamahiriya must report to the Court within a period of fifteen (15) days from the date of receipt of the Order, on the measures taken to implement this Order.</w:t>
      </w:r>
    </w:p>
    <w:p w:rsidR="00914EE9" w:rsidRPr="00914EE9" w:rsidRDefault="00914EE9" w:rsidP="00914EE9">
      <w:pPr>
        <w:autoSpaceDE w:val="0"/>
        <w:autoSpaceDN w:val="0"/>
        <w:adjustRightInd w:val="0"/>
        <w:spacing w:after="0" w:line="360" w:lineRule="auto"/>
        <w:rPr>
          <w:rFonts w:ascii="Arial" w:hAnsi="Arial" w:cs="Arial"/>
          <w:b/>
          <w:sz w:val="24"/>
          <w:szCs w:val="24"/>
        </w:rPr>
      </w:pPr>
      <w:r>
        <w:rPr>
          <w:rFonts w:ascii="Arial" w:hAnsi="Arial" w:cs="Arial"/>
          <w:sz w:val="24"/>
          <w:szCs w:val="24"/>
        </w:rPr>
        <w:t xml:space="preserve">Also read the case of </w:t>
      </w:r>
      <w:r w:rsidR="008802CC" w:rsidRPr="00914EE9">
        <w:rPr>
          <w:rFonts w:ascii="Arial" w:hAnsi="Arial" w:cs="Arial"/>
          <w:b/>
          <w:sz w:val="24"/>
          <w:szCs w:val="24"/>
        </w:rPr>
        <w:t>African commission on human and peoples’ rights v the republic of Kenya application no.006/2012</w:t>
      </w:r>
    </w:p>
    <w:p w:rsidR="00F42178" w:rsidRDefault="00F42178" w:rsidP="00C36BA3">
      <w:pPr>
        <w:autoSpaceDE w:val="0"/>
        <w:autoSpaceDN w:val="0"/>
        <w:adjustRightInd w:val="0"/>
        <w:spacing w:after="0" w:line="360" w:lineRule="auto"/>
        <w:rPr>
          <w:rFonts w:ascii="Arial" w:hAnsi="Arial" w:cs="Arial"/>
          <w:sz w:val="24"/>
          <w:szCs w:val="24"/>
          <w:u w:val="single"/>
          <w:lang w:val="en-GB"/>
        </w:rPr>
      </w:pPr>
    </w:p>
    <w:p w:rsidR="00F42178" w:rsidRPr="00934EB4" w:rsidRDefault="00AC1E8F" w:rsidP="00F42178">
      <w:pPr>
        <w:rPr>
          <w:rFonts w:ascii="Arial" w:hAnsi="Arial" w:cs="Arial"/>
          <w:b/>
          <w:sz w:val="24"/>
          <w:szCs w:val="24"/>
          <w:lang w:val="en-GB"/>
        </w:rPr>
      </w:pPr>
      <w:r w:rsidRPr="00934EB4">
        <w:rPr>
          <w:rFonts w:ascii="Arial" w:hAnsi="Arial" w:cs="Arial"/>
          <w:b/>
          <w:sz w:val="24"/>
          <w:szCs w:val="24"/>
          <w:u w:val="single"/>
          <w:lang w:val="en-GB"/>
        </w:rPr>
        <w:t>Specialised African Human Rights Instruments</w:t>
      </w:r>
    </w:p>
    <w:p w:rsidR="004D31C6" w:rsidRPr="004D31C6" w:rsidRDefault="00934EB4" w:rsidP="00934EB4">
      <w:pPr>
        <w:spacing w:line="360" w:lineRule="auto"/>
        <w:rPr>
          <w:rFonts w:ascii="Arial" w:hAnsi="Arial" w:cs="Arial"/>
          <w:sz w:val="24"/>
          <w:szCs w:val="24"/>
          <w:u w:val="single"/>
          <w:lang w:val="en-GB"/>
        </w:rPr>
      </w:pPr>
      <w:r w:rsidRPr="004D31C6">
        <w:rPr>
          <w:rFonts w:ascii="Arial" w:hAnsi="Arial" w:cs="Arial"/>
          <w:sz w:val="24"/>
          <w:szCs w:val="24"/>
          <w:u w:val="single"/>
          <w:lang w:val="en-GB"/>
        </w:rPr>
        <w:t>The OAU Convention Governing the Specific Aspects of Refugee Problems in Afri</w:t>
      </w:r>
      <w:r w:rsidR="004D31C6" w:rsidRPr="004D31C6">
        <w:rPr>
          <w:rFonts w:ascii="Arial" w:hAnsi="Arial" w:cs="Arial"/>
          <w:sz w:val="24"/>
          <w:szCs w:val="24"/>
          <w:u w:val="single"/>
          <w:lang w:val="en-GB"/>
        </w:rPr>
        <w:t xml:space="preserve">ca </w:t>
      </w:r>
      <w:r w:rsidRPr="004D31C6">
        <w:rPr>
          <w:rFonts w:ascii="Arial" w:hAnsi="Arial" w:cs="Arial"/>
          <w:sz w:val="24"/>
          <w:szCs w:val="24"/>
          <w:u w:val="single"/>
          <w:lang w:val="en-GB"/>
        </w:rPr>
        <w:t xml:space="preserve">1969 </w:t>
      </w:r>
    </w:p>
    <w:p w:rsidR="00F42178" w:rsidRDefault="004D31C6" w:rsidP="00934EB4">
      <w:pPr>
        <w:spacing w:line="360" w:lineRule="auto"/>
        <w:rPr>
          <w:rFonts w:ascii="Arial" w:hAnsi="Arial" w:cs="Arial"/>
          <w:sz w:val="24"/>
          <w:szCs w:val="24"/>
          <w:lang w:val="en-GB"/>
        </w:rPr>
      </w:pPr>
      <w:r w:rsidRPr="00934EB4">
        <w:rPr>
          <w:rFonts w:ascii="Arial" w:hAnsi="Arial" w:cs="Arial"/>
          <w:sz w:val="24"/>
          <w:szCs w:val="24"/>
          <w:lang w:val="en-GB"/>
        </w:rPr>
        <w:t>As</w:t>
      </w:r>
      <w:r w:rsidR="00934EB4" w:rsidRPr="00934EB4">
        <w:rPr>
          <w:rFonts w:ascii="Arial" w:hAnsi="Arial" w:cs="Arial"/>
          <w:sz w:val="24"/>
          <w:szCs w:val="24"/>
          <w:lang w:val="en-GB"/>
        </w:rPr>
        <w:t xml:space="preserve"> a response to the refugee problem the OAU Convention Governing </w:t>
      </w:r>
      <w:r w:rsidR="00934EB4">
        <w:rPr>
          <w:rFonts w:ascii="Arial" w:hAnsi="Arial" w:cs="Arial"/>
          <w:sz w:val="24"/>
          <w:szCs w:val="24"/>
          <w:lang w:val="en-GB"/>
        </w:rPr>
        <w:t xml:space="preserve">the Specific Aspects of Refugee </w:t>
      </w:r>
      <w:r w:rsidR="00934EB4" w:rsidRPr="00934EB4">
        <w:rPr>
          <w:rFonts w:ascii="Arial" w:hAnsi="Arial" w:cs="Arial"/>
          <w:sz w:val="24"/>
          <w:szCs w:val="24"/>
          <w:lang w:val="en-GB"/>
        </w:rPr>
        <w:t>Problems in Africa of 1969 entered into force in 1974. This Convent</w:t>
      </w:r>
      <w:r w:rsidR="00934EB4">
        <w:rPr>
          <w:rFonts w:ascii="Arial" w:hAnsi="Arial" w:cs="Arial"/>
          <w:sz w:val="24"/>
          <w:szCs w:val="24"/>
          <w:lang w:val="en-GB"/>
        </w:rPr>
        <w:t xml:space="preserve">ion was drawn up by taking into </w:t>
      </w:r>
      <w:r w:rsidR="00934EB4" w:rsidRPr="00934EB4">
        <w:rPr>
          <w:rFonts w:ascii="Arial" w:hAnsi="Arial" w:cs="Arial"/>
          <w:sz w:val="24"/>
          <w:szCs w:val="24"/>
          <w:lang w:val="en-GB"/>
        </w:rPr>
        <w:t xml:space="preserve">consideration the United Nations Convention relating to the Status </w:t>
      </w:r>
      <w:r w:rsidR="00934EB4">
        <w:rPr>
          <w:rFonts w:ascii="Arial" w:hAnsi="Arial" w:cs="Arial"/>
          <w:sz w:val="24"/>
          <w:szCs w:val="24"/>
          <w:lang w:val="en-GB"/>
        </w:rPr>
        <w:t xml:space="preserve">of Refugees 1951 but is in some </w:t>
      </w:r>
      <w:r w:rsidR="00934EB4" w:rsidRPr="00934EB4">
        <w:rPr>
          <w:rFonts w:ascii="Arial" w:hAnsi="Arial" w:cs="Arial"/>
          <w:sz w:val="24"/>
          <w:szCs w:val="24"/>
          <w:lang w:val="en-GB"/>
        </w:rPr>
        <w:t>provisions broader as the UN Convention and therefore provides coo</w:t>
      </w:r>
      <w:r w:rsidR="00934EB4">
        <w:rPr>
          <w:rFonts w:ascii="Arial" w:hAnsi="Arial" w:cs="Arial"/>
          <w:sz w:val="24"/>
          <w:szCs w:val="24"/>
          <w:lang w:val="en-GB"/>
        </w:rPr>
        <w:t xml:space="preserve">peration between the OAU/AU and </w:t>
      </w:r>
      <w:r w:rsidR="00934EB4" w:rsidRPr="00934EB4">
        <w:rPr>
          <w:rFonts w:ascii="Arial" w:hAnsi="Arial" w:cs="Arial"/>
          <w:sz w:val="24"/>
          <w:szCs w:val="24"/>
          <w:lang w:val="en-GB"/>
        </w:rPr>
        <w:t>the office of the United Nations High Commissioner for Refugees.</w:t>
      </w:r>
    </w:p>
    <w:p w:rsidR="00B3692D" w:rsidRPr="00B3692D" w:rsidRDefault="00B3692D" w:rsidP="00B3692D">
      <w:pPr>
        <w:spacing w:line="360" w:lineRule="auto"/>
        <w:rPr>
          <w:rFonts w:ascii="Arial" w:hAnsi="Arial" w:cs="Arial"/>
          <w:sz w:val="24"/>
          <w:szCs w:val="24"/>
          <w:u w:val="single"/>
          <w:lang w:val="en-GB"/>
        </w:rPr>
      </w:pPr>
      <w:r w:rsidRPr="00B3692D">
        <w:rPr>
          <w:rFonts w:ascii="Arial" w:hAnsi="Arial" w:cs="Arial"/>
          <w:sz w:val="24"/>
          <w:szCs w:val="24"/>
          <w:u w:val="single"/>
          <w:lang w:val="en-GB"/>
        </w:rPr>
        <w:lastRenderedPageBreak/>
        <w:t>The African Charter on the Rights and Welfare of the Child 1990 (Children’s Charter)</w:t>
      </w:r>
    </w:p>
    <w:p w:rsidR="00B3692D" w:rsidRDefault="00B3692D" w:rsidP="00B3692D">
      <w:pPr>
        <w:spacing w:line="360" w:lineRule="auto"/>
        <w:rPr>
          <w:rFonts w:ascii="Arial" w:hAnsi="Arial" w:cs="Arial"/>
          <w:sz w:val="24"/>
          <w:szCs w:val="24"/>
          <w:lang w:val="en-GB"/>
        </w:rPr>
      </w:pPr>
      <w:r w:rsidRPr="00B3692D">
        <w:rPr>
          <w:rFonts w:ascii="Arial" w:hAnsi="Arial" w:cs="Arial"/>
          <w:sz w:val="24"/>
          <w:szCs w:val="24"/>
          <w:lang w:val="en-GB"/>
        </w:rPr>
        <w:t xml:space="preserve">This Charter was adopted in 1990 and has similar provisions to the UN </w:t>
      </w:r>
      <w:r>
        <w:rPr>
          <w:rFonts w:ascii="Arial" w:hAnsi="Arial" w:cs="Arial"/>
          <w:sz w:val="24"/>
          <w:szCs w:val="24"/>
          <w:lang w:val="en-GB"/>
        </w:rPr>
        <w:t xml:space="preserve">Convention on the Rights of the </w:t>
      </w:r>
      <w:r w:rsidRPr="00B3692D">
        <w:rPr>
          <w:rFonts w:ascii="Arial" w:hAnsi="Arial" w:cs="Arial"/>
          <w:sz w:val="24"/>
          <w:szCs w:val="24"/>
          <w:lang w:val="en-GB"/>
        </w:rPr>
        <w:t>Child. In Africa the rights extend to all those below the age of 18 without ex</w:t>
      </w:r>
      <w:r>
        <w:rPr>
          <w:rFonts w:ascii="Arial" w:hAnsi="Arial" w:cs="Arial"/>
          <w:sz w:val="24"/>
          <w:szCs w:val="24"/>
          <w:lang w:val="en-GB"/>
        </w:rPr>
        <w:t xml:space="preserve">ception. Similar to the ACHPR </w:t>
      </w:r>
      <w:r w:rsidRPr="00B3692D">
        <w:rPr>
          <w:rFonts w:ascii="Arial" w:hAnsi="Arial" w:cs="Arial"/>
          <w:sz w:val="24"/>
          <w:szCs w:val="24"/>
          <w:lang w:val="en-GB"/>
        </w:rPr>
        <w:t xml:space="preserve">this Charter also contains duties: children have responsibilities towards the </w:t>
      </w:r>
      <w:r>
        <w:rPr>
          <w:rFonts w:ascii="Arial" w:hAnsi="Arial" w:cs="Arial"/>
          <w:sz w:val="24"/>
          <w:szCs w:val="24"/>
          <w:lang w:val="en-GB"/>
        </w:rPr>
        <w:t xml:space="preserve">family by respecting and caring </w:t>
      </w:r>
      <w:r w:rsidRPr="00B3692D">
        <w:rPr>
          <w:rFonts w:ascii="Arial" w:hAnsi="Arial" w:cs="Arial"/>
          <w:sz w:val="24"/>
          <w:szCs w:val="24"/>
          <w:lang w:val="en-GB"/>
        </w:rPr>
        <w:t>for the parents, superiors and elders, society, the State and the internatio</w:t>
      </w:r>
      <w:r>
        <w:rPr>
          <w:rFonts w:ascii="Arial" w:hAnsi="Arial" w:cs="Arial"/>
          <w:sz w:val="24"/>
          <w:szCs w:val="24"/>
          <w:lang w:val="en-GB"/>
        </w:rPr>
        <w:t xml:space="preserve">nal community. A Committee on </w:t>
      </w:r>
      <w:r w:rsidRPr="00B3692D">
        <w:rPr>
          <w:rFonts w:ascii="Arial" w:hAnsi="Arial" w:cs="Arial"/>
          <w:sz w:val="24"/>
          <w:szCs w:val="24"/>
          <w:lang w:val="en-GB"/>
        </w:rPr>
        <w:t>the Rights and Welfare of the Child was established to monitor states compliance with the Charter.</w:t>
      </w:r>
    </w:p>
    <w:p w:rsidR="00233D80" w:rsidRPr="00233D80" w:rsidRDefault="00233D80" w:rsidP="00233D80">
      <w:pPr>
        <w:spacing w:line="360" w:lineRule="auto"/>
        <w:rPr>
          <w:rFonts w:ascii="Arial" w:hAnsi="Arial" w:cs="Arial"/>
          <w:sz w:val="24"/>
          <w:szCs w:val="24"/>
          <w:u w:val="single"/>
          <w:lang w:val="en-GB"/>
        </w:rPr>
      </w:pPr>
      <w:r w:rsidRPr="00233D80">
        <w:rPr>
          <w:rFonts w:ascii="Arial" w:hAnsi="Arial" w:cs="Arial"/>
          <w:sz w:val="24"/>
          <w:szCs w:val="24"/>
          <w:u w:val="single"/>
          <w:lang w:val="en-GB"/>
        </w:rPr>
        <w:t>Protocol on Women’s Rights</w:t>
      </w:r>
    </w:p>
    <w:p w:rsidR="00233D80" w:rsidRDefault="00233D80" w:rsidP="00233D80">
      <w:pPr>
        <w:spacing w:line="360" w:lineRule="auto"/>
        <w:rPr>
          <w:rFonts w:ascii="Arial" w:hAnsi="Arial" w:cs="Arial"/>
          <w:sz w:val="24"/>
          <w:szCs w:val="24"/>
          <w:lang w:val="en-GB"/>
        </w:rPr>
      </w:pPr>
      <w:r w:rsidRPr="00233D80">
        <w:rPr>
          <w:rFonts w:ascii="Arial" w:hAnsi="Arial" w:cs="Arial"/>
          <w:sz w:val="24"/>
          <w:szCs w:val="24"/>
          <w:lang w:val="en-GB"/>
        </w:rPr>
        <w:t>Since the ACHPR only contains in Art 18 (3) a short provision on the elimin</w:t>
      </w:r>
      <w:r>
        <w:rPr>
          <w:rFonts w:ascii="Arial" w:hAnsi="Arial" w:cs="Arial"/>
          <w:sz w:val="24"/>
          <w:szCs w:val="24"/>
          <w:lang w:val="en-GB"/>
        </w:rPr>
        <w:t xml:space="preserve">ation of discrimination against </w:t>
      </w:r>
      <w:r w:rsidRPr="00233D80">
        <w:rPr>
          <w:rFonts w:ascii="Arial" w:hAnsi="Arial" w:cs="Arial"/>
          <w:sz w:val="24"/>
          <w:szCs w:val="24"/>
          <w:lang w:val="en-GB"/>
        </w:rPr>
        <w:t>women, a Protocol on women’s rights, which entered into force in 20</w:t>
      </w:r>
      <w:r>
        <w:rPr>
          <w:rFonts w:ascii="Arial" w:hAnsi="Arial" w:cs="Arial"/>
          <w:sz w:val="24"/>
          <w:szCs w:val="24"/>
          <w:lang w:val="en-GB"/>
        </w:rPr>
        <w:t xml:space="preserve">05, complements it. The rights </w:t>
      </w:r>
      <w:r w:rsidRPr="00233D80">
        <w:rPr>
          <w:rFonts w:ascii="Arial" w:hAnsi="Arial" w:cs="Arial"/>
          <w:sz w:val="24"/>
          <w:szCs w:val="24"/>
          <w:lang w:val="en-GB"/>
        </w:rPr>
        <w:t>guaranteed in this Protocol address issues related to abortion, female gen</w:t>
      </w:r>
      <w:r>
        <w:rPr>
          <w:rFonts w:ascii="Arial" w:hAnsi="Arial" w:cs="Arial"/>
          <w:sz w:val="24"/>
          <w:szCs w:val="24"/>
          <w:lang w:val="en-GB"/>
        </w:rPr>
        <w:t xml:space="preserve">ital mutilation, and vulnerable </w:t>
      </w:r>
      <w:r w:rsidRPr="00233D80">
        <w:rPr>
          <w:rFonts w:ascii="Arial" w:hAnsi="Arial" w:cs="Arial"/>
          <w:sz w:val="24"/>
          <w:szCs w:val="24"/>
          <w:lang w:val="en-GB"/>
        </w:rPr>
        <w:t>groups such as the elderly and the widowed. Some of the provisions in the Protocol deal only with specific</w:t>
      </w:r>
      <w:r>
        <w:rPr>
          <w:rFonts w:ascii="Arial" w:hAnsi="Arial" w:cs="Arial"/>
          <w:sz w:val="24"/>
          <w:szCs w:val="24"/>
          <w:lang w:val="en-GB"/>
        </w:rPr>
        <w:t xml:space="preserve"> </w:t>
      </w:r>
      <w:r w:rsidRPr="00233D80">
        <w:rPr>
          <w:rFonts w:ascii="Arial" w:hAnsi="Arial" w:cs="Arial"/>
          <w:sz w:val="24"/>
          <w:szCs w:val="24"/>
          <w:lang w:val="en-GB"/>
        </w:rPr>
        <w:t>issues affecting</w:t>
      </w:r>
      <w:r w:rsidR="00C12A4C">
        <w:rPr>
          <w:rFonts w:ascii="Arial" w:hAnsi="Arial" w:cs="Arial"/>
          <w:sz w:val="24"/>
          <w:szCs w:val="24"/>
          <w:lang w:val="en-GB"/>
        </w:rPr>
        <w:t xml:space="preserve"> </w:t>
      </w:r>
      <w:r w:rsidRPr="00233D80">
        <w:rPr>
          <w:rFonts w:ascii="Arial" w:hAnsi="Arial" w:cs="Arial"/>
          <w:sz w:val="24"/>
          <w:szCs w:val="24"/>
          <w:lang w:val="en-GB"/>
        </w:rPr>
        <w:t>women, while others deal with rights that should apply e</w:t>
      </w:r>
      <w:r>
        <w:rPr>
          <w:rFonts w:ascii="Arial" w:hAnsi="Arial" w:cs="Arial"/>
          <w:sz w:val="24"/>
          <w:szCs w:val="24"/>
          <w:lang w:val="en-GB"/>
        </w:rPr>
        <w:t xml:space="preserve">qually to men and women and are </w:t>
      </w:r>
      <w:r w:rsidRPr="00233D80">
        <w:rPr>
          <w:rFonts w:ascii="Arial" w:hAnsi="Arial" w:cs="Arial"/>
          <w:sz w:val="24"/>
          <w:szCs w:val="24"/>
          <w:lang w:val="en-GB"/>
        </w:rPr>
        <w:t>not included in the ACHPR</w:t>
      </w:r>
    </w:p>
    <w:p w:rsidR="004D31C6" w:rsidRPr="00F42178" w:rsidRDefault="004D31C6" w:rsidP="00934EB4">
      <w:pPr>
        <w:spacing w:line="360" w:lineRule="auto"/>
        <w:rPr>
          <w:rFonts w:ascii="Arial" w:hAnsi="Arial" w:cs="Arial"/>
          <w:sz w:val="24"/>
          <w:szCs w:val="24"/>
          <w:lang w:val="en-GB"/>
        </w:rPr>
      </w:pPr>
    </w:p>
    <w:sectPr w:rsidR="004D31C6" w:rsidRPr="00F421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36" w:rsidRDefault="00222436" w:rsidP="009825EB">
      <w:pPr>
        <w:spacing w:after="0" w:line="240" w:lineRule="auto"/>
      </w:pPr>
      <w:r>
        <w:separator/>
      </w:r>
    </w:p>
  </w:endnote>
  <w:endnote w:type="continuationSeparator" w:id="0">
    <w:p w:rsidR="00222436" w:rsidRDefault="00222436" w:rsidP="0098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82529"/>
      <w:docPartObj>
        <w:docPartGallery w:val="Page Numbers (Bottom of Page)"/>
        <w:docPartUnique/>
      </w:docPartObj>
    </w:sdtPr>
    <w:sdtEndPr>
      <w:rPr>
        <w:noProof/>
      </w:rPr>
    </w:sdtEndPr>
    <w:sdtContent>
      <w:p w:rsidR="000263D2" w:rsidRDefault="000263D2">
        <w:pPr>
          <w:pStyle w:val="Footer"/>
          <w:jc w:val="center"/>
        </w:pPr>
        <w:r>
          <w:fldChar w:fldCharType="begin"/>
        </w:r>
        <w:r>
          <w:instrText xml:space="preserve"> PAGE   \* MERGEFORMAT </w:instrText>
        </w:r>
        <w:r>
          <w:fldChar w:fldCharType="separate"/>
        </w:r>
        <w:r w:rsidR="001E6BBA">
          <w:rPr>
            <w:noProof/>
          </w:rPr>
          <w:t>21</w:t>
        </w:r>
        <w:r>
          <w:rPr>
            <w:noProof/>
          </w:rPr>
          <w:fldChar w:fldCharType="end"/>
        </w:r>
      </w:p>
    </w:sdtContent>
  </w:sdt>
  <w:p w:rsidR="000263D2" w:rsidRDefault="0002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36" w:rsidRDefault="00222436" w:rsidP="009825EB">
      <w:pPr>
        <w:spacing w:after="0" w:line="240" w:lineRule="auto"/>
      </w:pPr>
      <w:r>
        <w:separator/>
      </w:r>
    </w:p>
  </w:footnote>
  <w:footnote w:type="continuationSeparator" w:id="0">
    <w:p w:rsidR="00222436" w:rsidRDefault="00222436" w:rsidP="009825EB">
      <w:pPr>
        <w:spacing w:after="0" w:line="240" w:lineRule="auto"/>
      </w:pPr>
      <w:r>
        <w:continuationSeparator/>
      </w:r>
    </w:p>
  </w:footnote>
  <w:footnote w:id="1">
    <w:p w:rsidR="009825EB" w:rsidRPr="009825EB" w:rsidRDefault="009825EB">
      <w:pPr>
        <w:pStyle w:val="FootnoteText"/>
        <w:rPr>
          <w:lang w:val="en-GB"/>
        </w:rPr>
      </w:pPr>
      <w:r>
        <w:rPr>
          <w:rStyle w:val="FootnoteReference"/>
        </w:rPr>
        <w:footnoteRef/>
      </w:r>
      <w:r>
        <w:t xml:space="preserve"> </w:t>
      </w:r>
      <w:r>
        <w:rPr>
          <w:lang w:val="en-GB"/>
        </w:rPr>
        <w:t>Treaty body for the ICCPR</w:t>
      </w:r>
    </w:p>
  </w:footnote>
  <w:footnote w:id="2">
    <w:p w:rsidR="00B3160C" w:rsidRPr="00B3160C" w:rsidRDefault="00B3160C" w:rsidP="00B3160C">
      <w:pPr>
        <w:pStyle w:val="FootnoteText"/>
      </w:pPr>
      <w:r>
        <w:rPr>
          <w:rStyle w:val="FootnoteReference"/>
        </w:rPr>
        <w:footnoteRef/>
      </w:r>
      <w:r>
        <w:t xml:space="preserve">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 If, subsequent to the commission of the offence, provision is made by law for the imposition of a lighter penalty, the offender shall benefit thereby</w:t>
      </w:r>
    </w:p>
  </w:footnote>
  <w:footnote w:id="3">
    <w:p w:rsidR="005C287D" w:rsidRPr="005C287D" w:rsidRDefault="005C287D">
      <w:pPr>
        <w:pStyle w:val="FootnoteText"/>
        <w:rPr>
          <w:lang w:val="en-GB"/>
        </w:rPr>
      </w:pPr>
      <w:r>
        <w:rPr>
          <w:rStyle w:val="FootnoteReference"/>
        </w:rPr>
        <w:footnoteRef/>
      </w:r>
      <w:r>
        <w:t xml:space="preserve"> </w:t>
      </w:r>
      <w:r>
        <w:rPr>
          <w:lang w:val="en-GB"/>
        </w:rPr>
        <w:t xml:space="preserve">Refer to art 30 of the bill of rights cap 1 of the laws of </w:t>
      </w:r>
      <w:r w:rsidR="00126503">
        <w:rPr>
          <w:lang w:val="en-GB"/>
        </w:rPr>
        <w:t>Zambia</w:t>
      </w:r>
    </w:p>
  </w:footnote>
  <w:footnote w:id="4">
    <w:p w:rsidR="00DD1E53" w:rsidRDefault="0023349C" w:rsidP="00DD1E53">
      <w:pPr>
        <w:pStyle w:val="FootnoteText"/>
      </w:pPr>
      <w:r>
        <w:rPr>
          <w:rStyle w:val="FootnoteReference"/>
        </w:rPr>
        <w:footnoteRef/>
      </w:r>
      <w:r>
        <w:t xml:space="preserve"> </w:t>
      </w:r>
      <w:r w:rsidRPr="0023349C">
        <w:t xml:space="preserve">Read the communication by </w:t>
      </w:r>
      <w:proofErr w:type="spellStart"/>
      <w:r w:rsidRPr="0023349C">
        <w:t>Lubuto</w:t>
      </w:r>
      <w:proofErr w:type="spellEnd"/>
      <w:r w:rsidRPr="0023349C">
        <w:t xml:space="preserve"> v. Zambia, Communication No. 390/1990, U.N. Doc. CCP</w:t>
      </w:r>
      <w:r w:rsidR="00DD1E53">
        <w:t xml:space="preserve">R/C/55/D/390/1990/Rev.1 (1995) and </w:t>
      </w:r>
      <w:r w:rsidR="00DD1E53">
        <w:t xml:space="preserve">Alex </w:t>
      </w:r>
      <w:proofErr w:type="spellStart"/>
      <w:r w:rsidR="00DD1E53">
        <w:t>Soteli</w:t>
      </w:r>
      <w:proofErr w:type="spellEnd"/>
      <w:r w:rsidR="00DD1E53">
        <w:t xml:space="preserve"> </w:t>
      </w:r>
      <w:proofErr w:type="spellStart"/>
      <w:r w:rsidR="00DD1E53">
        <w:t>Chambala</w:t>
      </w:r>
      <w:proofErr w:type="spellEnd"/>
      <w:r w:rsidR="00DD1E53">
        <w:t xml:space="preserve"> v. Zambia, Communication No. 856/1999,</w:t>
      </w:r>
    </w:p>
    <w:p w:rsidR="0023349C" w:rsidRPr="0023349C" w:rsidRDefault="00DD1E53" w:rsidP="00DD1E53">
      <w:pPr>
        <w:pStyle w:val="FootnoteText"/>
        <w:rPr>
          <w:lang w:val="en-GB"/>
        </w:rPr>
      </w:pPr>
      <w:r>
        <w:t>U.N. Doc. CCPR/C/78/D/856/1999 (2003).</w:t>
      </w:r>
    </w:p>
  </w:footnote>
  <w:footnote w:id="5">
    <w:p w:rsidR="001E6BBA" w:rsidRPr="001E6BBA" w:rsidRDefault="001E6BBA" w:rsidP="001E6BBA">
      <w:pPr>
        <w:pStyle w:val="FootnoteText"/>
        <w:rPr>
          <w:lang w:val="en-GB"/>
        </w:rPr>
      </w:pPr>
      <w:r>
        <w:rPr>
          <w:rStyle w:val="FootnoteReference"/>
        </w:rPr>
        <w:footnoteRef/>
      </w:r>
      <w:r>
        <w:t xml:space="preserve"> </w:t>
      </w:r>
      <w:r>
        <w:rPr>
          <w:lang w:val="en-GB"/>
        </w:rPr>
        <w:t xml:space="preserve">The same is in the communication of </w:t>
      </w:r>
      <w:r w:rsidRPr="001E6BBA">
        <w:rPr>
          <w:lang w:val="en-GB"/>
        </w:rPr>
        <w:t xml:space="preserve">Alex </w:t>
      </w:r>
      <w:proofErr w:type="spellStart"/>
      <w:r w:rsidRPr="001E6BBA">
        <w:rPr>
          <w:lang w:val="en-GB"/>
        </w:rPr>
        <w:t>Soteli</w:t>
      </w:r>
      <w:proofErr w:type="spellEnd"/>
      <w:r w:rsidRPr="001E6BBA">
        <w:rPr>
          <w:lang w:val="en-GB"/>
        </w:rPr>
        <w:t xml:space="preserve"> </w:t>
      </w:r>
      <w:proofErr w:type="spellStart"/>
      <w:r w:rsidRPr="001E6BBA">
        <w:rPr>
          <w:lang w:val="en-GB"/>
        </w:rPr>
        <w:t>Chambala</w:t>
      </w:r>
      <w:proofErr w:type="spellEnd"/>
      <w:r w:rsidRPr="001E6BBA">
        <w:rPr>
          <w:lang w:val="en-GB"/>
        </w:rPr>
        <w:t xml:space="preserve"> v. Zambia, Communication No. 856/1999,</w:t>
      </w:r>
    </w:p>
    <w:p w:rsidR="001E6BBA" w:rsidRPr="001E6BBA" w:rsidRDefault="001E6BBA" w:rsidP="001E6BBA">
      <w:pPr>
        <w:pStyle w:val="FootnoteText"/>
        <w:rPr>
          <w:lang w:val="en-GB"/>
        </w:rPr>
      </w:pPr>
      <w:r w:rsidRPr="001E6BBA">
        <w:rPr>
          <w:lang w:val="en-GB"/>
        </w:rPr>
        <w:t>U.N. Doc. CCPR/C/78/D/856/1999 (2003).</w:t>
      </w:r>
      <w:bookmarkStart w:id="0" w:name="_GoBack"/>
      <w:bookmarkEnd w:id="0"/>
    </w:p>
  </w:footnote>
  <w:footnote w:id="6">
    <w:p w:rsidR="00D20EBC" w:rsidRPr="00D20EBC" w:rsidRDefault="00D20EBC">
      <w:pPr>
        <w:pStyle w:val="FootnoteText"/>
        <w:rPr>
          <w:lang w:val="en-GB"/>
        </w:rPr>
      </w:pPr>
      <w:r>
        <w:rPr>
          <w:rStyle w:val="FootnoteReference"/>
        </w:rPr>
        <w:footnoteRef/>
      </w:r>
      <w:r>
        <w:t xml:space="preserve"> </w:t>
      </w:r>
      <w:r>
        <w:rPr>
          <w:lang w:val="en-GB"/>
        </w:rPr>
        <w:t>Refer to art 60</w:t>
      </w:r>
    </w:p>
  </w:footnote>
  <w:footnote w:id="7">
    <w:p w:rsidR="00550CD0" w:rsidRPr="00550CD0" w:rsidRDefault="00550CD0">
      <w:pPr>
        <w:pStyle w:val="FootnoteText"/>
        <w:rPr>
          <w:lang w:val="en-GB"/>
        </w:rPr>
      </w:pPr>
      <w:r>
        <w:rPr>
          <w:rStyle w:val="FootnoteReference"/>
        </w:rPr>
        <w:footnoteRef/>
      </w:r>
      <w:r>
        <w:t xml:space="preserve"> </w:t>
      </w:r>
      <w:r w:rsidRPr="00550CD0">
        <w:t>(COMMUNICATION NO. 266/2003) [2009] ACHPR 99; (27 MAY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F0EEB"/>
    <w:multiLevelType w:val="hybridMultilevel"/>
    <w:tmpl w:val="EFFE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C308B"/>
    <w:multiLevelType w:val="hybridMultilevel"/>
    <w:tmpl w:val="1428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168D0"/>
    <w:multiLevelType w:val="hybridMultilevel"/>
    <w:tmpl w:val="9EC2F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36CD1"/>
    <w:multiLevelType w:val="hybridMultilevel"/>
    <w:tmpl w:val="9AF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A00AB"/>
    <w:multiLevelType w:val="hybridMultilevel"/>
    <w:tmpl w:val="47DAF26C"/>
    <w:lvl w:ilvl="0" w:tplc="04090001">
      <w:start w:val="1"/>
      <w:numFmt w:val="bullet"/>
      <w:lvlText w:val=""/>
      <w:lvlJc w:val="left"/>
      <w:pPr>
        <w:ind w:left="720" w:hanging="360"/>
      </w:pPr>
      <w:rPr>
        <w:rFonts w:ascii="Symbol" w:hAnsi="Symbol" w:hint="default"/>
      </w:rPr>
    </w:lvl>
    <w:lvl w:ilvl="1" w:tplc="B1268B7A">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4159F4"/>
    <w:multiLevelType w:val="hybridMultilevel"/>
    <w:tmpl w:val="519A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C387F"/>
    <w:multiLevelType w:val="hybridMultilevel"/>
    <w:tmpl w:val="1A48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76DFD"/>
    <w:multiLevelType w:val="hybridMultilevel"/>
    <w:tmpl w:val="BCB02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56098"/>
    <w:multiLevelType w:val="hybridMultilevel"/>
    <w:tmpl w:val="F552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08313A"/>
    <w:multiLevelType w:val="hybridMultilevel"/>
    <w:tmpl w:val="6EC8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051913"/>
    <w:multiLevelType w:val="hybridMultilevel"/>
    <w:tmpl w:val="4CF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439E4"/>
    <w:multiLevelType w:val="hybridMultilevel"/>
    <w:tmpl w:val="340A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E66EC"/>
    <w:multiLevelType w:val="hybridMultilevel"/>
    <w:tmpl w:val="72EC3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24F20"/>
    <w:multiLevelType w:val="hybridMultilevel"/>
    <w:tmpl w:val="83B8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4"/>
  </w:num>
  <w:num w:numId="6">
    <w:abstractNumId w:val="0"/>
  </w:num>
  <w:num w:numId="7">
    <w:abstractNumId w:val="9"/>
  </w:num>
  <w:num w:numId="8">
    <w:abstractNumId w:val="13"/>
  </w:num>
  <w:num w:numId="9">
    <w:abstractNumId w:val="3"/>
  </w:num>
  <w:num w:numId="10">
    <w:abstractNumId w:val="10"/>
  </w:num>
  <w:num w:numId="11">
    <w:abstractNumId w:val="1"/>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1A"/>
    <w:rsid w:val="00020FA4"/>
    <w:rsid w:val="000263D2"/>
    <w:rsid w:val="00042DCE"/>
    <w:rsid w:val="000854FD"/>
    <w:rsid w:val="000933D2"/>
    <w:rsid w:val="000B56E5"/>
    <w:rsid w:val="000B63B4"/>
    <w:rsid w:val="000F1EB0"/>
    <w:rsid w:val="0010345C"/>
    <w:rsid w:val="00106C2E"/>
    <w:rsid w:val="00106FA1"/>
    <w:rsid w:val="00126503"/>
    <w:rsid w:val="0013689F"/>
    <w:rsid w:val="00176449"/>
    <w:rsid w:val="00192A95"/>
    <w:rsid w:val="001A5FF9"/>
    <w:rsid w:val="001C3CB9"/>
    <w:rsid w:val="001E6BBA"/>
    <w:rsid w:val="001F438D"/>
    <w:rsid w:val="001F75C8"/>
    <w:rsid w:val="00207300"/>
    <w:rsid w:val="0021537E"/>
    <w:rsid w:val="002218A8"/>
    <w:rsid w:val="00222436"/>
    <w:rsid w:val="00222EC3"/>
    <w:rsid w:val="002247C8"/>
    <w:rsid w:val="00224D00"/>
    <w:rsid w:val="0023349C"/>
    <w:rsid w:val="00233D80"/>
    <w:rsid w:val="002A6532"/>
    <w:rsid w:val="002B2844"/>
    <w:rsid w:val="002B3EE2"/>
    <w:rsid w:val="002D7A1A"/>
    <w:rsid w:val="00314F49"/>
    <w:rsid w:val="00326D26"/>
    <w:rsid w:val="00356E9F"/>
    <w:rsid w:val="00385B96"/>
    <w:rsid w:val="003A3471"/>
    <w:rsid w:val="003A3B1D"/>
    <w:rsid w:val="003B2C05"/>
    <w:rsid w:val="003C43B4"/>
    <w:rsid w:val="003D037B"/>
    <w:rsid w:val="003D42E5"/>
    <w:rsid w:val="003E4DE2"/>
    <w:rsid w:val="003F1F86"/>
    <w:rsid w:val="00463062"/>
    <w:rsid w:val="00464DBA"/>
    <w:rsid w:val="00464F4B"/>
    <w:rsid w:val="0047690B"/>
    <w:rsid w:val="00487756"/>
    <w:rsid w:val="00496FC6"/>
    <w:rsid w:val="004B4622"/>
    <w:rsid w:val="004B5F6D"/>
    <w:rsid w:val="004D31C6"/>
    <w:rsid w:val="004F237E"/>
    <w:rsid w:val="004F5106"/>
    <w:rsid w:val="00502896"/>
    <w:rsid w:val="005336B1"/>
    <w:rsid w:val="00550CD0"/>
    <w:rsid w:val="00555EEC"/>
    <w:rsid w:val="005707F5"/>
    <w:rsid w:val="0058387E"/>
    <w:rsid w:val="00584C54"/>
    <w:rsid w:val="005C287D"/>
    <w:rsid w:val="005E66B3"/>
    <w:rsid w:val="00623C57"/>
    <w:rsid w:val="00645AEB"/>
    <w:rsid w:val="006561CA"/>
    <w:rsid w:val="00695F7F"/>
    <w:rsid w:val="006A4A49"/>
    <w:rsid w:val="006B230F"/>
    <w:rsid w:val="006B4E24"/>
    <w:rsid w:val="006C2347"/>
    <w:rsid w:val="006E0A73"/>
    <w:rsid w:val="006F23E4"/>
    <w:rsid w:val="006F55FE"/>
    <w:rsid w:val="00705830"/>
    <w:rsid w:val="007119C5"/>
    <w:rsid w:val="007404B3"/>
    <w:rsid w:val="007422C5"/>
    <w:rsid w:val="00755F52"/>
    <w:rsid w:val="00756267"/>
    <w:rsid w:val="00770EF6"/>
    <w:rsid w:val="007800EC"/>
    <w:rsid w:val="00780C38"/>
    <w:rsid w:val="007D112F"/>
    <w:rsid w:val="00824563"/>
    <w:rsid w:val="00832619"/>
    <w:rsid w:val="00841D39"/>
    <w:rsid w:val="00846C1E"/>
    <w:rsid w:val="00852D61"/>
    <w:rsid w:val="008802CC"/>
    <w:rsid w:val="008A6CA5"/>
    <w:rsid w:val="008C1DAF"/>
    <w:rsid w:val="008C789E"/>
    <w:rsid w:val="008E2DE6"/>
    <w:rsid w:val="008E2FF0"/>
    <w:rsid w:val="008E4E2F"/>
    <w:rsid w:val="008E74EE"/>
    <w:rsid w:val="008F0814"/>
    <w:rsid w:val="008F5795"/>
    <w:rsid w:val="00900B47"/>
    <w:rsid w:val="00910BB7"/>
    <w:rsid w:val="00914EE9"/>
    <w:rsid w:val="00921FC0"/>
    <w:rsid w:val="00932C63"/>
    <w:rsid w:val="00934EB4"/>
    <w:rsid w:val="009825EB"/>
    <w:rsid w:val="00984082"/>
    <w:rsid w:val="009843C1"/>
    <w:rsid w:val="009F7271"/>
    <w:rsid w:val="00A16233"/>
    <w:rsid w:val="00A202E5"/>
    <w:rsid w:val="00A4473A"/>
    <w:rsid w:val="00A557A8"/>
    <w:rsid w:val="00A57FA7"/>
    <w:rsid w:val="00A6071A"/>
    <w:rsid w:val="00A76C35"/>
    <w:rsid w:val="00A76CBB"/>
    <w:rsid w:val="00A84AE5"/>
    <w:rsid w:val="00AA5BF0"/>
    <w:rsid w:val="00AC1E8F"/>
    <w:rsid w:val="00AD3D32"/>
    <w:rsid w:val="00B26BF2"/>
    <w:rsid w:val="00B3160C"/>
    <w:rsid w:val="00B3692D"/>
    <w:rsid w:val="00B50BD4"/>
    <w:rsid w:val="00BA48D1"/>
    <w:rsid w:val="00BA751B"/>
    <w:rsid w:val="00BB3E27"/>
    <w:rsid w:val="00BD4036"/>
    <w:rsid w:val="00BE5C2F"/>
    <w:rsid w:val="00BE5F32"/>
    <w:rsid w:val="00BF2670"/>
    <w:rsid w:val="00C03DEF"/>
    <w:rsid w:val="00C0630E"/>
    <w:rsid w:val="00C12A4C"/>
    <w:rsid w:val="00C140E1"/>
    <w:rsid w:val="00C36BA3"/>
    <w:rsid w:val="00C50B67"/>
    <w:rsid w:val="00CA06AA"/>
    <w:rsid w:val="00CA4D31"/>
    <w:rsid w:val="00CA7383"/>
    <w:rsid w:val="00D039CF"/>
    <w:rsid w:val="00D04DC4"/>
    <w:rsid w:val="00D05B95"/>
    <w:rsid w:val="00D20EBC"/>
    <w:rsid w:val="00D24028"/>
    <w:rsid w:val="00D311EE"/>
    <w:rsid w:val="00D415F1"/>
    <w:rsid w:val="00D515BB"/>
    <w:rsid w:val="00D51783"/>
    <w:rsid w:val="00D66500"/>
    <w:rsid w:val="00D77078"/>
    <w:rsid w:val="00DA4F87"/>
    <w:rsid w:val="00DC23F5"/>
    <w:rsid w:val="00DD1E53"/>
    <w:rsid w:val="00DF745C"/>
    <w:rsid w:val="00E04567"/>
    <w:rsid w:val="00E060D6"/>
    <w:rsid w:val="00E45773"/>
    <w:rsid w:val="00E57560"/>
    <w:rsid w:val="00E71504"/>
    <w:rsid w:val="00E75927"/>
    <w:rsid w:val="00EB01B6"/>
    <w:rsid w:val="00EC76FD"/>
    <w:rsid w:val="00ED40AA"/>
    <w:rsid w:val="00EF16EF"/>
    <w:rsid w:val="00EF6FB5"/>
    <w:rsid w:val="00F25006"/>
    <w:rsid w:val="00F32904"/>
    <w:rsid w:val="00F362DC"/>
    <w:rsid w:val="00F42178"/>
    <w:rsid w:val="00F54F2F"/>
    <w:rsid w:val="00F55AFA"/>
    <w:rsid w:val="00F9257D"/>
    <w:rsid w:val="00FA04CF"/>
    <w:rsid w:val="00FA2385"/>
    <w:rsid w:val="00FA32DC"/>
    <w:rsid w:val="00FA72FA"/>
    <w:rsid w:val="00FD6B69"/>
    <w:rsid w:val="00FE4C27"/>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4CE98-1934-4E34-9C49-BFC976D5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5EB"/>
    <w:rPr>
      <w:sz w:val="20"/>
      <w:szCs w:val="20"/>
    </w:rPr>
  </w:style>
  <w:style w:type="character" w:styleId="FootnoteReference">
    <w:name w:val="footnote reference"/>
    <w:basedOn w:val="DefaultParagraphFont"/>
    <w:uiPriority w:val="99"/>
    <w:semiHidden/>
    <w:unhideWhenUsed/>
    <w:rsid w:val="009825EB"/>
    <w:rPr>
      <w:vertAlign w:val="superscript"/>
    </w:rPr>
  </w:style>
  <w:style w:type="paragraph" w:styleId="ListParagraph">
    <w:name w:val="List Paragraph"/>
    <w:basedOn w:val="Normal"/>
    <w:uiPriority w:val="34"/>
    <w:qFormat/>
    <w:rsid w:val="00695F7F"/>
    <w:pPr>
      <w:ind w:left="720"/>
      <w:contextualSpacing/>
    </w:pPr>
  </w:style>
  <w:style w:type="paragraph" w:styleId="Header">
    <w:name w:val="header"/>
    <w:basedOn w:val="Normal"/>
    <w:link w:val="HeaderChar"/>
    <w:uiPriority w:val="99"/>
    <w:unhideWhenUsed/>
    <w:rsid w:val="0002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D2"/>
  </w:style>
  <w:style w:type="paragraph" w:styleId="Footer">
    <w:name w:val="footer"/>
    <w:basedOn w:val="Normal"/>
    <w:link w:val="FooterChar"/>
    <w:uiPriority w:val="99"/>
    <w:unhideWhenUsed/>
    <w:rsid w:val="0002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C7E3-9CDD-4FEB-8400-D277775C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25</Pages>
  <Words>7854</Words>
  <Characters>44772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Nachizya</dc:creator>
  <cp:keywords/>
  <dc:description/>
  <cp:lastModifiedBy>Nachizya</cp:lastModifiedBy>
  <cp:revision>172</cp:revision>
  <dcterms:created xsi:type="dcterms:W3CDTF">2022-02-10T09:22:00Z</dcterms:created>
  <dcterms:modified xsi:type="dcterms:W3CDTF">2022-02-25T13:52:00Z</dcterms:modified>
</cp:coreProperties>
</file>